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FD" w:rsidRPr="005C3042" w:rsidRDefault="004E01FD" w:rsidP="004E01FD">
      <w:pPr>
        <w:pStyle w:val="a6"/>
        <w:ind w:firstLineChars="0" w:firstLine="0"/>
        <w:jc w:val="center"/>
        <w:rPr>
          <w:b/>
        </w:rPr>
      </w:pPr>
      <w:bookmarkStart w:id="0" w:name="_Toc23842874"/>
      <w:r w:rsidRPr="005C3042">
        <w:rPr>
          <w:b/>
        </w:rPr>
        <w:t>目</w:t>
      </w:r>
      <w:r w:rsidRPr="005C3042">
        <w:rPr>
          <w:b/>
        </w:rPr>
        <w:t xml:space="preserve"> </w:t>
      </w:r>
      <w:r w:rsidRPr="005C3042">
        <w:rPr>
          <w:b/>
        </w:rPr>
        <w:t>录</w:t>
      </w:r>
    </w:p>
    <w:p w:rsidR="005C3042" w:rsidRPr="005C3042" w:rsidRDefault="00AF4DD1">
      <w:pPr>
        <w:pStyle w:val="10"/>
        <w:tabs>
          <w:tab w:val="right" w:leader="dot" w:pos="8296"/>
        </w:tabs>
        <w:rPr>
          <w:rFonts w:ascii="Times New Roman" w:eastAsiaTheme="minorEastAsia" w:hAnsi="Times New Roman"/>
          <w:noProof/>
        </w:rPr>
      </w:pPr>
      <w:r w:rsidRPr="005C3042">
        <w:rPr>
          <w:rFonts w:ascii="Times New Roman" w:hAnsi="Times New Roman"/>
          <w:b/>
        </w:rPr>
        <w:fldChar w:fldCharType="begin"/>
      </w:r>
      <w:r w:rsidR="004E01FD" w:rsidRPr="005C3042">
        <w:rPr>
          <w:rFonts w:ascii="Times New Roman" w:hAnsi="Times New Roman"/>
          <w:b/>
        </w:rPr>
        <w:instrText xml:space="preserve"> TOC \o "1-2" \h \z \u </w:instrText>
      </w:r>
      <w:r w:rsidRPr="005C3042">
        <w:rPr>
          <w:rFonts w:ascii="Times New Roman" w:hAnsi="Times New Roman"/>
          <w:b/>
        </w:rPr>
        <w:fldChar w:fldCharType="separate"/>
      </w:r>
      <w:hyperlink w:anchor="_Toc39909194" w:history="1">
        <w:r w:rsidR="005C3042" w:rsidRPr="005C3042">
          <w:rPr>
            <w:rStyle w:val="af9"/>
            <w:rFonts w:ascii="Times New Roman" w:hAnsi="Times New Roman"/>
            <w:noProof/>
          </w:rPr>
          <w:t>1</w:t>
        </w:r>
        <w:r w:rsidR="005C3042" w:rsidRPr="005C3042">
          <w:rPr>
            <w:rStyle w:val="af9"/>
            <w:rFonts w:ascii="Times New Roman" w:hAnsi="Times New Roman"/>
            <w:noProof/>
          </w:rPr>
          <w:t>前</w:t>
        </w:r>
        <w:r w:rsidR="005C3042" w:rsidRPr="005C3042">
          <w:rPr>
            <w:rStyle w:val="af9"/>
            <w:rFonts w:ascii="Times New Roman" w:hAnsi="Times New Roman"/>
            <w:noProof/>
          </w:rPr>
          <w:t xml:space="preserve"> </w:t>
        </w:r>
        <w:r w:rsidR="005C3042" w:rsidRPr="005C3042">
          <w:rPr>
            <w:rStyle w:val="af9"/>
            <w:rFonts w:ascii="Times New Roman" w:hAnsi="Times New Roman"/>
            <w:noProof/>
          </w:rPr>
          <w:t>言</w:t>
        </w:r>
        <w:r w:rsidR="005C3042" w:rsidRPr="005C3042">
          <w:rPr>
            <w:rFonts w:ascii="Times New Roman" w:hAnsi="Times New Roman"/>
            <w:noProof/>
            <w:webHidden/>
          </w:rPr>
          <w:tab/>
        </w:r>
        <w:r w:rsidR="005C3042" w:rsidRPr="005C3042">
          <w:rPr>
            <w:rFonts w:ascii="Times New Roman" w:hAnsi="Times New Roman"/>
            <w:noProof/>
            <w:webHidden/>
          </w:rPr>
          <w:fldChar w:fldCharType="begin"/>
        </w:r>
        <w:r w:rsidR="005C3042" w:rsidRPr="005C3042">
          <w:rPr>
            <w:rFonts w:ascii="Times New Roman" w:hAnsi="Times New Roman"/>
            <w:noProof/>
            <w:webHidden/>
          </w:rPr>
          <w:instrText xml:space="preserve"> PAGEREF _Toc39909194 \h </w:instrText>
        </w:r>
        <w:r w:rsidR="005C3042" w:rsidRPr="005C3042">
          <w:rPr>
            <w:rFonts w:ascii="Times New Roman" w:hAnsi="Times New Roman"/>
            <w:noProof/>
            <w:webHidden/>
          </w:rPr>
        </w:r>
        <w:r w:rsidR="005C3042" w:rsidRPr="005C3042">
          <w:rPr>
            <w:rFonts w:ascii="Times New Roman" w:hAnsi="Times New Roman"/>
            <w:noProof/>
            <w:webHidden/>
          </w:rPr>
          <w:fldChar w:fldCharType="separate"/>
        </w:r>
        <w:r w:rsidR="000A2C22">
          <w:rPr>
            <w:rFonts w:ascii="Times New Roman" w:hAnsi="Times New Roman"/>
            <w:noProof/>
            <w:webHidden/>
          </w:rPr>
          <w:t>1</w:t>
        </w:r>
        <w:r w:rsidR="005C3042"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195" w:history="1">
        <w:r w:rsidRPr="005C3042">
          <w:rPr>
            <w:rStyle w:val="af9"/>
            <w:rFonts w:ascii="Times New Roman" w:hAnsi="Times New Roman"/>
            <w:noProof/>
            <w:kern w:val="0"/>
          </w:rPr>
          <w:t>1.1</w:t>
        </w:r>
        <w:r w:rsidRPr="005C3042">
          <w:rPr>
            <w:rStyle w:val="af9"/>
            <w:rFonts w:ascii="Times New Roman" w:hAnsi="Times New Roman"/>
            <w:noProof/>
            <w:kern w:val="0"/>
          </w:rPr>
          <w:t>项目概述</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_Toc39909195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196" w:history="1">
        <w:r w:rsidRPr="005C3042">
          <w:rPr>
            <w:rStyle w:val="af9"/>
            <w:rFonts w:ascii="Times New Roman" w:hAnsi="Times New Roman"/>
            <w:noProof/>
            <w:kern w:val="0"/>
          </w:rPr>
          <w:t>1.2</w:t>
        </w:r>
        <w:r w:rsidRPr="005C3042">
          <w:rPr>
            <w:rStyle w:val="af9"/>
            <w:rFonts w:ascii="Times New Roman" w:hAnsi="Times New Roman"/>
            <w:noProof/>
            <w:kern w:val="0"/>
          </w:rPr>
          <w:t>项目建设背景及由来</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_Toc39909196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197" w:history="1">
        <w:r w:rsidRPr="005C3042">
          <w:rPr>
            <w:rStyle w:val="af9"/>
            <w:rFonts w:ascii="Times New Roman" w:hAnsi="Times New Roman"/>
            <w:noProof/>
            <w:kern w:val="0"/>
          </w:rPr>
          <w:t>1.3</w:t>
        </w:r>
        <w:r w:rsidRPr="005C3042">
          <w:rPr>
            <w:rStyle w:val="af9"/>
            <w:rFonts w:ascii="Times New Roman" w:hAnsi="Times New Roman"/>
            <w:noProof/>
            <w:kern w:val="0"/>
          </w:rPr>
          <w:t>环境影响评价工作过程</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_Toc39909197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3</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198" w:history="1">
        <w:r w:rsidRPr="005C3042">
          <w:rPr>
            <w:rStyle w:val="af9"/>
            <w:rFonts w:ascii="Times New Roman" w:hAnsi="Times New Roman"/>
            <w:noProof/>
            <w:kern w:val="0"/>
          </w:rPr>
          <w:t>1.4</w:t>
        </w:r>
        <w:r w:rsidRPr="005C3042">
          <w:rPr>
            <w:rStyle w:val="af9"/>
            <w:rFonts w:ascii="Times New Roman" w:hAnsi="Times New Roman"/>
            <w:noProof/>
            <w:kern w:val="0"/>
          </w:rPr>
          <w:t>分析判定相关情况</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_Toc39909198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4</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199" w:history="1">
        <w:r w:rsidRPr="005C3042">
          <w:rPr>
            <w:rStyle w:val="af9"/>
            <w:rFonts w:ascii="Times New Roman" w:hAnsi="Times New Roman"/>
            <w:noProof/>
            <w:kern w:val="0"/>
          </w:rPr>
          <w:t>1.5</w:t>
        </w:r>
        <w:r w:rsidRPr="005C3042">
          <w:rPr>
            <w:rStyle w:val="af9"/>
            <w:rFonts w:ascii="Times New Roman" w:hAnsi="Times New Roman"/>
            <w:noProof/>
            <w:kern w:val="0"/>
          </w:rPr>
          <w:t>本项目重点关注的主要环境问题</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_Toc39909199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6</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00" w:history="1">
        <w:r w:rsidRPr="005C3042">
          <w:rPr>
            <w:rStyle w:val="af9"/>
            <w:rFonts w:ascii="Times New Roman" w:hAnsi="Times New Roman"/>
            <w:noProof/>
            <w:kern w:val="0"/>
          </w:rPr>
          <w:t>1.6</w:t>
        </w:r>
        <w:r w:rsidRPr="005C3042">
          <w:rPr>
            <w:rStyle w:val="af9"/>
            <w:rFonts w:ascii="Times New Roman" w:hAnsi="Times New Roman"/>
            <w:noProof/>
            <w:kern w:val="0"/>
          </w:rPr>
          <w:t>建设项目特点</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_Toc39909200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6</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01" w:history="1">
        <w:r w:rsidRPr="005C3042">
          <w:rPr>
            <w:rStyle w:val="af9"/>
            <w:rFonts w:ascii="Times New Roman" w:hAnsi="Times New Roman"/>
            <w:noProof/>
            <w:kern w:val="0"/>
          </w:rPr>
          <w:t>1.7</w:t>
        </w:r>
        <w:r w:rsidRPr="005C3042">
          <w:rPr>
            <w:rStyle w:val="af9"/>
            <w:rFonts w:ascii="Times New Roman" w:hAnsi="Times New Roman"/>
            <w:noProof/>
            <w:kern w:val="0"/>
          </w:rPr>
          <w:t>环境影响报告书主要结论</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_Toc39909201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7</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02" w:history="1">
        <w:r w:rsidRPr="005C3042">
          <w:rPr>
            <w:rStyle w:val="af9"/>
            <w:rFonts w:ascii="Times New Roman" w:hAnsi="Times New Roman"/>
            <w:noProof/>
          </w:rPr>
          <w:t>2</w:t>
        </w:r>
        <w:r w:rsidRPr="005C3042">
          <w:rPr>
            <w:rStyle w:val="af9"/>
            <w:rFonts w:ascii="Times New Roman" w:hAnsi="Times New Roman"/>
            <w:noProof/>
          </w:rPr>
          <w:t>总则</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_Toc39909202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8</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03" w:history="1">
        <w:r w:rsidRPr="005C3042">
          <w:rPr>
            <w:rStyle w:val="af9"/>
            <w:rFonts w:ascii="Times New Roman" w:hAnsi="Times New Roman"/>
            <w:noProof/>
            <w:kern w:val="0"/>
          </w:rPr>
          <w:t>2.1</w:t>
        </w:r>
        <w:r w:rsidRPr="005C3042">
          <w:rPr>
            <w:rStyle w:val="af9"/>
            <w:rFonts w:ascii="Times New Roman" w:hAnsi="Times New Roman"/>
            <w:noProof/>
            <w:kern w:val="0"/>
          </w:rPr>
          <w:t>编制依据</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_Toc39909203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8</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04" w:history="1">
        <w:r w:rsidRPr="005C3042">
          <w:rPr>
            <w:rStyle w:val="af9"/>
            <w:rFonts w:ascii="Times New Roman" w:hAnsi="Times New Roman"/>
            <w:noProof/>
            <w:kern w:val="0"/>
          </w:rPr>
          <w:t>2.2</w:t>
        </w:r>
        <w:r w:rsidRPr="005C3042">
          <w:rPr>
            <w:rStyle w:val="af9"/>
            <w:rFonts w:ascii="Times New Roman" w:hAnsi="Times New Roman"/>
            <w:noProof/>
            <w:kern w:val="0"/>
          </w:rPr>
          <w:t>评价内容及评价工作重点</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_Toc39909204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05" w:history="1">
        <w:r w:rsidRPr="005C3042">
          <w:rPr>
            <w:rStyle w:val="af9"/>
            <w:rFonts w:ascii="Times New Roman" w:hAnsi="Times New Roman"/>
            <w:noProof/>
            <w:kern w:val="0"/>
          </w:rPr>
          <w:t>2.3</w:t>
        </w:r>
        <w:r w:rsidRPr="005C3042">
          <w:rPr>
            <w:rStyle w:val="af9"/>
            <w:rFonts w:ascii="Times New Roman" w:hAnsi="Times New Roman"/>
            <w:noProof/>
            <w:kern w:val="0"/>
          </w:rPr>
          <w:t>评价工作等级和范围</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_Toc39909205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06" w:history="1">
        <w:r w:rsidRPr="005C3042">
          <w:rPr>
            <w:rStyle w:val="af9"/>
            <w:rFonts w:ascii="Times New Roman" w:hAnsi="Times New Roman"/>
            <w:noProof/>
            <w:kern w:val="0"/>
          </w:rPr>
          <w:t>2.4</w:t>
        </w:r>
        <w:r w:rsidRPr="005C3042">
          <w:rPr>
            <w:rStyle w:val="af9"/>
            <w:rFonts w:ascii="Times New Roman" w:hAnsi="Times New Roman"/>
            <w:noProof/>
            <w:kern w:val="0"/>
          </w:rPr>
          <w:t>评价标准</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_Toc39909206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13</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07" w:history="1">
        <w:r w:rsidRPr="005C3042">
          <w:rPr>
            <w:rStyle w:val="af9"/>
            <w:rFonts w:ascii="Times New Roman" w:hAnsi="Times New Roman"/>
            <w:noProof/>
            <w:kern w:val="0"/>
          </w:rPr>
          <w:t>2.5</w:t>
        </w:r>
        <w:r w:rsidRPr="005C3042">
          <w:rPr>
            <w:rStyle w:val="af9"/>
            <w:rFonts w:ascii="Times New Roman" w:hAnsi="Times New Roman"/>
            <w:noProof/>
            <w:kern w:val="0"/>
          </w:rPr>
          <w:t>环境影响因素识别和评价因子筛选</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_Toc39909207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18</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08" w:history="1">
        <w:r w:rsidRPr="005C3042">
          <w:rPr>
            <w:rStyle w:val="af9"/>
            <w:rFonts w:ascii="Times New Roman" w:hAnsi="Times New Roman"/>
            <w:noProof/>
            <w:kern w:val="0"/>
          </w:rPr>
          <w:t>2.6</w:t>
        </w:r>
        <w:r w:rsidRPr="005C3042">
          <w:rPr>
            <w:rStyle w:val="af9"/>
            <w:rFonts w:ascii="Times New Roman" w:hAnsi="Times New Roman"/>
            <w:noProof/>
            <w:kern w:val="0"/>
          </w:rPr>
          <w:t>环境保护目标</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_Toc39909208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19</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09" w:history="1">
        <w:r w:rsidRPr="005C3042">
          <w:rPr>
            <w:rStyle w:val="af9"/>
            <w:rFonts w:ascii="Times New Roman" w:hAnsi="Times New Roman"/>
            <w:noProof/>
          </w:rPr>
          <w:t>3</w:t>
        </w:r>
        <w:r w:rsidRPr="005C3042">
          <w:rPr>
            <w:rStyle w:val="af9"/>
            <w:rFonts w:ascii="Times New Roman" w:hAnsi="Times New Roman"/>
            <w:noProof/>
          </w:rPr>
          <w:t>建设项目工程分析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_Toc39909209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21</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10" w:history="1">
        <w:r w:rsidRPr="005C3042">
          <w:rPr>
            <w:rStyle w:val="af9"/>
            <w:rFonts w:ascii="Times New Roman" w:hAnsi="Times New Roman"/>
            <w:noProof/>
            <w:kern w:val="0"/>
          </w:rPr>
          <w:t>3.1</w:t>
        </w:r>
        <w:r w:rsidRPr="005C3042">
          <w:rPr>
            <w:rStyle w:val="af9"/>
            <w:rFonts w:ascii="Times New Roman" w:hAnsi="Times New Roman"/>
            <w:noProof/>
            <w:kern w:val="0"/>
          </w:rPr>
          <w:t>建设项目概况</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_Toc39909210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21</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11" w:history="1">
        <w:r w:rsidRPr="005C3042">
          <w:rPr>
            <w:rStyle w:val="af9"/>
            <w:rFonts w:ascii="Times New Roman" w:hAnsi="Times New Roman"/>
            <w:noProof/>
          </w:rPr>
          <w:t>3.2</w:t>
        </w:r>
        <w:r w:rsidRPr="005C3042">
          <w:rPr>
            <w:rStyle w:val="af9"/>
            <w:rFonts w:ascii="Times New Roman" w:hAnsi="Times New Roman"/>
            <w:noProof/>
          </w:rPr>
          <w:t>公用工程</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_Toc39909211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24</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12" w:history="1">
        <w:r w:rsidRPr="005C3042">
          <w:rPr>
            <w:rStyle w:val="af9"/>
            <w:rFonts w:ascii="Times New Roman" w:hAnsi="Times New Roman"/>
            <w:noProof/>
          </w:rPr>
          <w:t>3.3</w:t>
        </w:r>
        <w:r w:rsidRPr="005C3042">
          <w:rPr>
            <w:rStyle w:val="af9"/>
            <w:rFonts w:ascii="Times New Roman" w:hAnsi="Times New Roman"/>
            <w:noProof/>
          </w:rPr>
          <w:t>配套工程</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_Toc39909212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25</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13" w:history="1">
        <w:r w:rsidRPr="005C3042">
          <w:rPr>
            <w:rStyle w:val="af9"/>
            <w:rFonts w:ascii="Times New Roman" w:hAnsi="Times New Roman"/>
            <w:noProof/>
          </w:rPr>
          <w:t>3.4</w:t>
        </w:r>
        <w:r w:rsidRPr="005C3042">
          <w:rPr>
            <w:rStyle w:val="af9"/>
            <w:rFonts w:ascii="Times New Roman" w:hAnsi="Times New Roman"/>
            <w:noProof/>
          </w:rPr>
          <w:t>项目总平面布置</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_Toc39909213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25</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14" w:history="1">
        <w:r w:rsidRPr="005C3042">
          <w:rPr>
            <w:rStyle w:val="af9"/>
            <w:rFonts w:ascii="Times New Roman" w:hAnsi="Times New Roman"/>
            <w:noProof/>
          </w:rPr>
          <w:t>3.5</w:t>
        </w:r>
        <w:r w:rsidRPr="005C3042">
          <w:rPr>
            <w:rStyle w:val="af9"/>
            <w:rFonts w:ascii="Times New Roman" w:hAnsi="Times New Roman"/>
            <w:noProof/>
          </w:rPr>
          <w:t>生产制度及劳动定员</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_Toc39909214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25</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15" w:history="1">
        <w:r w:rsidRPr="005C3042">
          <w:rPr>
            <w:rStyle w:val="af9"/>
            <w:rFonts w:ascii="Times New Roman" w:hAnsi="Times New Roman"/>
            <w:noProof/>
          </w:rPr>
          <w:t>3.6</w:t>
        </w:r>
        <w:r w:rsidRPr="005C3042">
          <w:rPr>
            <w:rStyle w:val="af9"/>
            <w:rFonts w:ascii="Times New Roman" w:hAnsi="Times New Roman"/>
            <w:noProof/>
          </w:rPr>
          <w:t>项目建设进度安排</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_Toc39909215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25</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16" w:history="1">
        <w:r w:rsidRPr="005C3042">
          <w:rPr>
            <w:rStyle w:val="af9"/>
            <w:rFonts w:ascii="Times New Roman" w:hAnsi="Times New Roman"/>
            <w:noProof/>
          </w:rPr>
          <w:t>3.7</w:t>
        </w:r>
        <w:r w:rsidRPr="005C3042">
          <w:rPr>
            <w:rStyle w:val="af9"/>
            <w:rFonts w:ascii="Times New Roman" w:hAnsi="Times New Roman"/>
            <w:noProof/>
          </w:rPr>
          <w:t>与本项目有关的原有污染情况及主要环境问题</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_Toc39909216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26</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17" w:history="1">
        <w:r w:rsidRPr="005C3042">
          <w:rPr>
            <w:rStyle w:val="af9"/>
            <w:rFonts w:ascii="Times New Roman" w:hAnsi="Times New Roman"/>
            <w:noProof/>
            <w:kern w:val="0"/>
          </w:rPr>
          <w:t>3.8</w:t>
        </w:r>
        <w:r w:rsidRPr="005C3042">
          <w:rPr>
            <w:rStyle w:val="af9"/>
            <w:rFonts w:ascii="Times New Roman" w:hAnsi="Times New Roman"/>
            <w:noProof/>
            <w:kern w:val="0"/>
          </w:rPr>
          <w:t>建设项目生产工艺</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_Toc39909217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26</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18" w:history="1">
        <w:r w:rsidRPr="005C3042">
          <w:rPr>
            <w:rStyle w:val="af9"/>
            <w:rFonts w:ascii="Times New Roman" w:hAnsi="Times New Roman"/>
            <w:noProof/>
          </w:rPr>
          <w:t>3.9</w:t>
        </w:r>
        <w:r w:rsidRPr="005C3042">
          <w:rPr>
            <w:rStyle w:val="af9"/>
            <w:rFonts w:ascii="Times New Roman" w:hAnsi="Times New Roman"/>
            <w:noProof/>
          </w:rPr>
          <w:t>污染源分析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_Toc39909218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31</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19" w:history="1">
        <w:r w:rsidRPr="005C3042">
          <w:rPr>
            <w:rStyle w:val="af9"/>
            <w:rFonts w:ascii="Times New Roman" w:hAnsi="Times New Roman"/>
            <w:noProof/>
          </w:rPr>
          <w:t>4</w:t>
        </w:r>
        <w:r w:rsidRPr="005C3042">
          <w:rPr>
            <w:rStyle w:val="af9"/>
            <w:rFonts w:ascii="Times New Roman" w:hAnsi="Times New Roman"/>
            <w:noProof/>
          </w:rPr>
          <w:t>环境现状调查与评价</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_Toc39909219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47</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20" w:history="1">
        <w:r w:rsidRPr="005C3042">
          <w:rPr>
            <w:rStyle w:val="af9"/>
            <w:rFonts w:ascii="Times New Roman" w:hAnsi="Times New Roman"/>
            <w:noProof/>
            <w:kern w:val="0"/>
          </w:rPr>
          <w:t>4.1</w:t>
        </w:r>
        <w:r w:rsidRPr="005C3042">
          <w:rPr>
            <w:rStyle w:val="af9"/>
            <w:rFonts w:ascii="Times New Roman" w:hAnsi="Times New Roman"/>
            <w:noProof/>
            <w:kern w:val="0"/>
          </w:rPr>
          <w:t>自然环境概况</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_Toc39909220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47</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21" w:history="1">
        <w:r w:rsidRPr="005C3042">
          <w:rPr>
            <w:rStyle w:val="af9"/>
            <w:rFonts w:ascii="Times New Roman" w:hAnsi="Times New Roman"/>
            <w:noProof/>
          </w:rPr>
          <w:t>4.2</w:t>
        </w:r>
        <w:r w:rsidRPr="005C3042">
          <w:rPr>
            <w:rStyle w:val="af9"/>
            <w:rFonts w:ascii="Times New Roman" w:hAnsi="Times New Roman"/>
            <w:noProof/>
          </w:rPr>
          <w:t>环境质量现状监测与评价</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_Toc39909221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48</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22" w:history="1">
        <w:r w:rsidRPr="005C3042">
          <w:rPr>
            <w:rStyle w:val="af9"/>
            <w:rFonts w:ascii="Times New Roman" w:hAnsi="Times New Roman"/>
            <w:noProof/>
          </w:rPr>
          <w:t>5</w:t>
        </w:r>
        <w:r w:rsidRPr="005C3042">
          <w:rPr>
            <w:rStyle w:val="af9"/>
            <w:rFonts w:ascii="Times New Roman" w:hAnsi="Times New Roman"/>
            <w:noProof/>
          </w:rPr>
          <w:t>环境影响预测与评价</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_Toc39909222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54</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23" w:history="1">
        <w:r w:rsidRPr="005C3042">
          <w:rPr>
            <w:rStyle w:val="af9"/>
            <w:rFonts w:ascii="Times New Roman" w:hAnsi="Times New Roman"/>
            <w:noProof/>
            <w:kern w:val="0"/>
          </w:rPr>
          <w:t>5.1</w:t>
        </w:r>
        <w:r w:rsidRPr="005C3042">
          <w:rPr>
            <w:rStyle w:val="af9"/>
            <w:rFonts w:ascii="Times New Roman" w:hAnsi="Times New Roman"/>
            <w:noProof/>
            <w:kern w:val="0"/>
          </w:rPr>
          <w:t>施工期环境影响分析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_Toc39909223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54</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24" w:history="1">
        <w:r w:rsidRPr="005C3042">
          <w:rPr>
            <w:rStyle w:val="af9"/>
            <w:rFonts w:ascii="Times New Roman" w:hAnsi="Times New Roman"/>
            <w:noProof/>
            <w:kern w:val="0"/>
          </w:rPr>
          <w:t>5.2</w:t>
        </w:r>
        <w:r w:rsidRPr="005C3042">
          <w:rPr>
            <w:rStyle w:val="af9"/>
            <w:rFonts w:ascii="Times New Roman" w:hAnsi="Times New Roman"/>
            <w:noProof/>
            <w:kern w:val="0"/>
          </w:rPr>
          <w:t>营运期环境影响分析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_Toc39909224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60</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25" w:history="1">
        <w:r w:rsidRPr="005C3042">
          <w:rPr>
            <w:rStyle w:val="af9"/>
            <w:rFonts w:ascii="Times New Roman" w:hAnsi="Times New Roman"/>
            <w:noProof/>
            <w:kern w:val="0"/>
          </w:rPr>
          <w:t>5.3</w:t>
        </w:r>
        <w:r w:rsidRPr="005C3042">
          <w:rPr>
            <w:rStyle w:val="af9"/>
            <w:rFonts w:ascii="Times New Roman" w:hAnsi="Times New Roman"/>
            <w:noProof/>
            <w:kern w:val="0"/>
          </w:rPr>
          <w:t>外环境对本项目影响及环境制约因素分析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_Toc39909225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77</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26" w:history="1">
        <w:r w:rsidRPr="005C3042">
          <w:rPr>
            <w:rStyle w:val="af9"/>
            <w:rFonts w:ascii="Times New Roman" w:hAnsi="Times New Roman"/>
            <w:noProof/>
          </w:rPr>
          <w:t>6</w:t>
        </w:r>
        <w:r w:rsidRPr="005C3042">
          <w:rPr>
            <w:rStyle w:val="af9"/>
            <w:rFonts w:ascii="Times New Roman" w:hAnsi="Times New Roman"/>
            <w:noProof/>
          </w:rPr>
          <w:t>环境保护措施及可行性论证</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_Toc39909226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79</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27" w:history="1">
        <w:r w:rsidRPr="005C3042">
          <w:rPr>
            <w:rStyle w:val="af9"/>
            <w:rFonts w:ascii="Times New Roman" w:hAnsi="Times New Roman"/>
            <w:noProof/>
            <w:kern w:val="0"/>
          </w:rPr>
          <w:t>6.1</w:t>
        </w:r>
        <w:r w:rsidRPr="005C3042">
          <w:rPr>
            <w:rStyle w:val="af9"/>
            <w:rFonts w:ascii="Times New Roman" w:hAnsi="Times New Roman"/>
            <w:noProof/>
            <w:kern w:val="0"/>
          </w:rPr>
          <w:t>大气环境保护措施</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_Toc39909227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79</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28" w:history="1">
        <w:r w:rsidRPr="005C3042">
          <w:rPr>
            <w:rStyle w:val="af9"/>
            <w:rFonts w:ascii="Times New Roman" w:hAnsi="Times New Roman"/>
            <w:noProof/>
            <w:kern w:val="0"/>
          </w:rPr>
          <w:t>6.2</w:t>
        </w:r>
        <w:r w:rsidRPr="005C3042">
          <w:rPr>
            <w:rStyle w:val="af9"/>
            <w:rFonts w:ascii="Times New Roman" w:hAnsi="Times New Roman"/>
            <w:noProof/>
            <w:kern w:val="0"/>
          </w:rPr>
          <w:t>地表水环境保护措施</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_Toc39909228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82</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29" w:history="1">
        <w:r w:rsidRPr="005C3042">
          <w:rPr>
            <w:rStyle w:val="af9"/>
            <w:rFonts w:ascii="Times New Roman" w:hAnsi="Times New Roman"/>
            <w:noProof/>
            <w:kern w:val="0"/>
          </w:rPr>
          <w:t>6.3</w:t>
        </w:r>
        <w:r w:rsidRPr="005C3042">
          <w:rPr>
            <w:rStyle w:val="af9"/>
            <w:rFonts w:ascii="Times New Roman" w:hAnsi="Times New Roman"/>
            <w:noProof/>
            <w:kern w:val="0"/>
          </w:rPr>
          <w:t>地下水环境保护措施</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_Toc39909229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86</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30" w:history="1">
        <w:r w:rsidRPr="005C3042">
          <w:rPr>
            <w:rStyle w:val="af9"/>
            <w:rFonts w:ascii="Times New Roman" w:hAnsi="Times New Roman"/>
            <w:noProof/>
            <w:kern w:val="0"/>
          </w:rPr>
          <w:t>6.4</w:t>
        </w:r>
        <w:r w:rsidRPr="005C3042">
          <w:rPr>
            <w:rStyle w:val="af9"/>
            <w:rFonts w:ascii="Times New Roman" w:hAnsi="Times New Roman"/>
            <w:noProof/>
            <w:kern w:val="0"/>
          </w:rPr>
          <w:t>声环境保护措施</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_Toc39909230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87</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31" w:history="1">
        <w:r w:rsidRPr="005C3042">
          <w:rPr>
            <w:rStyle w:val="af9"/>
            <w:rFonts w:ascii="Times New Roman" w:hAnsi="Times New Roman"/>
            <w:noProof/>
          </w:rPr>
          <w:t>6.5</w:t>
        </w:r>
        <w:r w:rsidRPr="005C3042">
          <w:rPr>
            <w:rStyle w:val="af9"/>
            <w:rFonts w:ascii="Times New Roman" w:hAnsi="Times New Roman"/>
            <w:noProof/>
          </w:rPr>
          <w:t>固体废物处理措施</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_Toc39909231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88</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32" w:history="1">
        <w:r w:rsidRPr="005C3042">
          <w:rPr>
            <w:rStyle w:val="af9"/>
            <w:rFonts w:ascii="Times New Roman" w:hAnsi="Times New Roman"/>
            <w:noProof/>
          </w:rPr>
          <w:t>6.5</w:t>
        </w:r>
        <w:r w:rsidRPr="005C3042">
          <w:rPr>
            <w:rStyle w:val="af9"/>
            <w:rFonts w:ascii="Times New Roman" w:hAnsi="Times New Roman"/>
            <w:noProof/>
          </w:rPr>
          <w:t>土壤污染防治措施</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_Toc39909232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90</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33" w:history="1">
        <w:r w:rsidRPr="005C3042">
          <w:rPr>
            <w:rStyle w:val="af9"/>
            <w:rFonts w:ascii="Times New Roman" w:hAnsi="Times New Roman"/>
            <w:noProof/>
          </w:rPr>
          <w:t>6.6</w:t>
        </w:r>
        <w:r w:rsidRPr="005C3042">
          <w:rPr>
            <w:rStyle w:val="af9"/>
            <w:rFonts w:ascii="Times New Roman" w:hAnsi="Times New Roman"/>
            <w:noProof/>
          </w:rPr>
          <w:t>交通运输污染防治措施</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_Toc39909233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91</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34" w:history="1">
        <w:r w:rsidRPr="005C3042">
          <w:rPr>
            <w:rStyle w:val="af9"/>
            <w:rFonts w:ascii="Times New Roman" w:hAnsi="Times New Roman"/>
            <w:noProof/>
          </w:rPr>
          <w:t>7</w:t>
        </w:r>
        <w:r w:rsidRPr="005C3042">
          <w:rPr>
            <w:rStyle w:val="af9"/>
            <w:rFonts w:ascii="Times New Roman" w:hAnsi="Times New Roman"/>
            <w:noProof/>
          </w:rPr>
          <w:t>环境风险分析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_Toc39909234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92</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35" w:history="1">
        <w:r w:rsidRPr="005C3042">
          <w:rPr>
            <w:rStyle w:val="af9"/>
            <w:rFonts w:ascii="Times New Roman" w:hAnsi="Times New Roman"/>
            <w:noProof/>
          </w:rPr>
          <w:t>7.1</w:t>
        </w:r>
        <w:r w:rsidRPr="005C3042">
          <w:rPr>
            <w:rStyle w:val="af9"/>
            <w:rFonts w:ascii="Times New Roman" w:hAnsi="Times New Roman"/>
            <w:noProof/>
          </w:rPr>
          <w:t>环境风险识别</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_Toc39909235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93</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36" w:history="1">
        <w:r w:rsidRPr="005C3042">
          <w:rPr>
            <w:rStyle w:val="af9"/>
            <w:rFonts w:ascii="Times New Roman" w:hAnsi="Times New Roman"/>
            <w:noProof/>
          </w:rPr>
          <w:t>7.2</w:t>
        </w:r>
        <w:r w:rsidRPr="005C3042">
          <w:rPr>
            <w:rStyle w:val="af9"/>
            <w:rFonts w:ascii="Times New Roman" w:hAnsi="Times New Roman"/>
            <w:noProof/>
          </w:rPr>
          <w:t>环境风险评价的等级</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_Toc39909236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94</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37" w:history="1">
        <w:r w:rsidRPr="005C3042">
          <w:rPr>
            <w:rStyle w:val="af9"/>
            <w:rFonts w:ascii="Times New Roman" w:hAnsi="Times New Roman"/>
            <w:noProof/>
          </w:rPr>
          <w:t>7.3</w:t>
        </w:r>
        <w:r w:rsidRPr="005C3042">
          <w:rPr>
            <w:rStyle w:val="af9"/>
            <w:rFonts w:ascii="Times New Roman" w:hAnsi="Times New Roman"/>
            <w:noProof/>
          </w:rPr>
          <w:t>环境风险评价</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_Toc39909237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95</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38" w:history="1">
        <w:r w:rsidRPr="005C3042">
          <w:rPr>
            <w:rStyle w:val="af9"/>
            <w:rFonts w:ascii="Times New Roman" w:hAnsi="Times New Roman"/>
            <w:noProof/>
          </w:rPr>
          <w:t>7.4</w:t>
        </w:r>
        <w:r w:rsidRPr="005C3042">
          <w:rPr>
            <w:rStyle w:val="af9"/>
            <w:rFonts w:ascii="Times New Roman" w:hAnsi="Times New Roman"/>
            <w:noProof/>
          </w:rPr>
          <w:t>风险评价结论</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_Toc39909238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103</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39" w:history="1">
        <w:r w:rsidRPr="005C3042">
          <w:rPr>
            <w:rStyle w:val="af9"/>
            <w:rFonts w:ascii="Times New Roman" w:hAnsi="Times New Roman"/>
            <w:noProof/>
          </w:rPr>
          <w:t>7.5</w:t>
        </w:r>
        <w:r w:rsidRPr="005C3042">
          <w:rPr>
            <w:rStyle w:val="af9"/>
            <w:rFonts w:ascii="Times New Roman" w:hAnsi="Times New Roman"/>
            <w:noProof/>
          </w:rPr>
          <w:t>应急预案</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_Toc39909239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103</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40" w:history="1">
        <w:r w:rsidRPr="005C3042">
          <w:rPr>
            <w:rStyle w:val="af9"/>
            <w:rFonts w:ascii="Times New Roman" w:hAnsi="Times New Roman"/>
            <w:noProof/>
          </w:rPr>
          <w:t xml:space="preserve">8 </w:t>
        </w:r>
        <w:r w:rsidRPr="005C3042">
          <w:rPr>
            <w:rStyle w:val="af9"/>
            <w:rFonts w:ascii="Times New Roman" w:hAnsi="Times New Roman"/>
            <w:noProof/>
          </w:rPr>
          <w:t>总量控制</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_Toc39909240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106</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41" w:history="1">
        <w:r w:rsidRPr="005C3042">
          <w:rPr>
            <w:rStyle w:val="af9"/>
            <w:rFonts w:ascii="Times New Roman" w:hAnsi="Times New Roman"/>
            <w:noProof/>
          </w:rPr>
          <w:t>8.1</w:t>
        </w:r>
        <w:r w:rsidRPr="005C3042">
          <w:rPr>
            <w:rStyle w:val="af9"/>
            <w:rFonts w:ascii="Times New Roman" w:hAnsi="Times New Roman"/>
            <w:noProof/>
          </w:rPr>
          <w:t>总量控制原则及因子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_Toc39909241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106</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42" w:history="1">
        <w:r w:rsidRPr="005C3042">
          <w:rPr>
            <w:rStyle w:val="af9"/>
            <w:rFonts w:ascii="Times New Roman" w:hAnsi="Times New Roman"/>
            <w:noProof/>
          </w:rPr>
          <w:t>8.2</w:t>
        </w:r>
        <w:r w:rsidRPr="005C3042">
          <w:rPr>
            <w:rStyle w:val="af9"/>
            <w:rFonts w:ascii="Times New Roman" w:hAnsi="Times New Roman"/>
            <w:noProof/>
          </w:rPr>
          <w:t>主要总量因子排放量核算</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_Toc39909242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106</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43" w:history="1">
        <w:r w:rsidRPr="005C3042">
          <w:rPr>
            <w:rStyle w:val="af9"/>
            <w:rFonts w:ascii="Times New Roman" w:hAnsi="Times New Roman"/>
            <w:noProof/>
          </w:rPr>
          <w:t>8.3</w:t>
        </w:r>
        <w:r w:rsidRPr="005C3042">
          <w:rPr>
            <w:rStyle w:val="af9"/>
            <w:rFonts w:ascii="Times New Roman" w:hAnsi="Times New Roman"/>
            <w:noProof/>
          </w:rPr>
          <w:t>污染物总量控制分析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_Toc39909243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106</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44" w:history="1">
        <w:r w:rsidRPr="005C3042">
          <w:rPr>
            <w:rStyle w:val="af9"/>
            <w:rFonts w:ascii="Times New Roman" w:hAnsi="Times New Roman"/>
            <w:noProof/>
          </w:rPr>
          <w:t>9</w:t>
        </w:r>
        <w:r w:rsidRPr="005C3042">
          <w:rPr>
            <w:rStyle w:val="af9"/>
            <w:rFonts w:ascii="Times New Roman" w:hAnsi="Times New Roman"/>
            <w:noProof/>
          </w:rPr>
          <w:t>环境经济损益分析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_Toc39909244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107</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45" w:history="1">
        <w:r w:rsidRPr="005C3042">
          <w:rPr>
            <w:rStyle w:val="af9"/>
            <w:rFonts w:ascii="Times New Roman" w:hAnsi="Times New Roman"/>
            <w:noProof/>
            <w:kern w:val="0"/>
          </w:rPr>
          <w:t>9.1</w:t>
        </w:r>
        <w:r w:rsidRPr="005C3042">
          <w:rPr>
            <w:rStyle w:val="af9"/>
            <w:rFonts w:ascii="Times New Roman" w:hAnsi="Times New Roman"/>
            <w:noProof/>
            <w:kern w:val="0"/>
          </w:rPr>
          <w:t>环保投资估算</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_Toc39909245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107</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46" w:history="1">
        <w:r w:rsidRPr="005C3042">
          <w:rPr>
            <w:rStyle w:val="af9"/>
            <w:rFonts w:ascii="Times New Roman" w:hAnsi="Times New Roman"/>
            <w:noProof/>
          </w:rPr>
          <w:t>9.2</w:t>
        </w:r>
        <w:r w:rsidRPr="005C3042">
          <w:rPr>
            <w:rStyle w:val="af9"/>
            <w:rFonts w:ascii="Times New Roman" w:hAnsi="Times New Roman"/>
            <w:noProof/>
          </w:rPr>
          <w:t>经济效益分析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_Toc39909246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107</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47" w:history="1">
        <w:r w:rsidRPr="005C3042">
          <w:rPr>
            <w:rStyle w:val="af9"/>
            <w:rFonts w:ascii="Times New Roman" w:hAnsi="Times New Roman"/>
            <w:noProof/>
          </w:rPr>
          <w:t>9.3</w:t>
        </w:r>
        <w:r w:rsidRPr="005C3042">
          <w:rPr>
            <w:rStyle w:val="af9"/>
            <w:rFonts w:ascii="Times New Roman" w:hAnsi="Times New Roman"/>
            <w:noProof/>
          </w:rPr>
          <w:t>小结</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_Toc39909247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108</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48" w:history="1">
        <w:r w:rsidRPr="005C3042">
          <w:rPr>
            <w:rStyle w:val="af9"/>
            <w:rFonts w:ascii="Times New Roman" w:hAnsi="Times New Roman"/>
            <w:noProof/>
          </w:rPr>
          <w:t xml:space="preserve">10 </w:t>
        </w:r>
        <w:r w:rsidRPr="005C3042">
          <w:rPr>
            <w:rStyle w:val="af9"/>
            <w:rFonts w:ascii="Times New Roman" w:hAnsi="Times New Roman"/>
            <w:noProof/>
          </w:rPr>
          <w:t>环境管理与环境监测</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_Toc39909248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109</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49" w:history="1">
        <w:r w:rsidRPr="005C3042">
          <w:rPr>
            <w:rStyle w:val="af9"/>
            <w:rFonts w:ascii="Times New Roman" w:hAnsi="Times New Roman"/>
            <w:noProof/>
          </w:rPr>
          <w:t>10.1</w:t>
        </w:r>
        <w:r w:rsidRPr="005C3042">
          <w:rPr>
            <w:rStyle w:val="af9"/>
            <w:rFonts w:ascii="Times New Roman" w:hAnsi="Times New Roman"/>
            <w:noProof/>
          </w:rPr>
          <w:t>环境管理</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_Toc39909249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109</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50" w:history="1">
        <w:r w:rsidRPr="005C3042">
          <w:rPr>
            <w:rStyle w:val="af9"/>
            <w:rFonts w:ascii="Times New Roman" w:hAnsi="Times New Roman"/>
            <w:noProof/>
          </w:rPr>
          <w:t>10.2</w:t>
        </w:r>
        <w:r w:rsidRPr="005C3042">
          <w:rPr>
            <w:rStyle w:val="af9"/>
            <w:rFonts w:ascii="Times New Roman" w:hAnsi="Times New Roman"/>
            <w:noProof/>
          </w:rPr>
          <w:t>环境监测计划</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_Toc39909250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110</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51" w:history="1">
        <w:r w:rsidRPr="005C3042">
          <w:rPr>
            <w:rStyle w:val="af9"/>
            <w:rFonts w:ascii="Times New Roman" w:hAnsi="Times New Roman"/>
            <w:noProof/>
          </w:rPr>
          <w:t>10.3</w:t>
        </w:r>
        <w:r w:rsidRPr="005C3042">
          <w:rPr>
            <w:rStyle w:val="af9"/>
            <w:rFonts w:ascii="Times New Roman" w:hAnsi="Times New Roman"/>
            <w:noProof/>
          </w:rPr>
          <w:t>排污口设置及规范化管理</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_Toc39909251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110</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52" w:history="1">
        <w:r w:rsidRPr="005C3042">
          <w:rPr>
            <w:rStyle w:val="af9"/>
            <w:rFonts w:ascii="Times New Roman" w:hAnsi="Times New Roman"/>
            <w:noProof/>
          </w:rPr>
          <w:t>10.4</w:t>
        </w:r>
        <w:r w:rsidRPr="005C3042">
          <w:rPr>
            <w:rStyle w:val="af9"/>
            <w:rFonts w:ascii="Times New Roman" w:hAnsi="Times New Roman"/>
            <w:noProof/>
          </w:rPr>
          <w:t>环保竣工验收计划</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_Toc39909252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111</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53" w:history="1">
        <w:r w:rsidRPr="005C3042">
          <w:rPr>
            <w:rStyle w:val="af9"/>
            <w:rFonts w:ascii="Times New Roman" w:hAnsi="Times New Roman"/>
            <w:noProof/>
          </w:rPr>
          <w:t>11</w:t>
        </w:r>
        <w:r w:rsidRPr="005C3042">
          <w:rPr>
            <w:rStyle w:val="af9"/>
            <w:rFonts w:ascii="Times New Roman" w:hAnsi="Times New Roman"/>
            <w:noProof/>
          </w:rPr>
          <w:t>环境可行性分析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_Toc39909253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113</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54" w:history="1">
        <w:r w:rsidRPr="005C3042">
          <w:rPr>
            <w:rStyle w:val="af9"/>
            <w:rFonts w:ascii="Times New Roman" w:hAnsi="Times New Roman"/>
            <w:noProof/>
            <w:kern w:val="0"/>
          </w:rPr>
          <w:t>11.1</w:t>
        </w:r>
        <w:r w:rsidRPr="005C3042">
          <w:rPr>
            <w:rStyle w:val="af9"/>
            <w:rFonts w:ascii="Times New Roman" w:hAnsi="Times New Roman"/>
            <w:noProof/>
            <w:kern w:val="0"/>
          </w:rPr>
          <w:t>产业政策与相关规划符合性分析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_Toc39909254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113</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55" w:history="1">
        <w:r w:rsidRPr="005C3042">
          <w:rPr>
            <w:rStyle w:val="af9"/>
            <w:rFonts w:ascii="Times New Roman" w:hAnsi="Times New Roman"/>
            <w:noProof/>
            <w:kern w:val="0"/>
          </w:rPr>
          <w:t>11.2</w:t>
        </w:r>
        <w:r w:rsidRPr="005C3042">
          <w:rPr>
            <w:rStyle w:val="af9"/>
            <w:rFonts w:ascii="Times New Roman" w:hAnsi="Times New Roman"/>
            <w:noProof/>
            <w:kern w:val="0"/>
          </w:rPr>
          <w:t>选址合理性分析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_Toc39909255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114</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56" w:history="1">
        <w:r w:rsidRPr="005C3042">
          <w:rPr>
            <w:rStyle w:val="af9"/>
            <w:rFonts w:ascii="Times New Roman" w:hAnsi="Times New Roman"/>
            <w:noProof/>
          </w:rPr>
          <w:t>11.3</w:t>
        </w:r>
        <w:r w:rsidRPr="005C3042">
          <w:rPr>
            <w:rStyle w:val="af9"/>
            <w:rFonts w:ascii="Times New Roman" w:hAnsi="Times New Roman"/>
            <w:noProof/>
          </w:rPr>
          <w:t>与</w:t>
        </w:r>
        <w:r w:rsidRPr="005C3042">
          <w:rPr>
            <w:rStyle w:val="af9"/>
            <w:rFonts w:ascii="Times New Roman" w:hAnsi="Times New Roman"/>
            <w:noProof/>
          </w:rPr>
          <w:t>“</w:t>
        </w:r>
        <w:r w:rsidRPr="005C3042">
          <w:rPr>
            <w:rStyle w:val="af9"/>
            <w:rFonts w:ascii="Times New Roman" w:hAnsi="Times New Roman"/>
            <w:noProof/>
          </w:rPr>
          <w:t>三线一单</w:t>
        </w:r>
        <w:r w:rsidRPr="005C3042">
          <w:rPr>
            <w:rStyle w:val="af9"/>
            <w:rFonts w:ascii="Times New Roman" w:hAnsi="Times New Roman"/>
            <w:noProof/>
          </w:rPr>
          <w:t>”</w:t>
        </w:r>
        <w:r w:rsidRPr="005C3042">
          <w:rPr>
            <w:rStyle w:val="af9"/>
            <w:rFonts w:ascii="Times New Roman" w:hAnsi="Times New Roman"/>
            <w:noProof/>
          </w:rPr>
          <w:t>相符性分析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_Toc39909256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116</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57" w:history="1">
        <w:r w:rsidRPr="005C3042">
          <w:rPr>
            <w:rStyle w:val="af9"/>
            <w:rFonts w:ascii="Times New Roman" w:hAnsi="Times New Roman"/>
            <w:noProof/>
          </w:rPr>
          <w:t>11.4</w:t>
        </w:r>
        <w:r w:rsidRPr="005C3042">
          <w:rPr>
            <w:rStyle w:val="af9"/>
            <w:rFonts w:ascii="Times New Roman" w:hAnsi="Times New Roman"/>
            <w:noProof/>
          </w:rPr>
          <w:t>项目平面布置合理性分析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_Toc39909257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117</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58" w:history="1">
        <w:r w:rsidRPr="005C3042">
          <w:rPr>
            <w:rStyle w:val="af9"/>
            <w:rFonts w:ascii="Times New Roman" w:hAnsi="Times New Roman"/>
            <w:noProof/>
          </w:rPr>
          <w:t>11.5</w:t>
        </w:r>
        <w:r w:rsidRPr="005C3042">
          <w:rPr>
            <w:rStyle w:val="af9"/>
            <w:rFonts w:ascii="Times New Roman" w:hAnsi="Times New Roman"/>
            <w:noProof/>
          </w:rPr>
          <w:t>与《畜禽养殖产地环境评价规范》（</w:t>
        </w:r>
        <w:r w:rsidRPr="005C3042">
          <w:rPr>
            <w:rStyle w:val="af9"/>
            <w:rFonts w:ascii="Times New Roman" w:hAnsi="Times New Roman"/>
            <w:noProof/>
          </w:rPr>
          <w:t>HJ568-2010</w:t>
        </w:r>
        <w:r w:rsidRPr="005C3042">
          <w:rPr>
            <w:rStyle w:val="af9"/>
            <w:rFonts w:ascii="Times New Roman" w:hAnsi="Times New Roman"/>
            <w:noProof/>
          </w:rPr>
          <w:t>）符合性分析</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_Toc39909258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117</w:t>
        </w:r>
        <w:r w:rsidRPr="005C3042">
          <w:rPr>
            <w:rFonts w:ascii="Times New Roman" w:hAnsi="Times New Roman"/>
            <w:noProof/>
            <w:webHidden/>
          </w:rPr>
          <w:fldChar w:fldCharType="end"/>
        </w:r>
      </w:hyperlink>
    </w:p>
    <w:p w:rsidR="005C3042" w:rsidRPr="005C3042" w:rsidRDefault="005C3042">
      <w:pPr>
        <w:pStyle w:val="10"/>
        <w:tabs>
          <w:tab w:val="right" w:leader="dot" w:pos="8296"/>
        </w:tabs>
        <w:rPr>
          <w:rFonts w:ascii="Times New Roman" w:eastAsiaTheme="minorEastAsia" w:hAnsi="Times New Roman"/>
          <w:noProof/>
        </w:rPr>
      </w:pPr>
      <w:hyperlink w:anchor="_Toc39909259" w:history="1">
        <w:r w:rsidRPr="005C3042">
          <w:rPr>
            <w:rStyle w:val="af9"/>
            <w:rFonts w:ascii="Times New Roman" w:hAnsi="Times New Roman"/>
            <w:noProof/>
          </w:rPr>
          <w:t>12</w:t>
        </w:r>
        <w:r w:rsidRPr="005C3042">
          <w:rPr>
            <w:rStyle w:val="af9"/>
            <w:rFonts w:ascii="Times New Roman" w:hAnsi="Times New Roman"/>
            <w:noProof/>
          </w:rPr>
          <w:t>结论与建议</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_Toc39909259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119</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60" w:history="1">
        <w:r w:rsidRPr="005C3042">
          <w:rPr>
            <w:rStyle w:val="af9"/>
            <w:rFonts w:ascii="Times New Roman" w:hAnsi="Times New Roman"/>
            <w:noProof/>
            <w:kern w:val="0"/>
          </w:rPr>
          <w:t>12.1</w:t>
        </w:r>
        <w:r w:rsidRPr="005C3042">
          <w:rPr>
            <w:rStyle w:val="af9"/>
            <w:rFonts w:ascii="Times New Roman" w:hAnsi="Times New Roman"/>
            <w:noProof/>
            <w:kern w:val="0"/>
          </w:rPr>
          <w:t>结论</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_Toc39909260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119</w:t>
        </w:r>
        <w:r w:rsidRPr="005C3042">
          <w:rPr>
            <w:rFonts w:ascii="Times New Roman" w:hAnsi="Times New Roman"/>
            <w:noProof/>
            <w:webHidden/>
          </w:rPr>
          <w:fldChar w:fldCharType="end"/>
        </w:r>
      </w:hyperlink>
    </w:p>
    <w:p w:rsidR="005C3042" w:rsidRPr="005C3042" w:rsidRDefault="005C3042">
      <w:pPr>
        <w:pStyle w:val="22"/>
        <w:tabs>
          <w:tab w:val="right" w:leader="dot" w:pos="8296"/>
        </w:tabs>
        <w:rPr>
          <w:rFonts w:ascii="Times New Roman" w:eastAsiaTheme="minorEastAsia" w:hAnsi="Times New Roman"/>
          <w:noProof/>
        </w:rPr>
      </w:pPr>
      <w:hyperlink w:anchor="_Toc39909261" w:history="1">
        <w:r w:rsidRPr="005C3042">
          <w:rPr>
            <w:rStyle w:val="af9"/>
            <w:rFonts w:ascii="Times New Roman" w:hAnsi="Times New Roman"/>
            <w:noProof/>
            <w:kern w:val="0"/>
          </w:rPr>
          <w:t>12.2</w:t>
        </w:r>
        <w:r w:rsidRPr="005C3042">
          <w:rPr>
            <w:rStyle w:val="af9"/>
            <w:rFonts w:ascii="Times New Roman" w:hAnsi="Times New Roman"/>
            <w:noProof/>
            <w:kern w:val="0"/>
          </w:rPr>
          <w:t>建议</w:t>
        </w:r>
        <w:r w:rsidRPr="005C3042">
          <w:rPr>
            <w:rFonts w:ascii="Times New Roman" w:hAnsi="Times New Roman"/>
            <w:noProof/>
            <w:webHidden/>
          </w:rPr>
          <w:tab/>
        </w:r>
        <w:r w:rsidRPr="005C3042">
          <w:rPr>
            <w:rFonts w:ascii="Times New Roman" w:hAnsi="Times New Roman"/>
            <w:noProof/>
            <w:webHidden/>
          </w:rPr>
          <w:fldChar w:fldCharType="begin"/>
        </w:r>
        <w:r w:rsidRPr="005C3042">
          <w:rPr>
            <w:rFonts w:ascii="Times New Roman" w:hAnsi="Times New Roman"/>
            <w:noProof/>
            <w:webHidden/>
          </w:rPr>
          <w:instrText xml:space="preserve"> PAGEREF _Toc39909261 \h </w:instrText>
        </w:r>
        <w:r w:rsidRPr="005C3042">
          <w:rPr>
            <w:rFonts w:ascii="Times New Roman" w:hAnsi="Times New Roman"/>
            <w:noProof/>
            <w:webHidden/>
          </w:rPr>
        </w:r>
        <w:r w:rsidRPr="005C3042">
          <w:rPr>
            <w:rFonts w:ascii="Times New Roman" w:hAnsi="Times New Roman"/>
            <w:noProof/>
            <w:webHidden/>
          </w:rPr>
          <w:fldChar w:fldCharType="separate"/>
        </w:r>
        <w:r w:rsidR="000A2C22">
          <w:rPr>
            <w:rFonts w:ascii="Times New Roman" w:hAnsi="Times New Roman"/>
            <w:noProof/>
            <w:webHidden/>
          </w:rPr>
          <w:t>123</w:t>
        </w:r>
        <w:r w:rsidRPr="005C3042">
          <w:rPr>
            <w:rFonts w:ascii="Times New Roman" w:hAnsi="Times New Roman"/>
            <w:noProof/>
            <w:webHidden/>
          </w:rPr>
          <w:fldChar w:fldCharType="end"/>
        </w:r>
      </w:hyperlink>
    </w:p>
    <w:p w:rsidR="004E01FD" w:rsidRPr="005C3042" w:rsidRDefault="00AF4DD1" w:rsidP="004E01FD">
      <w:pPr>
        <w:pStyle w:val="a6"/>
        <w:ind w:firstLineChars="0" w:firstLine="0"/>
        <w:jc w:val="center"/>
        <w:rPr>
          <w:b/>
        </w:rPr>
      </w:pPr>
      <w:r w:rsidRPr="005C3042">
        <w:rPr>
          <w:b/>
        </w:rPr>
        <w:fldChar w:fldCharType="end"/>
      </w: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附图</w:t>
      </w:r>
      <w:r w:rsidRPr="005C3042">
        <w:rPr>
          <w:rFonts w:ascii="Times New Roman" w:eastAsiaTheme="minorEastAsia" w:hAnsi="Times New Roman"/>
        </w:rPr>
        <w:t xml:space="preserve">1  </w:t>
      </w:r>
      <w:r w:rsidRPr="005C3042">
        <w:rPr>
          <w:rFonts w:ascii="Times New Roman" w:eastAsiaTheme="minorEastAsia" w:hAnsi="Times New Roman"/>
        </w:rPr>
        <w:t>项目地理位置图</w:t>
      </w: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附图</w:t>
      </w:r>
      <w:r w:rsidRPr="005C3042">
        <w:rPr>
          <w:rFonts w:ascii="Times New Roman" w:eastAsiaTheme="minorEastAsia" w:hAnsi="Times New Roman"/>
        </w:rPr>
        <w:t xml:space="preserve">2  </w:t>
      </w:r>
      <w:r w:rsidRPr="005C3042">
        <w:rPr>
          <w:rFonts w:ascii="Times New Roman" w:eastAsiaTheme="minorEastAsia" w:hAnsi="Times New Roman"/>
        </w:rPr>
        <w:t>项目所在地卫星图</w:t>
      </w: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附图</w:t>
      </w:r>
      <w:r w:rsidRPr="005C3042">
        <w:rPr>
          <w:rFonts w:ascii="Times New Roman" w:eastAsiaTheme="minorEastAsia" w:hAnsi="Times New Roman"/>
        </w:rPr>
        <w:t xml:space="preserve">3  </w:t>
      </w:r>
      <w:r w:rsidRPr="005C3042">
        <w:rPr>
          <w:rFonts w:ascii="Times New Roman" w:eastAsiaTheme="minorEastAsia" w:hAnsi="Times New Roman"/>
        </w:rPr>
        <w:t>项目总平面布置图</w:t>
      </w: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附图</w:t>
      </w:r>
      <w:r w:rsidRPr="005C3042">
        <w:rPr>
          <w:rFonts w:ascii="Times New Roman" w:eastAsiaTheme="minorEastAsia" w:hAnsi="Times New Roman"/>
        </w:rPr>
        <w:t xml:space="preserve">4  </w:t>
      </w:r>
      <w:r w:rsidRPr="005C3042">
        <w:rPr>
          <w:rFonts w:ascii="Times New Roman" w:eastAsiaTheme="minorEastAsia" w:hAnsi="Times New Roman"/>
        </w:rPr>
        <w:t>项目周边环境敏感点示意图</w:t>
      </w: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附图</w:t>
      </w:r>
      <w:r w:rsidRPr="005C3042">
        <w:rPr>
          <w:rFonts w:ascii="Times New Roman" w:eastAsiaTheme="minorEastAsia" w:hAnsi="Times New Roman"/>
        </w:rPr>
        <w:t xml:space="preserve">5  </w:t>
      </w:r>
      <w:r w:rsidRPr="005C3042">
        <w:rPr>
          <w:rFonts w:ascii="Times New Roman" w:eastAsiaTheme="minorEastAsia" w:hAnsi="Times New Roman"/>
        </w:rPr>
        <w:t>项目环境现状监测布点图</w:t>
      </w: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附图</w:t>
      </w:r>
      <w:r w:rsidRPr="005C3042">
        <w:rPr>
          <w:rFonts w:ascii="Times New Roman" w:eastAsiaTheme="minorEastAsia" w:hAnsi="Times New Roman"/>
        </w:rPr>
        <w:t xml:space="preserve">6  </w:t>
      </w:r>
      <w:r w:rsidRPr="005C3042">
        <w:rPr>
          <w:rFonts w:ascii="Times New Roman" w:eastAsiaTheme="minorEastAsia" w:hAnsi="Times New Roman"/>
        </w:rPr>
        <w:t>项目卫生防护距离包络图</w:t>
      </w:r>
    </w:p>
    <w:p w:rsidR="00372274" w:rsidRPr="005C3042" w:rsidRDefault="00372274" w:rsidP="00372274">
      <w:pPr>
        <w:rPr>
          <w:rFonts w:ascii="Times New Roman" w:eastAsiaTheme="minorEastAsia" w:hAnsi="Times New Roman"/>
        </w:rPr>
      </w:pP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附表</w:t>
      </w:r>
      <w:r w:rsidRPr="005C3042">
        <w:rPr>
          <w:rFonts w:ascii="Times New Roman" w:eastAsiaTheme="minorEastAsia" w:hAnsi="Times New Roman"/>
        </w:rPr>
        <w:t xml:space="preserve">1  </w:t>
      </w:r>
      <w:r w:rsidRPr="005C3042">
        <w:rPr>
          <w:rFonts w:ascii="Times New Roman" w:eastAsiaTheme="minorEastAsia" w:hAnsi="Times New Roman"/>
        </w:rPr>
        <w:t>大气环境影响评价自查表</w:t>
      </w: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附表</w:t>
      </w:r>
      <w:r w:rsidRPr="005C3042">
        <w:rPr>
          <w:rFonts w:ascii="Times New Roman" w:eastAsiaTheme="minorEastAsia" w:hAnsi="Times New Roman"/>
        </w:rPr>
        <w:t xml:space="preserve">2  </w:t>
      </w:r>
      <w:r w:rsidRPr="005C3042">
        <w:rPr>
          <w:rFonts w:ascii="Times New Roman" w:eastAsiaTheme="minorEastAsia" w:hAnsi="Times New Roman"/>
        </w:rPr>
        <w:t>地表水环境影响评价自查表</w:t>
      </w: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附表</w:t>
      </w:r>
      <w:r w:rsidRPr="005C3042">
        <w:rPr>
          <w:rFonts w:ascii="Times New Roman" w:eastAsiaTheme="minorEastAsia" w:hAnsi="Times New Roman"/>
        </w:rPr>
        <w:t xml:space="preserve">3  </w:t>
      </w:r>
      <w:r w:rsidRPr="005C3042">
        <w:rPr>
          <w:rFonts w:ascii="Times New Roman" w:eastAsiaTheme="minorEastAsia" w:hAnsi="Times New Roman"/>
        </w:rPr>
        <w:t>环境风险评价自查表</w:t>
      </w:r>
    </w:p>
    <w:p w:rsidR="00372274" w:rsidRPr="005C3042" w:rsidRDefault="00372274" w:rsidP="00372274">
      <w:pPr>
        <w:rPr>
          <w:rFonts w:ascii="Times New Roman" w:eastAsiaTheme="minorEastAsia" w:hAnsi="Times New Roman"/>
        </w:rPr>
      </w:pPr>
      <w:r w:rsidRPr="005C3042">
        <w:rPr>
          <w:rFonts w:ascii="Times New Roman" w:eastAsiaTheme="minorEastAsia" w:hAnsi="Times New Roman"/>
        </w:rPr>
        <w:t>附表</w:t>
      </w:r>
      <w:r w:rsidRPr="005C3042">
        <w:rPr>
          <w:rFonts w:ascii="Times New Roman" w:eastAsiaTheme="minorEastAsia" w:hAnsi="Times New Roman"/>
        </w:rPr>
        <w:t xml:space="preserve">4  </w:t>
      </w:r>
      <w:r w:rsidRPr="005C3042">
        <w:rPr>
          <w:rFonts w:ascii="Times New Roman" w:eastAsiaTheme="minorEastAsia" w:hAnsi="Times New Roman"/>
        </w:rPr>
        <w:t>土壤环境影响评价自查表</w:t>
      </w:r>
    </w:p>
    <w:p w:rsidR="00372274" w:rsidRPr="005C3042" w:rsidRDefault="00372274" w:rsidP="00372274">
      <w:pPr>
        <w:rPr>
          <w:rFonts w:ascii="Times New Roman" w:hAnsi="Times New Roman"/>
          <w:b/>
        </w:rPr>
        <w:sectPr w:rsidR="00372274" w:rsidRPr="005C3042" w:rsidSect="00964B23">
          <w:headerReference w:type="default" r:id="rId8"/>
          <w:footerReference w:type="default" r:id="rId9"/>
          <w:pgSz w:w="11906" w:h="16838"/>
          <w:pgMar w:top="1440" w:right="1800" w:bottom="1440" w:left="1800" w:header="851" w:footer="992" w:gutter="0"/>
          <w:cols w:space="425"/>
          <w:docGrid w:type="lines" w:linePitch="312"/>
        </w:sectPr>
      </w:pPr>
      <w:r w:rsidRPr="005C3042">
        <w:rPr>
          <w:rFonts w:ascii="Times New Roman" w:eastAsiaTheme="minorEastAsia" w:hAnsi="Times New Roman"/>
        </w:rPr>
        <w:t>附表</w:t>
      </w:r>
      <w:r w:rsidRPr="005C3042">
        <w:rPr>
          <w:rFonts w:ascii="Times New Roman" w:eastAsiaTheme="minorEastAsia" w:hAnsi="Times New Roman"/>
        </w:rPr>
        <w:t xml:space="preserve">5  </w:t>
      </w:r>
      <w:r w:rsidRPr="005C3042">
        <w:rPr>
          <w:rFonts w:ascii="Times New Roman" w:eastAsiaTheme="minorEastAsia" w:hAnsi="Times New Roman"/>
        </w:rPr>
        <w:t>建设项目环评审批基础信息表</w:t>
      </w:r>
    </w:p>
    <w:p w:rsidR="004E01FD" w:rsidRPr="005C3042" w:rsidRDefault="004E01FD" w:rsidP="004E01FD">
      <w:pPr>
        <w:rPr>
          <w:rFonts w:ascii="Times New Roman" w:hAnsi="Times New Roman"/>
          <w:kern w:val="44"/>
        </w:rPr>
      </w:pPr>
    </w:p>
    <w:p w:rsidR="00221880" w:rsidRPr="005C3042" w:rsidRDefault="00221880" w:rsidP="00221880">
      <w:pPr>
        <w:pStyle w:val="1"/>
        <w:snapToGrid w:val="0"/>
        <w:spacing w:before="0" w:after="0" w:line="360" w:lineRule="auto"/>
        <w:jc w:val="center"/>
        <w:rPr>
          <w:rFonts w:ascii="Times New Roman" w:eastAsiaTheme="minorEastAsia" w:hAnsi="Times New Roman"/>
          <w:color w:val="000000" w:themeColor="text1"/>
          <w:sz w:val="36"/>
          <w:szCs w:val="36"/>
        </w:rPr>
      </w:pPr>
      <w:bookmarkStart w:id="1" w:name="_Toc39909194"/>
      <w:r w:rsidRPr="005C3042">
        <w:rPr>
          <w:rFonts w:ascii="Times New Roman" w:eastAsiaTheme="minorEastAsia" w:hAnsi="Times New Roman"/>
          <w:color w:val="000000" w:themeColor="text1"/>
          <w:sz w:val="36"/>
          <w:szCs w:val="36"/>
        </w:rPr>
        <w:t>1</w:t>
      </w:r>
      <w:r w:rsidRPr="005C3042">
        <w:rPr>
          <w:rFonts w:ascii="Times New Roman" w:eastAsiaTheme="minorEastAsia" w:hAnsi="Times New Roman"/>
          <w:color w:val="000000" w:themeColor="text1"/>
          <w:sz w:val="36"/>
          <w:szCs w:val="36"/>
        </w:rPr>
        <w:t>前</w:t>
      </w:r>
      <w:r w:rsidRPr="005C3042">
        <w:rPr>
          <w:rFonts w:ascii="Times New Roman" w:eastAsiaTheme="minorEastAsia" w:hAnsi="Times New Roman"/>
          <w:color w:val="000000" w:themeColor="text1"/>
          <w:sz w:val="36"/>
          <w:szCs w:val="36"/>
        </w:rPr>
        <w:t xml:space="preserve"> </w:t>
      </w:r>
      <w:r w:rsidRPr="005C3042">
        <w:rPr>
          <w:rFonts w:ascii="Times New Roman" w:eastAsiaTheme="minorEastAsia" w:hAnsi="Times New Roman"/>
          <w:color w:val="000000" w:themeColor="text1"/>
          <w:sz w:val="36"/>
          <w:szCs w:val="36"/>
        </w:rPr>
        <w:t>言</w:t>
      </w:r>
      <w:bookmarkEnd w:id="0"/>
      <w:bookmarkEnd w:id="1"/>
    </w:p>
    <w:p w:rsidR="00221880" w:rsidRPr="005C3042" w:rsidRDefault="00221880" w:rsidP="00221880">
      <w:pPr>
        <w:pStyle w:val="2"/>
        <w:spacing w:before="0" w:after="0" w:line="360" w:lineRule="auto"/>
        <w:rPr>
          <w:rFonts w:ascii="Times New Roman" w:eastAsiaTheme="minorEastAsia" w:hAnsi="Times New Roman"/>
          <w:kern w:val="0"/>
        </w:rPr>
      </w:pPr>
      <w:bookmarkStart w:id="2" w:name="_Toc3908017"/>
      <w:bookmarkStart w:id="3" w:name="_Toc8400283"/>
      <w:bookmarkStart w:id="4" w:name="_Toc17024327"/>
      <w:bookmarkStart w:id="5" w:name="_Toc23842875"/>
      <w:bookmarkStart w:id="6" w:name="_Toc39909195"/>
      <w:r w:rsidRPr="005C3042">
        <w:rPr>
          <w:rFonts w:ascii="Times New Roman" w:eastAsiaTheme="minorEastAsia" w:hAnsi="Times New Roman"/>
          <w:kern w:val="0"/>
        </w:rPr>
        <w:t>1.1</w:t>
      </w:r>
      <w:r w:rsidRPr="005C3042">
        <w:rPr>
          <w:rFonts w:ascii="Times New Roman" w:eastAsiaTheme="minorEastAsia" w:hAnsi="Times New Roman"/>
          <w:kern w:val="0"/>
        </w:rPr>
        <w:t>项目概述</w:t>
      </w:r>
      <w:bookmarkEnd w:id="2"/>
      <w:bookmarkEnd w:id="3"/>
      <w:bookmarkEnd w:id="4"/>
      <w:bookmarkEnd w:id="5"/>
      <w:bookmarkEnd w:id="6"/>
    </w:p>
    <w:p w:rsidR="00221880" w:rsidRPr="005C3042" w:rsidRDefault="00221880" w:rsidP="00221880">
      <w:pPr>
        <w:spacing w:line="360" w:lineRule="auto"/>
        <w:ind w:firstLineChars="200" w:firstLine="480"/>
        <w:rPr>
          <w:rFonts w:ascii="Times New Roman" w:eastAsiaTheme="minorEastAsia" w:hAnsi="Times New Roman"/>
          <w:color w:val="000000"/>
          <w:sz w:val="24"/>
          <w:szCs w:val="24"/>
        </w:rPr>
      </w:pPr>
      <w:r w:rsidRPr="005C3042">
        <w:rPr>
          <w:rFonts w:ascii="Times New Roman" w:eastAsiaTheme="minorEastAsia" w:hAnsi="Times New Roman"/>
          <w:color w:val="000000"/>
          <w:sz w:val="24"/>
          <w:szCs w:val="24"/>
        </w:rPr>
        <w:t>项目名称：水市周家生态养殖场生猪养殖项目</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sz w:val="24"/>
          <w:szCs w:val="24"/>
        </w:rPr>
        <w:t>建设单位：</w:t>
      </w:r>
      <w:r w:rsidR="00AB1B2F" w:rsidRPr="005C3042">
        <w:rPr>
          <w:rFonts w:ascii="Times New Roman" w:eastAsiaTheme="minorEastAsia" w:hAnsi="Times New Roman"/>
          <w:sz w:val="24"/>
        </w:rPr>
        <w:t>宁远县远丰农牧有限责任公司</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建设性质：新建</w:t>
      </w:r>
    </w:p>
    <w:p w:rsidR="00221880" w:rsidRPr="005C3042" w:rsidRDefault="00221880" w:rsidP="00221880">
      <w:pPr>
        <w:spacing w:line="360" w:lineRule="auto"/>
        <w:ind w:firstLineChars="200" w:firstLine="480"/>
        <w:rPr>
          <w:rFonts w:ascii="Times New Roman" w:eastAsiaTheme="minorEastAsia" w:hAnsi="Times New Roman"/>
        </w:rPr>
      </w:pPr>
      <w:r w:rsidRPr="005C3042">
        <w:rPr>
          <w:rFonts w:ascii="Times New Roman" w:eastAsiaTheme="minorEastAsia" w:hAnsi="Times New Roman"/>
          <w:color w:val="000000" w:themeColor="text1"/>
          <w:sz w:val="24"/>
          <w:szCs w:val="24"/>
        </w:rPr>
        <w:t>建设地点：</w:t>
      </w:r>
      <w:r w:rsidRPr="005C3042">
        <w:rPr>
          <w:rFonts w:ascii="Times New Roman" w:eastAsiaTheme="minorEastAsia" w:hAnsi="Times New Roman"/>
          <w:sz w:val="24"/>
        </w:rPr>
        <w:t>宁远县水市镇周家村</w:t>
      </w:r>
    </w:p>
    <w:p w:rsidR="00221880" w:rsidRPr="005C3042" w:rsidRDefault="00221880" w:rsidP="00221880">
      <w:pPr>
        <w:pStyle w:val="2"/>
        <w:spacing w:before="0" w:after="0" w:line="360" w:lineRule="auto"/>
        <w:rPr>
          <w:rFonts w:ascii="Times New Roman" w:eastAsiaTheme="minorEastAsia" w:hAnsi="Times New Roman"/>
          <w:kern w:val="0"/>
        </w:rPr>
      </w:pPr>
      <w:bookmarkStart w:id="7" w:name="_Toc3908018"/>
      <w:bookmarkStart w:id="8" w:name="_Toc8400284"/>
      <w:bookmarkStart w:id="9" w:name="_Toc17024328"/>
      <w:bookmarkStart w:id="10" w:name="_Toc23842876"/>
      <w:bookmarkStart w:id="11" w:name="_Toc39909196"/>
      <w:r w:rsidRPr="005C3042">
        <w:rPr>
          <w:rFonts w:ascii="Times New Roman" w:eastAsiaTheme="minorEastAsia" w:hAnsi="Times New Roman"/>
          <w:kern w:val="0"/>
        </w:rPr>
        <w:t>1.2</w:t>
      </w:r>
      <w:r w:rsidRPr="005C3042">
        <w:rPr>
          <w:rFonts w:ascii="Times New Roman" w:eastAsiaTheme="minorEastAsia" w:hAnsi="Times New Roman"/>
          <w:kern w:val="0"/>
        </w:rPr>
        <w:t>项目建设背景及由来</w:t>
      </w:r>
      <w:bookmarkEnd w:id="7"/>
      <w:bookmarkEnd w:id="8"/>
      <w:bookmarkEnd w:id="9"/>
      <w:bookmarkEnd w:id="10"/>
      <w:bookmarkEnd w:id="11"/>
    </w:p>
    <w:p w:rsidR="00221880" w:rsidRPr="005C3042" w:rsidRDefault="00221880" w:rsidP="00221880">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生猪养殖是农业生产的重要组成部分，猪肉是大多数城乡居民的主要副食品。在中国全面向小康社会迈进的新时期，随着人民生活水平的不断提高，优质肉猪生产迎来了全面发展的黄金时期，消费者对肉食品的需求量将会越来越大。根据党的十八大会议精神，大力发展扶持畜牧业向规模化、标准化，科学化发展，建立规模化猪场以及发展立体生态农业，是农业发展的必然趋势。目前，随着全省加快畜牧小区、专业合作组织，生猪标准化养殖场等建设，小规模、低水平和开发式传统畜牧业养殖方式正在被规模化、专业化、集约化的养殖方式替代，传统的小产业、大市场的无序畜牧业经营方式正在被组织化、产业化的有序经营模式替代。因此，加强生猪标准化养殖是当前现代畜牧业发展的必然要求，通过项目建设，在生猪养殖专业合作社采取统一规划，统一治污、统一管理的措施，建立一个生猪标准化养殖场能加快猪的良种繁育步伐，扩大优质良种猪的培育规模，改善猪肉品质结构，满足人民菜篮子需求，对农村脱贫致富、促进当地经济发展具有重要意义。</w:t>
      </w:r>
    </w:p>
    <w:p w:rsidR="00221880" w:rsidRPr="005C3042" w:rsidRDefault="00221880" w:rsidP="00221880">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根据</w:t>
      </w:r>
      <w:r w:rsidRPr="005C3042">
        <w:rPr>
          <w:rFonts w:ascii="Times New Roman" w:eastAsiaTheme="minorEastAsia" w:hAnsi="Times New Roman"/>
          <w:sz w:val="24"/>
        </w:rPr>
        <w:t>2019</w:t>
      </w:r>
      <w:r w:rsidRPr="005C3042">
        <w:rPr>
          <w:rFonts w:ascii="Times New Roman" w:eastAsiaTheme="minorEastAsia" w:hAnsi="Times New Roman"/>
          <w:sz w:val="24"/>
        </w:rPr>
        <w:t>年</w:t>
      </w:r>
      <w:r w:rsidRPr="005C3042">
        <w:rPr>
          <w:rFonts w:ascii="Times New Roman" w:eastAsiaTheme="minorEastAsia" w:hAnsi="Times New Roman"/>
          <w:sz w:val="24"/>
        </w:rPr>
        <w:t>9</w:t>
      </w:r>
      <w:r w:rsidRPr="005C3042">
        <w:rPr>
          <w:rFonts w:ascii="Times New Roman" w:eastAsiaTheme="minorEastAsia" w:hAnsi="Times New Roman"/>
          <w:sz w:val="24"/>
        </w:rPr>
        <w:t>月</w:t>
      </w:r>
      <w:r w:rsidRPr="005C3042">
        <w:rPr>
          <w:rFonts w:ascii="Times New Roman" w:eastAsiaTheme="minorEastAsia" w:hAnsi="Times New Roman"/>
          <w:sz w:val="24"/>
        </w:rPr>
        <w:t>11</w:t>
      </w:r>
      <w:r w:rsidRPr="005C3042">
        <w:rPr>
          <w:rFonts w:ascii="Times New Roman" w:eastAsiaTheme="minorEastAsia" w:hAnsi="Times New Roman"/>
          <w:sz w:val="24"/>
        </w:rPr>
        <w:t>日湖南省人民政府办公厅印发《关于促进生猪生产保障市场供应的政策措施》的通知，</w:t>
      </w:r>
      <w:r w:rsidRPr="005C3042">
        <w:rPr>
          <w:rFonts w:ascii="Times New Roman" w:eastAsiaTheme="minorEastAsia" w:hAnsi="Times New Roman"/>
          <w:sz w:val="24"/>
        </w:rPr>
        <w:t>“</w:t>
      </w:r>
      <w:r w:rsidRPr="005C3042">
        <w:rPr>
          <w:rFonts w:ascii="Times New Roman" w:eastAsiaTheme="minorEastAsia" w:hAnsi="Times New Roman"/>
          <w:sz w:val="24"/>
        </w:rPr>
        <w:t>关于促进生猪生产保障市场供应的政策措施。为深入贯彻党中央、国务院关于促进生猪生产保障市场供应的决策部署，进一步促进生猪产业高质量发展，保障市场供应和价格基本稳定，现提出以下政策措施：</w:t>
      </w:r>
      <w:r w:rsidRPr="005C3042">
        <w:rPr>
          <w:rFonts w:ascii="Times New Roman" w:eastAsiaTheme="minorEastAsia" w:hAnsi="Times New Roman"/>
          <w:sz w:val="24"/>
        </w:rPr>
        <w:t xml:space="preserve">    </w:t>
      </w:r>
      <w:r w:rsidRPr="005C3042">
        <w:rPr>
          <w:rFonts w:ascii="Times New Roman" w:eastAsiaTheme="minorEastAsia" w:hAnsi="Times New Roman"/>
          <w:sz w:val="24"/>
        </w:rPr>
        <w:t>三、支持生猪规模养殖场标准化建设。按照</w:t>
      </w:r>
      <w:r w:rsidRPr="005C3042">
        <w:rPr>
          <w:rFonts w:ascii="Times New Roman" w:eastAsiaTheme="minorEastAsia" w:hAnsi="Times New Roman"/>
          <w:sz w:val="24"/>
        </w:rPr>
        <w:t>“</w:t>
      </w:r>
      <w:r w:rsidRPr="005C3042">
        <w:rPr>
          <w:rFonts w:ascii="Times New Roman" w:eastAsiaTheme="minorEastAsia" w:hAnsi="Times New Roman"/>
          <w:sz w:val="24"/>
        </w:rPr>
        <w:t>放管服</w:t>
      </w:r>
      <w:r w:rsidRPr="005C3042">
        <w:rPr>
          <w:rFonts w:ascii="Times New Roman" w:eastAsiaTheme="minorEastAsia" w:hAnsi="Times New Roman"/>
          <w:sz w:val="24"/>
        </w:rPr>
        <w:t>”</w:t>
      </w:r>
      <w:r w:rsidRPr="005C3042">
        <w:rPr>
          <w:rFonts w:ascii="Times New Roman" w:eastAsiaTheme="minorEastAsia" w:hAnsi="Times New Roman"/>
          <w:sz w:val="24"/>
        </w:rPr>
        <w:t>改革要求，对新建、改扩建生猪养殖场实行并联审批，简化审批流程，压减用地审核备案时间。适当增加生猪调出大县奖励资金规模，重点支持生猪生产发展、动物疫病防控和流通基础设施建设，加快推进生猪运输车辆洗消中心建设，推动提升生猪运输生物安全水平。鼓励各级政府通过股权投资基金，以市场化方式支持龙头企业建设标准化规模养殖场。</w:t>
      </w:r>
      <w:r w:rsidRPr="005C3042">
        <w:rPr>
          <w:rFonts w:ascii="Times New Roman" w:eastAsiaTheme="minorEastAsia" w:hAnsi="Times New Roman"/>
          <w:sz w:val="24"/>
          <w:szCs w:val="24"/>
        </w:rPr>
        <w:t>四、支持生猪良种繁育体系建设。继续支持生猪良种繁育体系建设，深入实施遗传改良计划，提高良种繁育水平。统筹利用中央和省级涉农资金，重点支持种猪场改扩建，提升供种能力，支持地方品种资源场建设备份场。实施生猪良种工程，鼓励企业引进良种，更新核心种群，支持企业开展种猪选育，加强生产性能测定，提升种猪自主选育能力。</w:t>
      </w:r>
      <w:r w:rsidRPr="005C3042">
        <w:rPr>
          <w:rFonts w:ascii="Times New Roman" w:eastAsiaTheme="minorEastAsia" w:hAnsi="Times New Roman"/>
          <w:sz w:val="24"/>
          <w:szCs w:val="24"/>
        </w:rPr>
        <w:t>”</w:t>
      </w:r>
    </w:p>
    <w:p w:rsidR="00B305AE" w:rsidRPr="005C3042" w:rsidRDefault="00B305AE" w:rsidP="00B305AE">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根据</w:t>
      </w:r>
      <w:r w:rsidRPr="005C3042">
        <w:rPr>
          <w:rFonts w:ascii="Times New Roman" w:eastAsiaTheme="minorEastAsia" w:hAnsi="Times New Roman"/>
          <w:sz w:val="24"/>
          <w:szCs w:val="24"/>
        </w:rPr>
        <w:t>2019</w:t>
      </w:r>
      <w:r w:rsidRPr="005C3042">
        <w:rPr>
          <w:rFonts w:ascii="Times New Roman" w:eastAsiaTheme="minorEastAsia" w:hAnsi="Times New Roman"/>
          <w:sz w:val="24"/>
          <w:szCs w:val="24"/>
        </w:rPr>
        <w:t>年</w:t>
      </w:r>
      <w:r w:rsidRPr="005C3042">
        <w:rPr>
          <w:rFonts w:ascii="Times New Roman" w:eastAsiaTheme="minorEastAsia" w:hAnsi="Times New Roman"/>
          <w:sz w:val="24"/>
          <w:szCs w:val="24"/>
        </w:rPr>
        <w:t>12</w:t>
      </w:r>
      <w:r w:rsidRPr="005C3042">
        <w:rPr>
          <w:rFonts w:ascii="Times New Roman" w:eastAsiaTheme="minorEastAsia" w:hAnsi="Times New Roman"/>
          <w:sz w:val="24"/>
          <w:szCs w:val="24"/>
        </w:rPr>
        <w:t>月</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日农业农村部关于印发《加快生猪生产恢复发展三年行动方案》的通知，</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产销平衡总体要求：东北、黄淮海、中南地区（辽宁、吉林、黑龙江、河北、安徽、河南、山东、江西、湖南、湖北、广西）为生猪及产品调出区，要为全国稳产保供大局作出贡献，实现稳产增产</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重点任务包括：（一）落实生猪规模化养殖场建设补助项目。（二）加大农机购置补贴支持力度。指导地方对生猪养殖场户购置自动饲喂、环境控制、疫病防控、废弃物处理等农机装备实行应补尽补。（三）保障养殖用地。配合自然资源部门落实生猪养殖用地按农用地管理政策，不需办理建设用地审批手续，简化用地程序，提高用地取得效率。（四）落实财政支持项目。（五）加大金融保险支持。（六）继续开展生猪养殖标准化示范创建活动。（七）帮扶中小养殖户恢复生产。（八）开展禁养区清理工作。（九）推进养殖项目环评</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放管服</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改革。对年出栏</w:t>
      </w:r>
      <w:r w:rsidRPr="005C3042">
        <w:rPr>
          <w:rFonts w:ascii="Times New Roman" w:eastAsiaTheme="minorEastAsia" w:hAnsi="Times New Roman"/>
          <w:sz w:val="24"/>
          <w:szCs w:val="24"/>
        </w:rPr>
        <w:t>5000</w:t>
      </w:r>
      <w:r w:rsidRPr="005C3042">
        <w:rPr>
          <w:rFonts w:ascii="Times New Roman" w:eastAsiaTheme="minorEastAsia" w:hAnsi="Times New Roman"/>
          <w:sz w:val="24"/>
          <w:szCs w:val="24"/>
        </w:rPr>
        <w:t>头以上的生猪养殖场建设，开展环评告知承诺制试点，建设单位提交承诺书和环评报告的，可以不经过开工前的评估审查，直接作出审批决定。（十）加强非洲猪瘟等重大动物疫病防控。</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，积极推进生猪规模化养殖场的建设。</w:t>
      </w:r>
    </w:p>
    <w:p w:rsidR="00221880" w:rsidRPr="005C3042" w:rsidRDefault="00221880" w:rsidP="00221880">
      <w:pPr>
        <w:spacing w:line="360" w:lineRule="auto"/>
        <w:ind w:firstLine="480"/>
        <w:rPr>
          <w:rFonts w:ascii="Times New Roman" w:eastAsiaTheme="minorEastAsia" w:hAnsi="Times New Roman"/>
          <w:sz w:val="24"/>
          <w:szCs w:val="24"/>
        </w:rPr>
      </w:pPr>
      <w:r w:rsidRPr="005C3042">
        <w:rPr>
          <w:rFonts w:ascii="Times New Roman" w:eastAsiaTheme="minorEastAsia" w:hAnsi="Times New Roman"/>
          <w:sz w:val="24"/>
          <w:szCs w:val="24"/>
        </w:rPr>
        <w:t>在此背景下，</w:t>
      </w:r>
      <w:r w:rsidR="00AB1B2F" w:rsidRPr="005C3042">
        <w:rPr>
          <w:rFonts w:ascii="Times New Roman" w:eastAsiaTheme="minorEastAsia" w:hAnsi="Times New Roman"/>
          <w:color w:val="000000"/>
          <w:sz w:val="24"/>
        </w:rPr>
        <w:t>宁远县远丰农牧有限责任公司</w:t>
      </w:r>
      <w:r w:rsidRPr="005C3042">
        <w:rPr>
          <w:rFonts w:ascii="Times New Roman" w:eastAsiaTheme="minorEastAsia" w:hAnsi="Times New Roman"/>
          <w:sz w:val="24"/>
          <w:szCs w:val="24"/>
        </w:rPr>
        <w:t>拟投资</w:t>
      </w:r>
      <w:r w:rsidRPr="005C3042">
        <w:rPr>
          <w:rFonts w:ascii="Times New Roman" w:eastAsiaTheme="minorEastAsia" w:hAnsi="Times New Roman"/>
          <w:sz w:val="24"/>
          <w:szCs w:val="24"/>
        </w:rPr>
        <w:t>9000</w:t>
      </w:r>
      <w:r w:rsidRPr="005C3042">
        <w:rPr>
          <w:rFonts w:ascii="Times New Roman" w:eastAsiaTheme="minorEastAsia" w:hAnsi="Times New Roman"/>
          <w:sz w:val="24"/>
          <w:szCs w:val="24"/>
        </w:rPr>
        <w:t>万元通过外购成品母猪和种公猪繁育出的仔猪，再直接外售仔猪（不育肥）的形式，在</w:t>
      </w:r>
      <w:r w:rsidRPr="005C3042">
        <w:rPr>
          <w:rFonts w:ascii="Times New Roman" w:eastAsiaTheme="minorEastAsia" w:hAnsi="Times New Roman"/>
          <w:sz w:val="24"/>
        </w:rPr>
        <w:t>宁远县水市镇周家村</w:t>
      </w:r>
      <w:r w:rsidRPr="005C3042">
        <w:rPr>
          <w:rFonts w:ascii="Times New Roman" w:eastAsiaTheme="minorEastAsia" w:hAnsi="Times New Roman"/>
          <w:sz w:val="24"/>
          <w:szCs w:val="24"/>
        </w:rPr>
        <w:t>建设</w:t>
      </w:r>
      <w:r w:rsidR="00AB1B2F" w:rsidRPr="005C3042">
        <w:rPr>
          <w:rFonts w:ascii="Times New Roman" w:eastAsiaTheme="minorEastAsia" w:hAnsi="Times New Roman"/>
          <w:color w:val="000000"/>
          <w:sz w:val="24"/>
        </w:rPr>
        <w:t>宁远县远丰农牧有限责任公司</w:t>
      </w:r>
      <w:r w:rsidRPr="005C3042">
        <w:rPr>
          <w:rFonts w:ascii="Times New Roman" w:eastAsiaTheme="minorEastAsia" w:hAnsi="Times New Roman"/>
          <w:color w:val="000000"/>
          <w:sz w:val="24"/>
        </w:rPr>
        <w:t>水市周家生态养殖场生猪养殖项目</w:t>
      </w:r>
      <w:r w:rsidRPr="005C3042">
        <w:rPr>
          <w:rFonts w:ascii="Times New Roman" w:eastAsiaTheme="minorEastAsia" w:hAnsi="Times New Roman"/>
          <w:sz w:val="24"/>
          <w:szCs w:val="24"/>
        </w:rPr>
        <w:t>，</w:t>
      </w:r>
      <w:r w:rsidR="00703796" w:rsidRPr="005C3042">
        <w:rPr>
          <w:rFonts w:ascii="Times New Roman" w:eastAsiaTheme="minorEastAsia" w:hAnsi="Times New Roman"/>
          <w:sz w:val="24"/>
          <w:szCs w:val="24"/>
        </w:rPr>
        <w:t>项目</w:t>
      </w:r>
      <w:r w:rsidR="00570831" w:rsidRPr="005C3042">
        <w:rPr>
          <w:rFonts w:ascii="Times New Roman" w:eastAsiaTheme="minorEastAsia" w:hAnsi="Times New Roman"/>
          <w:sz w:val="24"/>
          <w:szCs w:val="24"/>
        </w:rPr>
        <w:t>建设栏舍</w:t>
      </w:r>
      <w:r w:rsidR="00570831" w:rsidRPr="005C3042">
        <w:rPr>
          <w:rFonts w:ascii="Times New Roman" w:eastAsiaTheme="minorEastAsia" w:hAnsi="Times New Roman"/>
          <w:sz w:val="24"/>
          <w:szCs w:val="24"/>
        </w:rPr>
        <w:t>5</w:t>
      </w:r>
      <w:r w:rsidR="00570831" w:rsidRPr="005C3042">
        <w:rPr>
          <w:rFonts w:ascii="Times New Roman" w:eastAsiaTheme="minorEastAsia" w:hAnsi="Times New Roman"/>
          <w:sz w:val="24"/>
          <w:szCs w:val="24"/>
        </w:rPr>
        <w:t>栋包括</w:t>
      </w:r>
      <w:r w:rsidR="00570831" w:rsidRPr="005C3042">
        <w:rPr>
          <w:rFonts w:ascii="Times New Roman" w:eastAsiaTheme="minorEastAsia" w:hAnsi="Times New Roman"/>
          <w:sz w:val="24"/>
          <w:szCs w:val="24"/>
        </w:rPr>
        <w:t>3</w:t>
      </w:r>
      <w:r w:rsidR="00570831" w:rsidRPr="005C3042">
        <w:rPr>
          <w:rFonts w:ascii="Times New Roman" w:eastAsiaTheme="minorEastAsia" w:hAnsi="Times New Roman"/>
          <w:sz w:val="24"/>
          <w:szCs w:val="24"/>
        </w:rPr>
        <w:t>栋母猪舍、</w:t>
      </w:r>
      <w:r w:rsidR="00570831" w:rsidRPr="005C3042">
        <w:rPr>
          <w:rFonts w:ascii="Times New Roman" w:eastAsiaTheme="minorEastAsia" w:hAnsi="Times New Roman"/>
          <w:sz w:val="24"/>
          <w:szCs w:val="24"/>
        </w:rPr>
        <w:t>1</w:t>
      </w:r>
      <w:r w:rsidR="00570831" w:rsidRPr="005C3042">
        <w:rPr>
          <w:rFonts w:ascii="Times New Roman" w:eastAsiaTheme="minorEastAsia" w:hAnsi="Times New Roman"/>
          <w:sz w:val="24"/>
          <w:szCs w:val="24"/>
        </w:rPr>
        <w:t>栋保育一体舍（保育舍）和</w:t>
      </w:r>
      <w:r w:rsidR="00570831" w:rsidRPr="005C3042">
        <w:rPr>
          <w:rFonts w:ascii="Times New Roman" w:eastAsiaTheme="minorEastAsia" w:hAnsi="Times New Roman"/>
          <w:sz w:val="24"/>
          <w:szCs w:val="24"/>
        </w:rPr>
        <w:t>1</w:t>
      </w:r>
      <w:r w:rsidR="00570831" w:rsidRPr="005C3042">
        <w:rPr>
          <w:rFonts w:ascii="Times New Roman" w:eastAsiaTheme="minorEastAsia" w:hAnsi="Times New Roman"/>
          <w:sz w:val="24"/>
          <w:szCs w:val="24"/>
        </w:rPr>
        <w:t>栋隔离舍；</w:t>
      </w:r>
      <w:r w:rsidR="00703796" w:rsidRPr="005C3042">
        <w:rPr>
          <w:rFonts w:ascii="Times New Roman" w:eastAsiaTheme="minorEastAsia" w:hAnsi="Times New Roman"/>
          <w:sz w:val="24"/>
          <w:szCs w:val="24"/>
        </w:rPr>
        <w:t>年存栏母猪</w:t>
      </w:r>
      <w:r w:rsidR="00703796" w:rsidRPr="005C3042">
        <w:rPr>
          <w:rFonts w:ascii="Times New Roman" w:eastAsiaTheme="minorEastAsia" w:hAnsi="Times New Roman"/>
          <w:sz w:val="24"/>
          <w:szCs w:val="24"/>
        </w:rPr>
        <w:t>6000</w:t>
      </w:r>
      <w:r w:rsidR="00703796" w:rsidRPr="005C3042">
        <w:rPr>
          <w:rFonts w:ascii="Times New Roman" w:eastAsiaTheme="minorEastAsia" w:hAnsi="Times New Roman"/>
          <w:sz w:val="24"/>
          <w:szCs w:val="24"/>
        </w:rPr>
        <w:t>头，种公猪</w:t>
      </w:r>
      <w:r w:rsidR="00703796" w:rsidRPr="005C3042">
        <w:rPr>
          <w:rFonts w:ascii="Times New Roman" w:eastAsiaTheme="minorEastAsia" w:hAnsi="Times New Roman"/>
          <w:sz w:val="24"/>
          <w:szCs w:val="24"/>
        </w:rPr>
        <w:t>100</w:t>
      </w:r>
      <w:r w:rsidR="00703796" w:rsidRPr="005C3042">
        <w:rPr>
          <w:rFonts w:ascii="Times New Roman" w:eastAsiaTheme="minorEastAsia" w:hAnsi="Times New Roman"/>
          <w:sz w:val="24"/>
          <w:szCs w:val="24"/>
        </w:rPr>
        <w:t>头，年出栏仔猪</w:t>
      </w:r>
      <w:r w:rsidR="00703796" w:rsidRPr="005C3042">
        <w:rPr>
          <w:rFonts w:ascii="Times New Roman" w:eastAsiaTheme="minorEastAsia" w:hAnsi="Times New Roman"/>
          <w:sz w:val="24"/>
          <w:szCs w:val="24"/>
        </w:rPr>
        <w:t>140000</w:t>
      </w:r>
      <w:r w:rsidR="00703796" w:rsidRPr="005C3042">
        <w:rPr>
          <w:rFonts w:ascii="Times New Roman" w:eastAsiaTheme="minorEastAsia" w:hAnsi="Times New Roman"/>
          <w:sz w:val="24"/>
          <w:szCs w:val="24"/>
        </w:rPr>
        <w:t>头，项目仅进行仔猪繁育，不进行育肥</w:t>
      </w:r>
      <w:r w:rsidRPr="005C3042">
        <w:rPr>
          <w:rFonts w:ascii="Times New Roman" w:eastAsiaTheme="minorEastAsia" w:hAnsi="Times New Roman"/>
          <w:sz w:val="24"/>
          <w:szCs w:val="24"/>
        </w:rPr>
        <w:t>；项目拟于</w:t>
      </w:r>
      <w:r w:rsidRPr="005C3042">
        <w:rPr>
          <w:rFonts w:ascii="Times New Roman" w:eastAsiaTheme="minorEastAsia" w:hAnsi="Times New Roman"/>
          <w:sz w:val="24"/>
          <w:szCs w:val="24"/>
        </w:rPr>
        <w:t>2020</w:t>
      </w:r>
      <w:r w:rsidRPr="005C3042">
        <w:rPr>
          <w:rFonts w:ascii="Times New Roman" w:eastAsiaTheme="minorEastAsia" w:hAnsi="Times New Roman"/>
          <w:sz w:val="24"/>
          <w:szCs w:val="24"/>
        </w:rPr>
        <w:t>年</w:t>
      </w:r>
      <w:r w:rsidR="00854700" w:rsidRPr="005C3042">
        <w:rPr>
          <w:rFonts w:ascii="Times New Roman" w:eastAsiaTheme="minorEastAsia" w:hAnsi="Times New Roman"/>
          <w:sz w:val="24"/>
          <w:szCs w:val="24"/>
        </w:rPr>
        <w:t>6</w:t>
      </w:r>
      <w:r w:rsidRPr="005C3042">
        <w:rPr>
          <w:rFonts w:ascii="Times New Roman" w:eastAsiaTheme="minorEastAsia" w:hAnsi="Times New Roman"/>
          <w:sz w:val="24"/>
          <w:szCs w:val="24"/>
        </w:rPr>
        <w:t>月开始建设，建成后的出栏仔猪均直接外售。</w:t>
      </w:r>
    </w:p>
    <w:p w:rsidR="00221880" w:rsidRPr="005C3042" w:rsidRDefault="00221880" w:rsidP="00221880">
      <w:pPr>
        <w:spacing w:line="360" w:lineRule="auto"/>
        <w:ind w:firstLine="480"/>
        <w:rPr>
          <w:rFonts w:ascii="Times New Roman" w:eastAsiaTheme="minorEastAsia" w:hAnsi="Times New Roman"/>
          <w:sz w:val="24"/>
          <w:szCs w:val="24"/>
        </w:rPr>
      </w:pPr>
      <w:r w:rsidRPr="005C3042">
        <w:rPr>
          <w:rFonts w:ascii="Times New Roman" w:eastAsiaTheme="minorEastAsia" w:hAnsi="Times New Roman"/>
          <w:sz w:val="24"/>
          <w:szCs w:val="24"/>
        </w:rPr>
        <w:t>该项目在拟选用地上进行本项目的建设已通过宁远县畜牧水产局的选址审查（见附件）。</w:t>
      </w:r>
    </w:p>
    <w:p w:rsidR="00221880" w:rsidRPr="005C3042" w:rsidRDefault="00221880" w:rsidP="00221880">
      <w:pPr>
        <w:pStyle w:val="2"/>
        <w:spacing w:before="0" w:after="0" w:line="360" w:lineRule="auto"/>
        <w:rPr>
          <w:rFonts w:ascii="Times New Roman" w:eastAsiaTheme="minorEastAsia" w:hAnsi="Times New Roman"/>
          <w:kern w:val="0"/>
        </w:rPr>
      </w:pPr>
      <w:bookmarkStart w:id="12" w:name="_Toc3908019"/>
      <w:bookmarkStart w:id="13" w:name="_Toc8400285"/>
      <w:bookmarkStart w:id="14" w:name="_Toc17024329"/>
      <w:bookmarkStart w:id="15" w:name="_Toc23842877"/>
      <w:bookmarkStart w:id="16" w:name="_Toc39909197"/>
      <w:r w:rsidRPr="005C3042">
        <w:rPr>
          <w:rFonts w:ascii="Times New Roman" w:eastAsiaTheme="minorEastAsia" w:hAnsi="Times New Roman"/>
          <w:kern w:val="0"/>
        </w:rPr>
        <w:t>1.3</w:t>
      </w:r>
      <w:r w:rsidRPr="005C3042">
        <w:rPr>
          <w:rFonts w:ascii="Times New Roman" w:eastAsiaTheme="minorEastAsia" w:hAnsi="Times New Roman"/>
          <w:kern w:val="0"/>
        </w:rPr>
        <w:t>环境影响评价工作过程</w:t>
      </w:r>
      <w:bookmarkEnd w:id="12"/>
      <w:bookmarkEnd w:id="13"/>
      <w:bookmarkEnd w:id="14"/>
      <w:bookmarkEnd w:id="15"/>
      <w:bookmarkEnd w:id="16"/>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kern w:val="0"/>
          <w:sz w:val="24"/>
          <w:szCs w:val="24"/>
        </w:rPr>
        <w:t>根据《中华人民共和国环境影响评价法》、国务院令第</w:t>
      </w:r>
      <w:r w:rsidRPr="005C3042">
        <w:rPr>
          <w:rFonts w:ascii="Times New Roman" w:eastAsiaTheme="minorEastAsia" w:hAnsi="Times New Roman"/>
          <w:color w:val="000000" w:themeColor="text1"/>
          <w:kern w:val="0"/>
          <w:sz w:val="24"/>
          <w:szCs w:val="24"/>
        </w:rPr>
        <w:t>682</w:t>
      </w:r>
      <w:r w:rsidRPr="005C3042">
        <w:rPr>
          <w:rFonts w:ascii="Times New Roman" w:eastAsiaTheme="minorEastAsia" w:hAnsi="Times New Roman"/>
          <w:color w:val="000000" w:themeColor="text1"/>
          <w:kern w:val="0"/>
          <w:sz w:val="24"/>
          <w:szCs w:val="24"/>
        </w:rPr>
        <w:t>号《建设项目环</w:t>
      </w:r>
      <w:r w:rsidRPr="005C3042">
        <w:rPr>
          <w:rFonts w:ascii="Times New Roman" w:eastAsiaTheme="minorEastAsia" w:hAnsi="Times New Roman"/>
          <w:color w:val="000000" w:themeColor="text1"/>
          <w:sz w:val="24"/>
          <w:szCs w:val="24"/>
        </w:rPr>
        <w:t>境保护管理条例》、《建设项目环境影响评价分类管理名录》（</w:t>
      </w:r>
      <w:r w:rsidRPr="005C3042">
        <w:rPr>
          <w:rFonts w:ascii="Times New Roman" w:eastAsiaTheme="minorEastAsia" w:hAnsi="Times New Roman"/>
          <w:color w:val="000000" w:themeColor="text1"/>
          <w:sz w:val="24"/>
          <w:szCs w:val="24"/>
        </w:rPr>
        <w:t>2018</w:t>
      </w:r>
      <w:r w:rsidRPr="005C3042">
        <w:rPr>
          <w:rFonts w:ascii="Times New Roman" w:eastAsiaTheme="minorEastAsia" w:hAnsi="Times New Roman"/>
          <w:color w:val="000000" w:themeColor="text1"/>
          <w:sz w:val="24"/>
          <w:szCs w:val="24"/>
        </w:rPr>
        <w:t>年</w:t>
      </w:r>
      <w:r w:rsidRPr="005C3042">
        <w:rPr>
          <w:rFonts w:ascii="Times New Roman" w:eastAsiaTheme="minorEastAsia" w:hAnsi="Times New Roman"/>
          <w:color w:val="000000" w:themeColor="text1"/>
          <w:sz w:val="24"/>
          <w:szCs w:val="24"/>
        </w:rPr>
        <w:t>4</w:t>
      </w:r>
      <w:r w:rsidRPr="005C3042">
        <w:rPr>
          <w:rFonts w:ascii="Times New Roman" w:eastAsiaTheme="minorEastAsia" w:hAnsi="Times New Roman"/>
          <w:color w:val="000000" w:themeColor="text1"/>
          <w:sz w:val="24"/>
          <w:szCs w:val="24"/>
        </w:rPr>
        <w:t>月修订）以及省市环保局有关文件的规定，</w:t>
      </w:r>
      <w:r w:rsidRPr="005C3042">
        <w:rPr>
          <w:rFonts w:ascii="Times New Roman" w:eastAsiaTheme="minorEastAsia" w:hAnsi="Times New Roman"/>
          <w:sz w:val="24"/>
        </w:rPr>
        <w:t>建设项目必须进行相关环评审批才能建设运行。为保证项目建设的合法性</w:t>
      </w:r>
      <w:r w:rsidRPr="005C3042">
        <w:rPr>
          <w:rFonts w:ascii="Times New Roman" w:eastAsiaTheme="minorEastAsia" w:hAnsi="Times New Roman"/>
          <w:color w:val="000000" w:themeColor="text1"/>
          <w:sz w:val="24"/>
          <w:szCs w:val="24"/>
        </w:rPr>
        <w:t>，</w:t>
      </w:r>
      <w:r w:rsidR="00AB1B2F" w:rsidRPr="005C3042">
        <w:rPr>
          <w:rFonts w:ascii="Times New Roman" w:eastAsiaTheme="minorEastAsia" w:hAnsi="Times New Roman"/>
          <w:color w:val="000000"/>
          <w:sz w:val="24"/>
        </w:rPr>
        <w:t>宁远县远丰农牧有限责任公司</w:t>
      </w:r>
      <w:r w:rsidR="00B305AE" w:rsidRPr="005C3042">
        <w:rPr>
          <w:rFonts w:ascii="Times New Roman" w:eastAsiaTheme="minorEastAsia" w:hAnsi="Times New Roman"/>
          <w:color w:val="000000" w:themeColor="text1"/>
          <w:sz w:val="24"/>
          <w:szCs w:val="24"/>
        </w:rPr>
        <w:t>委托湖南振鑫环保科技有限公司</w:t>
      </w:r>
      <w:r w:rsidRPr="005C3042">
        <w:rPr>
          <w:rFonts w:ascii="Times New Roman" w:eastAsiaTheme="minorEastAsia" w:hAnsi="Times New Roman"/>
          <w:color w:val="000000" w:themeColor="text1"/>
          <w:sz w:val="24"/>
          <w:szCs w:val="24"/>
        </w:rPr>
        <w:t>承担本项目的环境影响评价工作。按《建设项目环境影响评价分类管理目录》（</w:t>
      </w:r>
      <w:r w:rsidRPr="005C3042">
        <w:rPr>
          <w:rFonts w:ascii="Times New Roman" w:eastAsiaTheme="minorEastAsia" w:hAnsi="Times New Roman"/>
          <w:color w:val="000000" w:themeColor="text1"/>
          <w:sz w:val="24"/>
          <w:szCs w:val="24"/>
        </w:rPr>
        <w:t>2018</w:t>
      </w:r>
      <w:r w:rsidRPr="005C3042">
        <w:rPr>
          <w:rFonts w:ascii="Times New Roman" w:eastAsiaTheme="minorEastAsia" w:hAnsi="Times New Roman"/>
          <w:color w:val="000000" w:themeColor="text1"/>
          <w:sz w:val="24"/>
          <w:szCs w:val="24"/>
        </w:rPr>
        <w:t>年</w:t>
      </w:r>
      <w:r w:rsidRPr="005C3042">
        <w:rPr>
          <w:rFonts w:ascii="Times New Roman" w:eastAsiaTheme="minorEastAsia" w:hAnsi="Times New Roman"/>
          <w:color w:val="000000" w:themeColor="text1"/>
          <w:sz w:val="24"/>
          <w:szCs w:val="24"/>
        </w:rPr>
        <w:t>4</w:t>
      </w:r>
      <w:r w:rsidRPr="005C3042">
        <w:rPr>
          <w:rFonts w:ascii="Times New Roman" w:eastAsiaTheme="minorEastAsia" w:hAnsi="Times New Roman"/>
          <w:color w:val="000000" w:themeColor="text1"/>
          <w:sz w:val="24"/>
          <w:szCs w:val="24"/>
        </w:rPr>
        <w:t>月</w:t>
      </w:r>
      <w:r w:rsidRPr="005C3042">
        <w:rPr>
          <w:rFonts w:ascii="Times New Roman" w:eastAsiaTheme="minorEastAsia" w:hAnsi="Times New Roman"/>
          <w:color w:val="000000" w:themeColor="text1"/>
          <w:sz w:val="24"/>
          <w:szCs w:val="24"/>
        </w:rPr>
        <w:t>28</w:t>
      </w:r>
      <w:r w:rsidRPr="005C3042">
        <w:rPr>
          <w:rFonts w:ascii="Times New Roman" w:eastAsiaTheme="minorEastAsia" w:hAnsi="Times New Roman"/>
          <w:color w:val="000000" w:themeColor="text1"/>
          <w:sz w:val="24"/>
          <w:szCs w:val="24"/>
        </w:rPr>
        <w:t>日修订），</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一、畜牧业：畜禽养殖场、养殖小区年出栏生猪</w:t>
      </w:r>
      <w:r w:rsidRPr="005C3042">
        <w:rPr>
          <w:rFonts w:ascii="Times New Roman" w:eastAsiaTheme="minorEastAsia" w:hAnsi="Times New Roman"/>
          <w:color w:val="000000" w:themeColor="text1"/>
          <w:sz w:val="24"/>
          <w:szCs w:val="24"/>
        </w:rPr>
        <w:t>5000</w:t>
      </w:r>
      <w:r w:rsidRPr="005C3042">
        <w:rPr>
          <w:rFonts w:ascii="Times New Roman" w:eastAsiaTheme="minorEastAsia" w:hAnsi="Times New Roman"/>
          <w:color w:val="000000" w:themeColor="text1"/>
          <w:sz w:val="24"/>
          <w:szCs w:val="24"/>
        </w:rPr>
        <w:t>头（其他畜禽种类折合猪的养殖规模）及以上</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，为编制环境影响报告书，本项目年出栏断奶仔猪</w:t>
      </w:r>
      <w:r w:rsidRPr="005C3042">
        <w:rPr>
          <w:rFonts w:ascii="Times New Roman" w:eastAsiaTheme="minorEastAsia" w:hAnsi="Times New Roman"/>
          <w:color w:val="000000" w:themeColor="text1"/>
          <w:sz w:val="24"/>
          <w:szCs w:val="24"/>
        </w:rPr>
        <w:t>140000</w:t>
      </w:r>
      <w:r w:rsidRPr="005C3042">
        <w:rPr>
          <w:rFonts w:ascii="Times New Roman" w:eastAsiaTheme="minorEastAsia" w:hAnsi="Times New Roman"/>
          <w:color w:val="000000" w:themeColor="text1"/>
          <w:sz w:val="24"/>
          <w:szCs w:val="24"/>
        </w:rPr>
        <w:t>头，折合</w:t>
      </w:r>
      <w:r w:rsidR="006551C1" w:rsidRPr="005C3042">
        <w:rPr>
          <w:rFonts w:ascii="Times New Roman" w:eastAsiaTheme="minorEastAsia" w:hAnsi="Times New Roman"/>
          <w:color w:val="000000" w:themeColor="text1"/>
          <w:sz w:val="24"/>
          <w:szCs w:val="24"/>
        </w:rPr>
        <w:t>成年</w:t>
      </w:r>
      <w:r w:rsidRPr="005C3042">
        <w:rPr>
          <w:rFonts w:ascii="Times New Roman" w:eastAsiaTheme="minorEastAsia" w:hAnsi="Times New Roman"/>
          <w:color w:val="000000" w:themeColor="text1"/>
          <w:sz w:val="24"/>
          <w:szCs w:val="24"/>
        </w:rPr>
        <w:t>生猪</w:t>
      </w:r>
      <w:r w:rsidRPr="005C3042">
        <w:rPr>
          <w:rFonts w:ascii="Times New Roman" w:eastAsiaTheme="minorEastAsia" w:hAnsi="Times New Roman"/>
          <w:color w:val="000000" w:themeColor="text1"/>
          <w:sz w:val="24"/>
          <w:szCs w:val="24"/>
        </w:rPr>
        <w:t>28000</w:t>
      </w:r>
      <w:r w:rsidRPr="005C3042">
        <w:rPr>
          <w:rFonts w:ascii="Times New Roman" w:eastAsiaTheme="minorEastAsia" w:hAnsi="Times New Roman"/>
          <w:color w:val="000000" w:themeColor="text1"/>
          <w:sz w:val="24"/>
          <w:szCs w:val="24"/>
        </w:rPr>
        <w:t>头，因此需编制环境影响报告书。我单位在接受委托后，</w:t>
      </w:r>
      <w:r w:rsidRPr="005C3042">
        <w:rPr>
          <w:rFonts w:ascii="Times New Roman" w:eastAsiaTheme="minorEastAsia" w:hAnsi="Times New Roman"/>
          <w:color w:val="000000" w:themeColor="text1"/>
          <w:kern w:val="0"/>
          <w:sz w:val="24"/>
          <w:szCs w:val="24"/>
        </w:rPr>
        <w:t>组织有关评估人员组成项目组，在认真研读项目有关资料、现场踏勘和现状监测等基础上，分析了项目建设期和营运期的废气、废水、噪声及固废排放情况，分析建设项目对周围环境以及周围环境对本项目的影响程度和范围，提出环境污染防治的对策与建议，</w:t>
      </w:r>
      <w:r w:rsidRPr="005C3042">
        <w:rPr>
          <w:rFonts w:ascii="Times New Roman" w:eastAsiaTheme="minorEastAsia" w:hAnsi="Times New Roman"/>
          <w:color w:val="000000" w:themeColor="text1"/>
          <w:sz w:val="24"/>
          <w:szCs w:val="24"/>
        </w:rPr>
        <w:t>根据相关技术导则和规范完成了《</w:t>
      </w:r>
      <w:r w:rsidR="00AB1B2F" w:rsidRPr="005C3042">
        <w:rPr>
          <w:rFonts w:ascii="Times New Roman" w:eastAsiaTheme="minorEastAsia" w:hAnsi="Times New Roman"/>
          <w:color w:val="000000"/>
          <w:sz w:val="24"/>
        </w:rPr>
        <w:t>宁远县远丰农牧有限责任公司</w:t>
      </w:r>
      <w:r w:rsidRPr="005C3042">
        <w:rPr>
          <w:rFonts w:ascii="Times New Roman" w:eastAsiaTheme="minorEastAsia" w:hAnsi="Times New Roman"/>
          <w:color w:val="000000"/>
          <w:sz w:val="24"/>
        </w:rPr>
        <w:t>水市周家生态养殖场生猪养殖项目</w:t>
      </w:r>
      <w:r w:rsidRPr="005C3042">
        <w:rPr>
          <w:rFonts w:ascii="Times New Roman" w:eastAsiaTheme="minorEastAsia" w:hAnsi="Times New Roman"/>
          <w:color w:val="000000" w:themeColor="text1"/>
          <w:sz w:val="24"/>
          <w:szCs w:val="24"/>
        </w:rPr>
        <w:t>环境影响报告书》的编制。</w:t>
      </w:r>
    </w:p>
    <w:p w:rsidR="00221880" w:rsidRPr="005C3042" w:rsidRDefault="00221880" w:rsidP="00221880">
      <w:pPr>
        <w:spacing w:line="360" w:lineRule="auto"/>
        <w:ind w:firstLineChars="250" w:firstLine="600"/>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本次评价采用的评价工作程序见下图。</w:t>
      </w:r>
    </w:p>
    <w:p w:rsidR="00221880" w:rsidRPr="005C3042" w:rsidRDefault="00221880" w:rsidP="00221880">
      <w:pPr>
        <w:spacing w:line="360" w:lineRule="auto"/>
        <w:jc w:val="center"/>
        <w:rPr>
          <w:rFonts w:ascii="Times New Roman" w:eastAsiaTheme="minorEastAsia" w:hAnsi="Times New Roman"/>
          <w:color w:val="000000" w:themeColor="text1"/>
          <w:kern w:val="0"/>
          <w:sz w:val="24"/>
          <w:szCs w:val="24"/>
        </w:rPr>
      </w:pPr>
      <w:r w:rsidRPr="005C3042">
        <w:rPr>
          <w:rFonts w:ascii="Times New Roman" w:eastAsiaTheme="minorEastAsia" w:hAnsi="Times New Roman"/>
          <w:noProof/>
          <w:color w:val="000000" w:themeColor="text1"/>
          <w:kern w:val="0"/>
          <w:sz w:val="24"/>
          <w:szCs w:val="24"/>
        </w:rPr>
        <w:drawing>
          <wp:inline distT="0" distB="0" distL="0" distR="0">
            <wp:extent cx="4867275" cy="5553075"/>
            <wp:effectExtent l="19050" t="19050" r="28575" b="285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566" t="18240" r="14410" b="2501"/>
                    <a:stretch>
                      <a:fillRect/>
                    </a:stretch>
                  </pic:blipFill>
                  <pic:spPr bwMode="auto">
                    <a:xfrm>
                      <a:off x="0" y="0"/>
                      <a:ext cx="4867275" cy="5553075"/>
                    </a:xfrm>
                    <a:prstGeom prst="rect">
                      <a:avLst/>
                    </a:prstGeom>
                    <a:noFill/>
                    <a:ln>
                      <a:solidFill>
                        <a:schemeClr val="tx1"/>
                      </a:solidFill>
                    </a:ln>
                  </pic:spPr>
                </pic:pic>
              </a:graphicData>
            </a:graphic>
          </wp:inline>
        </w:drawing>
      </w:r>
    </w:p>
    <w:p w:rsidR="00221880" w:rsidRPr="005C3042" w:rsidRDefault="00221880" w:rsidP="00221880">
      <w:pPr>
        <w:pStyle w:val="a3"/>
        <w:jc w:val="center"/>
        <w:rPr>
          <w:rFonts w:eastAsiaTheme="minorEastAsia"/>
          <w:b/>
          <w:color w:val="000000" w:themeColor="text1"/>
        </w:rPr>
      </w:pPr>
      <w:r w:rsidRPr="005C3042">
        <w:rPr>
          <w:rFonts w:eastAsiaTheme="minorEastAsia"/>
          <w:b/>
          <w:color w:val="000000" w:themeColor="text1"/>
          <w:kern w:val="0"/>
        </w:rPr>
        <w:t>图</w:t>
      </w:r>
      <w:r w:rsidRPr="005C3042">
        <w:rPr>
          <w:rFonts w:eastAsiaTheme="minorEastAsia"/>
          <w:b/>
          <w:color w:val="000000" w:themeColor="text1"/>
          <w:kern w:val="0"/>
        </w:rPr>
        <w:t xml:space="preserve">1-1 </w:t>
      </w:r>
      <w:r w:rsidRPr="005C3042">
        <w:rPr>
          <w:rFonts w:eastAsiaTheme="minorEastAsia"/>
          <w:b/>
          <w:color w:val="000000" w:themeColor="text1"/>
          <w:kern w:val="0"/>
        </w:rPr>
        <w:t>评价工作程序</w:t>
      </w:r>
      <w:r w:rsidRPr="005C3042">
        <w:rPr>
          <w:rFonts w:eastAsiaTheme="minorEastAsia"/>
          <w:b/>
          <w:color w:val="000000" w:themeColor="text1"/>
        </w:rPr>
        <w:t>图</w:t>
      </w:r>
    </w:p>
    <w:p w:rsidR="00221880" w:rsidRPr="005C3042" w:rsidRDefault="00221880" w:rsidP="00221880">
      <w:pPr>
        <w:pStyle w:val="2"/>
        <w:spacing w:before="0" w:after="0" w:line="360" w:lineRule="auto"/>
        <w:rPr>
          <w:rFonts w:ascii="Times New Roman" w:eastAsiaTheme="minorEastAsia" w:hAnsi="Times New Roman"/>
          <w:kern w:val="0"/>
        </w:rPr>
      </w:pPr>
      <w:bookmarkStart w:id="17" w:name="_Toc3908020"/>
      <w:bookmarkStart w:id="18" w:name="_Toc8400286"/>
      <w:bookmarkStart w:id="19" w:name="_Toc17024330"/>
      <w:bookmarkStart w:id="20" w:name="_Toc23842878"/>
      <w:bookmarkStart w:id="21" w:name="_Toc39909198"/>
      <w:r w:rsidRPr="005C3042">
        <w:rPr>
          <w:rFonts w:ascii="Times New Roman" w:eastAsiaTheme="minorEastAsia" w:hAnsi="Times New Roman"/>
          <w:kern w:val="0"/>
        </w:rPr>
        <w:t>1.4</w:t>
      </w:r>
      <w:r w:rsidRPr="005C3042">
        <w:rPr>
          <w:rFonts w:ascii="Times New Roman" w:eastAsiaTheme="minorEastAsia" w:hAnsi="Times New Roman"/>
          <w:kern w:val="0"/>
        </w:rPr>
        <w:t>分析判定相关情况</w:t>
      </w:r>
      <w:bookmarkEnd w:id="17"/>
      <w:bookmarkEnd w:id="18"/>
      <w:bookmarkEnd w:id="19"/>
      <w:bookmarkEnd w:id="20"/>
      <w:bookmarkEnd w:id="21"/>
    </w:p>
    <w:p w:rsidR="00221880" w:rsidRPr="005C3042" w:rsidRDefault="00221880" w:rsidP="00221880">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）产业政策符合性</w:t>
      </w:r>
    </w:p>
    <w:p w:rsidR="00221880" w:rsidRPr="005C3042" w:rsidRDefault="00221880" w:rsidP="00221880">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本项目属于《国民经济行业分类》分类中的</w:t>
      </w:r>
      <w:r w:rsidRPr="005C3042">
        <w:rPr>
          <w:rFonts w:ascii="Times New Roman" w:eastAsiaTheme="minorEastAsia" w:hAnsi="Times New Roman"/>
          <w:sz w:val="24"/>
        </w:rPr>
        <w:t xml:space="preserve">“A0313 </w:t>
      </w:r>
      <w:r w:rsidRPr="005C3042">
        <w:rPr>
          <w:rFonts w:ascii="Times New Roman" w:eastAsiaTheme="minorEastAsia" w:hAnsi="Times New Roman"/>
          <w:sz w:val="24"/>
        </w:rPr>
        <w:t>猪的饲养</w:t>
      </w:r>
      <w:r w:rsidRPr="005C3042">
        <w:rPr>
          <w:rFonts w:ascii="Times New Roman" w:eastAsiaTheme="minorEastAsia" w:hAnsi="Times New Roman"/>
          <w:sz w:val="24"/>
        </w:rPr>
        <w:t>”</w:t>
      </w:r>
      <w:r w:rsidRPr="005C3042">
        <w:rPr>
          <w:rFonts w:ascii="Times New Roman" w:eastAsiaTheme="minorEastAsia" w:hAnsi="Times New Roman"/>
          <w:sz w:val="24"/>
        </w:rPr>
        <w:t>，</w:t>
      </w:r>
      <w:r w:rsidR="00BE0880" w:rsidRPr="005C3042">
        <w:rPr>
          <w:rFonts w:ascii="Times New Roman" w:eastAsiaTheme="minorEastAsia" w:hAnsi="Times New Roman"/>
          <w:sz w:val="24"/>
        </w:rPr>
        <w:t xml:space="preserve"> </w:t>
      </w:r>
      <w:r w:rsidR="00BE0880" w:rsidRPr="005C3042">
        <w:rPr>
          <w:rFonts w:ascii="Times New Roman" w:eastAsiaTheme="minorEastAsia" w:hAnsi="Times New Roman"/>
          <w:sz w:val="24"/>
        </w:rPr>
        <w:t>根据《产业结构调整指导目录（</w:t>
      </w:r>
      <w:r w:rsidR="00BE0880" w:rsidRPr="005C3042">
        <w:rPr>
          <w:rFonts w:ascii="Times New Roman" w:eastAsiaTheme="minorEastAsia" w:hAnsi="Times New Roman"/>
          <w:sz w:val="24"/>
        </w:rPr>
        <w:t>2019</w:t>
      </w:r>
      <w:r w:rsidR="00BE0880" w:rsidRPr="005C3042">
        <w:rPr>
          <w:rFonts w:ascii="Times New Roman" w:eastAsiaTheme="minorEastAsia" w:hAnsi="Times New Roman"/>
          <w:sz w:val="24"/>
        </w:rPr>
        <w:t>年本）》，本项目符合该目录鼓励类中</w:t>
      </w:r>
      <w:r w:rsidR="00BE0880" w:rsidRPr="005C3042">
        <w:rPr>
          <w:rFonts w:ascii="Times New Roman" w:eastAsiaTheme="minorEastAsia" w:hAnsi="Times New Roman"/>
          <w:sz w:val="24"/>
        </w:rPr>
        <w:t>“</w:t>
      </w:r>
      <w:r w:rsidR="00BE0880" w:rsidRPr="005C3042">
        <w:rPr>
          <w:rFonts w:ascii="Times New Roman" w:eastAsiaTheme="minorEastAsia" w:hAnsi="Times New Roman"/>
          <w:sz w:val="24"/>
        </w:rPr>
        <w:t>一、农林业</w:t>
      </w:r>
      <w:r w:rsidR="00BE0880" w:rsidRPr="005C3042">
        <w:rPr>
          <w:rFonts w:ascii="Times New Roman" w:eastAsiaTheme="minorEastAsia" w:hAnsi="Times New Roman"/>
          <w:sz w:val="24"/>
        </w:rPr>
        <w:t>” “4</w:t>
      </w:r>
      <w:r w:rsidR="00BE0880" w:rsidRPr="005C3042">
        <w:rPr>
          <w:rFonts w:ascii="Times New Roman" w:eastAsiaTheme="minorEastAsia" w:hAnsi="Times New Roman"/>
          <w:sz w:val="24"/>
        </w:rPr>
        <w:t>、畜禽标准化规模养殖技术开发与应用</w:t>
      </w:r>
      <w:r w:rsidR="00BE0880" w:rsidRPr="005C3042">
        <w:rPr>
          <w:rFonts w:ascii="Times New Roman" w:eastAsiaTheme="minorEastAsia" w:hAnsi="Times New Roman"/>
          <w:sz w:val="24"/>
        </w:rPr>
        <w:t>”</w:t>
      </w:r>
      <w:r w:rsidR="00BE0880" w:rsidRPr="005C3042">
        <w:rPr>
          <w:rFonts w:ascii="Times New Roman" w:eastAsiaTheme="minorEastAsia" w:hAnsi="Times New Roman"/>
          <w:sz w:val="24"/>
        </w:rPr>
        <w:t>条款，属于鼓励类</w:t>
      </w:r>
      <w:r w:rsidRPr="005C3042">
        <w:rPr>
          <w:rFonts w:ascii="Times New Roman" w:eastAsiaTheme="minorEastAsia" w:hAnsi="Times New Roman"/>
          <w:sz w:val="24"/>
        </w:rPr>
        <w:t>。</w:t>
      </w:r>
    </w:p>
    <w:p w:rsidR="00B305AE" w:rsidRPr="005C3042" w:rsidRDefault="00B305AE" w:rsidP="00B305AE">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zCs w:val="24"/>
        </w:rPr>
        <w:t>根据</w:t>
      </w:r>
      <w:r w:rsidRPr="005C3042">
        <w:rPr>
          <w:rFonts w:ascii="Times New Roman" w:eastAsiaTheme="minorEastAsia" w:hAnsi="Times New Roman"/>
          <w:sz w:val="24"/>
          <w:szCs w:val="24"/>
        </w:rPr>
        <w:t>2019</w:t>
      </w:r>
      <w:r w:rsidRPr="005C3042">
        <w:rPr>
          <w:rFonts w:ascii="Times New Roman" w:eastAsiaTheme="minorEastAsia" w:hAnsi="Times New Roman"/>
          <w:sz w:val="24"/>
          <w:szCs w:val="24"/>
        </w:rPr>
        <w:t>年</w:t>
      </w:r>
      <w:r w:rsidRPr="005C3042">
        <w:rPr>
          <w:rFonts w:ascii="Times New Roman" w:eastAsiaTheme="minorEastAsia" w:hAnsi="Times New Roman"/>
          <w:sz w:val="24"/>
          <w:szCs w:val="24"/>
        </w:rPr>
        <w:t>12</w:t>
      </w:r>
      <w:r w:rsidRPr="005C3042">
        <w:rPr>
          <w:rFonts w:ascii="Times New Roman" w:eastAsiaTheme="minorEastAsia" w:hAnsi="Times New Roman"/>
          <w:sz w:val="24"/>
          <w:szCs w:val="24"/>
        </w:rPr>
        <w:t>月</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日农业农村部关于印发《加快生猪生产恢复发展三年行动方案》的通知，</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产销平衡总体要求：东北、黄淮海、中南地区（辽宁、吉林、黑龙江、河北、安徽、河南、山东、江西、湖南、湖北、广西）为生猪及产品调出区，要为全国稳产保供大局作出贡献，实现稳产增产</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，积极推进规模化生猪养殖场的建设。</w:t>
      </w:r>
    </w:p>
    <w:p w:rsidR="00221880" w:rsidRPr="005C3042" w:rsidRDefault="00221880" w:rsidP="00221880">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综上所述，本项目建设符合国家产业政策。</w:t>
      </w:r>
    </w:p>
    <w:p w:rsidR="00221880" w:rsidRPr="005C3042" w:rsidRDefault="00221880" w:rsidP="00221880">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）规划符合性</w:t>
      </w:r>
    </w:p>
    <w:p w:rsidR="00221880" w:rsidRPr="005C3042" w:rsidRDefault="00221880" w:rsidP="00221880">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湖南省生猪产业技术体系总体规划》，要建立生猪联合育种平台，加强良种繁育体系建设，遵循品种第一、加工升值和质量安全的主线，坚持以科技支撑为引领，打造湖南生猪品牌，做大做强我省生猪产业，并带动相关产业的发展，促进农村小康社会和我省新农村建设；同时要彻底治理养猪环境污染，建立高效健康养殖模式，加大畜禽粪污无害化处理，建立病死猪、淘汰猪资源利用体系，发展生态畜牧业，实现资源分层的多级利用，做到无污染排放，从根本上解决畜禽粪污污染的问题，确保废弃物资源利用率</w:t>
      </w:r>
      <w:r w:rsidRPr="005C3042">
        <w:rPr>
          <w:rFonts w:ascii="Times New Roman" w:eastAsiaTheme="minorEastAsia" w:hAnsi="Times New Roman"/>
          <w:sz w:val="24"/>
        </w:rPr>
        <w:t>90%</w:t>
      </w:r>
      <w:r w:rsidRPr="005C3042">
        <w:rPr>
          <w:rFonts w:ascii="Times New Roman" w:eastAsiaTheme="minorEastAsia" w:hAnsi="Times New Roman"/>
          <w:sz w:val="24"/>
        </w:rPr>
        <w:t>以上。本项目引用优良繁育品种的猪种，实行全封闭式科学养殖，同时建设</w:t>
      </w:r>
      <w:r w:rsidR="00CE0B10" w:rsidRPr="005C3042">
        <w:rPr>
          <w:rFonts w:ascii="Times New Roman" w:eastAsiaTheme="minorEastAsia" w:hAnsi="Times New Roman"/>
          <w:sz w:val="24"/>
        </w:rPr>
        <w:t>污水处理</w:t>
      </w:r>
      <w:r w:rsidRPr="005C3042">
        <w:rPr>
          <w:rFonts w:ascii="Times New Roman" w:eastAsiaTheme="minorEastAsia" w:hAnsi="Times New Roman"/>
          <w:sz w:val="24"/>
        </w:rPr>
        <w:t>系统，实现废水综合利用不排放，故项目符合《湖南省生猪产业技术体系总体规划》。</w:t>
      </w:r>
    </w:p>
    <w:p w:rsidR="00221880" w:rsidRPr="005C3042" w:rsidRDefault="00221880" w:rsidP="00221880">
      <w:pPr>
        <w:spacing w:line="360" w:lineRule="auto"/>
        <w:ind w:firstLine="480"/>
        <w:rPr>
          <w:rFonts w:ascii="Times New Roman" w:eastAsiaTheme="minorEastAsia" w:hAnsi="Times New Roman"/>
          <w:sz w:val="24"/>
          <w:szCs w:val="24"/>
        </w:rPr>
      </w:pPr>
      <w:r w:rsidRPr="005C3042">
        <w:rPr>
          <w:rFonts w:ascii="Times New Roman" w:eastAsiaTheme="minorEastAsia" w:hAnsi="Times New Roman"/>
          <w:sz w:val="24"/>
        </w:rPr>
        <w:t>本项目位于宁远县水市镇周家村，结合该项目建设地所在区域的土地利用规划，项目属于农业项目，项目用地和项目周边用地类型不冲突，符合宁远县的规划。根据宁远县畜牧水产局对该项目的选址意见，结合《宁远县畜禽养殖布局规划》（</w:t>
      </w:r>
      <w:r w:rsidRPr="005C3042">
        <w:rPr>
          <w:rFonts w:ascii="Times New Roman" w:eastAsiaTheme="minorEastAsia" w:hAnsi="Times New Roman"/>
          <w:sz w:val="24"/>
        </w:rPr>
        <w:t>2014</w:t>
      </w:r>
      <w:r w:rsidRPr="005C3042">
        <w:rPr>
          <w:rFonts w:ascii="Times New Roman" w:eastAsiaTheme="minorEastAsia" w:hAnsi="Times New Roman"/>
          <w:sz w:val="24"/>
        </w:rPr>
        <w:t>年</w:t>
      </w:r>
      <w:r w:rsidRPr="005C3042">
        <w:rPr>
          <w:rFonts w:ascii="Times New Roman" w:eastAsiaTheme="minorEastAsia" w:hAnsi="Times New Roman"/>
          <w:sz w:val="24"/>
        </w:rPr>
        <w:t>6</w:t>
      </w:r>
      <w:r w:rsidRPr="005C3042">
        <w:rPr>
          <w:rFonts w:ascii="Times New Roman" w:eastAsiaTheme="minorEastAsia" w:hAnsi="Times New Roman"/>
          <w:sz w:val="24"/>
        </w:rPr>
        <w:t>月</w:t>
      </w:r>
      <w:r w:rsidRPr="005C3042">
        <w:rPr>
          <w:rFonts w:ascii="Times New Roman" w:eastAsiaTheme="minorEastAsia" w:hAnsi="Times New Roman"/>
          <w:sz w:val="24"/>
        </w:rPr>
        <w:t>12</w:t>
      </w:r>
      <w:r w:rsidRPr="005C3042">
        <w:rPr>
          <w:rFonts w:ascii="Times New Roman" w:eastAsiaTheme="minorEastAsia" w:hAnsi="Times New Roman"/>
          <w:sz w:val="24"/>
        </w:rPr>
        <w:t>日）畜禽养殖</w:t>
      </w:r>
      <w:r w:rsidRPr="005C3042">
        <w:rPr>
          <w:rFonts w:ascii="Times New Roman" w:eastAsiaTheme="minorEastAsia" w:hAnsi="Times New Roman"/>
          <w:sz w:val="24"/>
        </w:rPr>
        <w:t>“</w:t>
      </w:r>
      <w:r w:rsidRPr="005C3042">
        <w:rPr>
          <w:rFonts w:ascii="Times New Roman" w:eastAsiaTheme="minorEastAsia" w:hAnsi="Times New Roman"/>
          <w:sz w:val="24"/>
        </w:rPr>
        <w:t>三区</w:t>
      </w:r>
      <w:r w:rsidRPr="005C3042">
        <w:rPr>
          <w:rFonts w:ascii="Times New Roman" w:eastAsiaTheme="minorEastAsia" w:hAnsi="Times New Roman"/>
          <w:sz w:val="24"/>
        </w:rPr>
        <w:t>”</w:t>
      </w:r>
      <w:r w:rsidRPr="005C3042">
        <w:rPr>
          <w:rFonts w:ascii="Times New Roman" w:eastAsiaTheme="minorEastAsia" w:hAnsi="Times New Roman"/>
          <w:sz w:val="24"/>
        </w:rPr>
        <w:t>布局界限中划定的全县畜禽养殖区域规划分为畜禽禁止养殖区、畜禽限制养殖区和畜禽适合养殖区范围界定，本项目所在区域不属于宁远县</w:t>
      </w:r>
      <w:r w:rsidRPr="005C3042">
        <w:rPr>
          <w:rFonts w:ascii="Times New Roman" w:eastAsiaTheme="minorEastAsia" w:hAnsi="Times New Roman"/>
          <w:sz w:val="24"/>
        </w:rPr>
        <w:t>“</w:t>
      </w:r>
      <w:r w:rsidRPr="005C3042">
        <w:rPr>
          <w:rFonts w:ascii="Times New Roman" w:eastAsiaTheme="minorEastAsia" w:hAnsi="Times New Roman"/>
          <w:sz w:val="24"/>
        </w:rPr>
        <w:t>禁止养殖区</w:t>
      </w:r>
      <w:r w:rsidRPr="005C3042">
        <w:rPr>
          <w:rFonts w:ascii="Times New Roman" w:eastAsiaTheme="minorEastAsia" w:hAnsi="Times New Roman"/>
          <w:sz w:val="24"/>
        </w:rPr>
        <w:t>”</w:t>
      </w:r>
      <w:r w:rsidRPr="005C3042">
        <w:rPr>
          <w:rFonts w:ascii="Times New Roman" w:eastAsiaTheme="minorEastAsia" w:hAnsi="Times New Roman"/>
          <w:sz w:val="24"/>
        </w:rPr>
        <w:t>或</w:t>
      </w:r>
      <w:r w:rsidRPr="005C3042">
        <w:rPr>
          <w:rFonts w:ascii="Times New Roman" w:eastAsiaTheme="minorEastAsia" w:hAnsi="Times New Roman"/>
          <w:sz w:val="24"/>
        </w:rPr>
        <w:t>“</w:t>
      </w:r>
      <w:r w:rsidRPr="005C3042">
        <w:rPr>
          <w:rFonts w:ascii="Times New Roman" w:eastAsiaTheme="minorEastAsia" w:hAnsi="Times New Roman"/>
          <w:sz w:val="24"/>
        </w:rPr>
        <w:t>限制养殖区</w:t>
      </w:r>
      <w:r w:rsidRPr="005C3042">
        <w:rPr>
          <w:rFonts w:ascii="Times New Roman" w:eastAsiaTheme="minorEastAsia" w:hAnsi="Times New Roman"/>
          <w:sz w:val="24"/>
        </w:rPr>
        <w:t>”</w:t>
      </w:r>
      <w:r w:rsidRPr="005C3042">
        <w:rPr>
          <w:rFonts w:ascii="Times New Roman" w:eastAsiaTheme="minorEastAsia" w:hAnsi="Times New Roman"/>
          <w:sz w:val="24"/>
        </w:rPr>
        <w:t>，符合畜禽适合养殖区的要求，符合《宁远县畜禽养殖布局规划》，且不属于当地规划的林业或种植用地，因此项目用地属性合理合法。</w:t>
      </w:r>
    </w:p>
    <w:p w:rsidR="00221880" w:rsidRPr="005C3042" w:rsidRDefault="00221880" w:rsidP="00221880">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4</w:t>
      </w:r>
      <w:r w:rsidRPr="005C3042">
        <w:rPr>
          <w:rFonts w:ascii="Times New Roman" w:eastAsiaTheme="minorEastAsia" w:hAnsi="Times New Roman"/>
          <w:color w:val="000000" w:themeColor="text1"/>
          <w:kern w:val="0"/>
          <w:sz w:val="24"/>
          <w:szCs w:val="24"/>
        </w:rPr>
        <w:t>）与</w:t>
      </w: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三线一单</w:t>
      </w: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相符性分析</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宋体" w:hAnsi="宋体" w:cs="宋体" w:hint="eastAsia"/>
          <w:color w:val="000000" w:themeColor="text1"/>
          <w:sz w:val="24"/>
          <w:szCs w:val="24"/>
        </w:rPr>
        <w:t>①</w:t>
      </w:r>
      <w:r w:rsidRPr="005C3042">
        <w:rPr>
          <w:rFonts w:ascii="Times New Roman" w:eastAsiaTheme="minorEastAsia" w:hAnsi="Times New Roman"/>
          <w:color w:val="000000" w:themeColor="text1"/>
          <w:sz w:val="24"/>
          <w:szCs w:val="24"/>
        </w:rPr>
        <w:t>生态保护红线</w:t>
      </w:r>
    </w:p>
    <w:p w:rsidR="00B305AE" w:rsidRPr="005C3042" w:rsidRDefault="00AB1B2F" w:rsidP="00B305AE">
      <w:pPr>
        <w:spacing w:line="360" w:lineRule="auto"/>
        <w:ind w:firstLineChars="200" w:firstLine="480"/>
        <w:rPr>
          <w:rFonts w:ascii="Times New Roman" w:eastAsiaTheme="minorEastAsia" w:hAnsi="Times New Roman"/>
          <w:color w:val="000000"/>
          <w:sz w:val="24"/>
          <w:szCs w:val="24"/>
        </w:rPr>
      </w:pPr>
      <w:r w:rsidRPr="005C3042">
        <w:rPr>
          <w:rFonts w:ascii="Times New Roman" w:eastAsiaTheme="minorEastAsia" w:hAnsi="Times New Roman"/>
          <w:color w:val="000000"/>
          <w:sz w:val="24"/>
        </w:rPr>
        <w:t>宁远县远丰农牧有限责任公司</w:t>
      </w:r>
      <w:r w:rsidR="00221880" w:rsidRPr="005C3042">
        <w:rPr>
          <w:rFonts w:ascii="Times New Roman" w:eastAsiaTheme="minorEastAsia" w:hAnsi="Times New Roman"/>
          <w:color w:val="000000"/>
          <w:sz w:val="24"/>
        </w:rPr>
        <w:t>水市周家生态养殖场生猪养殖项目</w:t>
      </w:r>
      <w:r w:rsidR="00221880" w:rsidRPr="005C3042">
        <w:rPr>
          <w:rFonts w:ascii="Times New Roman" w:eastAsiaTheme="minorEastAsia" w:hAnsi="Times New Roman"/>
          <w:color w:val="000000" w:themeColor="text1"/>
          <w:sz w:val="24"/>
          <w:szCs w:val="24"/>
        </w:rPr>
        <w:t>位于</w:t>
      </w:r>
      <w:r w:rsidR="00221880" w:rsidRPr="005C3042">
        <w:rPr>
          <w:rFonts w:ascii="Times New Roman" w:eastAsiaTheme="minorEastAsia" w:hAnsi="Times New Roman"/>
          <w:sz w:val="24"/>
        </w:rPr>
        <w:t>宁远县水市镇周家村</w:t>
      </w:r>
      <w:r w:rsidR="00221880" w:rsidRPr="005C3042">
        <w:rPr>
          <w:rFonts w:ascii="Times New Roman" w:eastAsiaTheme="minorEastAsia" w:hAnsi="Times New Roman"/>
          <w:color w:val="000000" w:themeColor="text1"/>
          <w:sz w:val="24"/>
          <w:szCs w:val="24"/>
        </w:rPr>
        <w:t>，</w:t>
      </w:r>
      <w:r w:rsidR="00B305AE" w:rsidRPr="005C3042">
        <w:rPr>
          <w:rFonts w:ascii="Times New Roman" w:eastAsiaTheme="minorEastAsia" w:hAnsi="Times New Roman"/>
          <w:color w:val="000000" w:themeColor="text1"/>
          <w:sz w:val="24"/>
          <w:szCs w:val="24"/>
        </w:rPr>
        <w:t>项目周边不涉及自然保护区、风景名胜区、饮用水源保护区等生态保护目标，结合区域生态红线划定范围，项目不再生态保护红线范围内。</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宋体" w:hAnsi="宋体" w:cs="宋体" w:hint="eastAsia"/>
          <w:color w:val="000000" w:themeColor="text1"/>
          <w:sz w:val="24"/>
          <w:szCs w:val="24"/>
        </w:rPr>
        <w:t>②</w:t>
      </w:r>
      <w:r w:rsidRPr="005C3042">
        <w:rPr>
          <w:rFonts w:ascii="Times New Roman" w:eastAsiaTheme="minorEastAsia" w:hAnsi="Times New Roman"/>
          <w:color w:val="000000" w:themeColor="text1"/>
          <w:sz w:val="24"/>
          <w:szCs w:val="24"/>
        </w:rPr>
        <w:t>环境质量底线</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本报告以环境质量评价标准作为环境质量底线，环境空气质量目标为《环境空气质量标准》（</w:t>
      </w:r>
      <w:r w:rsidRPr="005C3042">
        <w:rPr>
          <w:rFonts w:ascii="Times New Roman" w:eastAsiaTheme="minorEastAsia" w:hAnsi="Times New Roman"/>
          <w:color w:val="000000" w:themeColor="text1"/>
          <w:sz w:val="24"/>
          <w:szCs w:val="24"/>
        </w:rPr>
        <w:t>GB3095-2012</w:t>
      </w:r>
      <w:r w:rsidRPr="005C3042">
        <w:rPr>
          <w:rFonts w:ascii="Times New Roman" w:eastAsiaTheme="minorEastAsia" w:hAnsi="Times New Roman"/>
          <w:color w:val="000000" w:themeColor="text1"/>
          <w:sz w:val="24"/>
          <w:szCs w:val="24"/>
        </w:rPr>
        <w:t>）二级标准，地表水环境质量目标为《地表水环境质量标准》（</w:t>
      </w:r>
      <w:r w:rsidRPr="005C3042">
        <w:rPr>
          <w:rFonts w:ascii="Times New Roman" w:eastAsiaTheme="minorEastAsia" w:hAnsi="Times New Roman"/>
          <w:color w:val="000000" w:themeColor="text1"/>
          <w:sz w:val="24"/>
          <w:szCs w:val="24"/>
        </w:rPr>
        <w:t>GB3838-2002</w:t>
      </w:r>
      <w:r w:rsidRPr="005C3042">
        <w:rPr>
          <w:rFonts w:ascii="Times New Roman" w:eastAsiaTheme="minorEastAsia" w:hAnsi="Times New Roman"/>
          <w:color w:val="000000" w:themeColor="text1"/>
          <w:sz w:val="24"/>
          <w:szCs w:val="24"/>
        </w:rPr>
        <w:t>）</w:t>
      </w:r>
      <w:r w:rsidRPr="005C3042">
        <w:rPr>
          <w:rFonts w:ascii="宋体" w:hAnsi="宋体" w:cs="宋体" w:hint="eastAsia"/>
          <w:color w:val="000000" w:themeColor="text1"/>
          <w:sz w:val="24"/>
          <w:szCs w:val="24"/>
        </w:rPr>
        <w:t>Ⅲ</w:t>
      </w:r>
      <w:r w:rsidRPr="005C3042">
        <w:rPr>
          <w:rFonts w:ascii="Times New Roman" w:eastAsiaTheme="minorEastAsia" w:hAnsi="Times New Roman"/>
          <w:color w:val="000000" w:themeColor="text1"/>
          <w:sz w:val="24"/>
          <w:szCs w:val="24"/>
        </w:rPr>
        <w:t>类标准，地下水质量目标为《地下水质量标准》（</w:t>
      </w:r>
      <w:r w:rsidRPr="005C3042">
        <w:rPr>
          <w:rFonts w:ascii="Times New Roman" w:eastAsiaTheme="minorEastAsia" w:hAnsi="Times New Roman"/>
          <w:color w:val="000000" w:themeColor="text1"/>
          <w:sz w:val="24"/>
          <w:szCs w:val="24"/>
        </w:rPr>
        <w:t>GB/T14848-2017</w:t>
      </w:r>
      <w:r w:rsidRPr="005C3042">
        <w:rPr>
          <w:rFonts w:ascii="Times New Roman" w:eastAsiaTheme="minorEastAsia" w:hAnsi="Times New Roman"/>
          <w:color w:val="000000" w:themeColor="text1"/>
          <w:sz w:val="24"/>
          <w:szCs w:val="24"/>
        </w:rPr>
        <w:t>）</w:t>
      </w:r>
      <w:r w:rsidRPr="005C3042">
        <w:rPr>
          <w:rFonts w:ascii="宋体" w:hAnsi="宋体" w:cs="宋体" w:hint="eastAsia"/>
          <w:color w:val="000000" w:themeColor="text1"/>
          <w:sz w:val="24"/>
          <w:szCs w:val="24"/>
        </w:rPr>
        <w:t>Ⅲ</w:t>
      </w:r>
      <w:r w:rsidRPr="005C3042">
        <w:rPr>
          <w:rFonts w:ascii="Times New Roman" w:eastAsiaTheme="minorEastAsia" w:hAnsi="Times New Roman"/>
          <w:color w:val="000000" w:themeColor="text1"/>
          <w:sz w:val="24"/>
          <w:szCs w:val="24"/>
        </w:rPr>
        <w:t>类标准，声环境质量目标为《声环境质量标准》（</w:t>
      </w:r>
      <w:r w:rsidRPr="005C3042">
        <w:rPr>
          <w:rFonts w:ascii="Times New Roman" w:eastAsiaTheme="minorEastAsia" w:hAnsi="Times New Roman"/>
          <w:color w:val="000000" w:themeColor="text1"/>
          <w:sz w:val="24"/>
          <w:szCs w:val="24"/>
        </w:rPr>
        <w:t>GB3096-2008</w:t>
      </w:r>
      <w:r w:rsidRPr="005C3042">
        <w:rPr>
          <w:rFonts w:ascii="Times New Roman" w:eastAsiaTheme="minorEastAsia" w:hAnsi="Times New Roman"/>
          <w:color w:val="000000" w:themeColor="text1"/>
          <w:sz w:val="24"/>
          <w:szCs w:val="24"/>
        </w:rPr>
        <w:t>）中的</w:t>
      </w:r>
      <w:r w:rsidRPr="005C3042">
        <w:rPr>
          <w:rFonts w:ascii="Times New Roman" w:eastAsiaTheme="minorEastAsia" w:hAnsi="Times New Roman"/>
          <w:color w:val="000000" w:themeColor="text1"/>
          <w:sz w:val="24"/>
          <w:szCs w:val="24"/>
        </w:rPr>
        <w:t>2</w:t>
      </w:r>
      <w:r w:rsidRPr="005C3042">
        <w:rPr>
          <w:rFonts w:ascii="Times New Roman" w:eastAsiaTheme="minorEastAsia" w:hAnsi="Times New Roman"/>
          <w:color w:val="000000" w:themeColor="text1"/>
          <w:sz w:val="24"/>
          <w:szCs w:val="24"/>
        </w:rPr>
        <w:t>类标准。</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项目所在地环境质量较好，本项目建设过程中产生的少量废气经处理后均实现达标排放；</w:t>
      </w:r>
      <w:r w:rsidR="00BC4071" w:rsidRPr="005C3042">
        <w:rPr>
          <w:rFonts w:ascii="Times New Roman" w:eastAsiaTheme="minorEastAsia" w:hAnsi="Times New Roman"/>
          <w:sz w:val="24"/>
          <w:szCs w:val="24"/>
        </w:rPr>
        <w:t>本项目废水包括养殖废水、生活污水及初期雨水，</w:t>
      </w:r>
      <w:r w:rsidR="00BC4071" w:rsidRPr="005C3042">
        <w:rPr>
          <w:rFonts w:ascii="Times New Roman" w:eastAsiaTheme="minorEastAsia" w:hAnsi="Times New Roman"/>
          <w:color w:val="000000"/>
          <w:sz w:val="24"/>
        </w:rPr>
        <w:t>本项目养殖废水和生活污水经自建的</w:t>
      </w:r>
      <w:r w:rsidR="00B305AE" w:rsidRPr="005C3042">
        <w:rPr>
          <w:rFonts w:ascii="Times New Roman" w:eastAsiaTheme="minorEastAsia" w:hAnsi="Times New Roman"/>
          <w:color w:val="000000"/>
          <w:sz w:val="24"/>
        </w:rPr>
        <w:t>污水处理系统处理后达标后，全部用于场区内以及周边的经济林木浇灌</w:t>
      </w:r>
      <w:r w:rsidR="00BC4071" w:rsidRPr="005C3042">
        <w:rPr>
          <w:rFonts w:ascii="Times New Roman" w:eastAsiaTheme="minorEastAsia" w:hAnsi="Times New Roman"/>
          <w:color w:val="000000"/>
          <w:sz w:val="24"/>
        </w:rPr>
        <w:t>；</w:t>
      </w:r>
      <w:r w:rsidR="00BC4071" w:rsidRPr="005C3042">
        <w:rPr>
          <w:rFonts w:ascii="Times New Roman" w:eastAsiaTheme="minorEastAsia" w:hAnsi="Times New Roman"/>
          <w:sz w:val="24"/>
          <w:szCs w:val="24"/>
        </w:rPr>
        <w:t>初期雨水经场区雨水管网收集后进入单独的沉淀池，处理后用于厂区林地灌溉，不外排入周边地表水体，对周边水环境影响较小</w:t>
      </w:r>
      <w:r w:rsidRPr="005C3042">
        <w:rPr>
          <w:rFonts w:ascii="Times New Roman" w:eastAsiaTheme="minorEastAsia" w:hAnsi="Times New Roman"/>
          <w:sz w:val="24"/>
        </w:rPr>
        <w:t>；</w:t>
      </w:r>
      <w:r w:rsidRPr="005C3042">
        <w:rPr>
          <w:rFonts w:ascii="Times New Roman" w:eastAsiaTheme="minorEastAsia" w:hAnsi="Times New Roman"/>
          <w:sz w:val="24"/>
          <w:szCs w:val="24"/>
        </w:rPr>
        <w:t>非洲猪瘟期间，由于生物安全等级提到最高等级，严禁场内与场外人员接触，</w:t>
      </w:r>
      <w:r w:rsidRPr="005C3042">
        <w:rPr>
          <w:rFonts w:ascii="Times New Roman" w:eastAsiaTheme="minorEastAsia" w:hAnsi="Times New Roman"/>
          <w:sz w:val="24"/>
        </w:rPr>
        <w:t>病死猪拟</w:t>
      </w:r>
      <w:r w:rsidR="00B305AE" w:rsidRPr="005C3042">
        <w:rPr>
          <w:rFonts w:ascii="Times New Roman" w:eastAsiaTheme="minorEastAsia" w:hAnsi="Times New Roman"/>
          <w:sz w:val="24"/>
        </w:rPr>
        <w:t>在非洲猪瘟疫情期间</w:t>
      </w:r>
      <w:r w:rsidRPr="005C3042">
        <w:rPr>
          <w:rFonts w:ascii="Times New Roman" w:eastAsiaTheme="minorEastAsia" w:hAnsi="Times New Roman"/>
          <w:sz w:val="24"/>
        </w:rPr>
        <w:t>直接在场内通过</w:t>
      </w:r>
      <w:r w:rsidR="00BC4071" w:rsidRPr="005C3042">
        <w:rPr>
          <w:rFonts w:ascii="Times New Roman" w:eastAsiaTheme="minorEastAsia" w:hAnsi="Times New Roman"/>
          <w:sz w:val="24"/>
        </w:rPr>
        <w:t>化尸池</w:t>
      </w:r>
      <w:r w:rsidRPr="005C3042">
        <w:rPr>
          <w:rFonts w:ascii="Times New Roman" w:eastAsiaTheme="minorEastAsia" w:hAnsi="Times New Roman"/>
          <w:sz w:val="24"/>
        </w:rPr>
        <w:t>的方式进行无害化处理</w:t>
      </w:r>
      <w:r w:rsidR="00C46365" w:rsidRPr="005C3042">
        <w:rPr>
          <w:rFonts w:ascii="Times New Roman" w:eastAsiaTheme="minorEastAsia" w:hAnsi="Times New Roman"/>
          <w:sz w:val="24"/>
        </w:rPr>
        <w:t>，非洲猪瘟</w:t>
      </w:r>
      <w:r w:rsidR="00B305AE" w:rsidRPr="005C3042">
        <w:rPr>
          <w:rFonts w:ascii="Times New Roman" w:eastAsiaTheme="minorEastAsia" w:hAnsi="Times New Roman"/>
          <w:sz w:val="24"/>
        </w:rPr>
        <w:t>疫情</w:t>
      </w:r>
      <w:r w:rsidR="00C46365" w:rsidRPr="005C3042">
        <w:rPr>
          <w:rFonts w:ascii="Times New Roman" w:eastAsiaTheme="minorEastAsia" w:hAnsi="Times New Roman"/>
          <w:sz w:val="24"/>
        </w:rPr>
        <w:t>结束后交由区域动物无害化处理单位处置</w:t>
      </w:r>
      <w:r w:rsidRPr="005C3042">
        <w:rPr>
          <w:rFonts w:ascii="Times New Roman" w:eastAsiaTheme="minorEastAsia" w:hAnsi="Times New Roman"/>
          <w:sz w:val="24"/>
        </w:rPr>
        <w:t>；医疗废物交由有危废处置资质的单位处理；废弃包装料能回收的交给废品收购站；生活垃圾及时收集后填埋处理</w:t>
      </w:r>
      <w:r w:rsidRPr="005C3042">
        <w:rPr>
          <w:rFonts w:ascii="Times New Roman" w:eastAsiaTheme="minorEastAsia" w:hAnsi="Times New Roman"/>
          <w:color w:val="000000" w:themeColor="text1"/>
          <w:sz w:val="24"/>
          <w:szCs w:val="24"/>
        </w:rPr>
        <w:t>。项目建设没有改变当地环境功能区划，符合环境质量底线。</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宋体" w:hAnsi="宋体" w:cs="宋体" w:hint="eastAsia"/>
          <w:color w:val="000000" w:themeColor="text1"/>
          <w:sz w:val="24"/>
          <w:szCs w:val="24"/>
        </w:rPr>
        <w:t>③</w:t>
      </w:r>
      <w:r w:rsidRPr="005C3042">
        <w:rPr>
          <w:rFonts w:ascii="Times New Roman" w:eastAsiaTheme="minorEastAsia" w:hAnsi="Times New Roman"/>
          <w:color w:val="000000" w:themeColor="text1"/>
          <w:sz w:val="24"/>
          <w:szCs w:val="24"/>
        </w:rPr>
        <w:t>资源利用上线</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本项目采用外购的饲料、防疫药品等均不消耗本地区的资源，本项目建设符合资源利用上线的要求。</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宋体" w:hAnsi="宋体" w:cs="宋体" w:hint="eastAsia"/>
          <w:color w:val="000000" w:themeColor="text1"/>
          <w:sz w:val="24"/>
          <w:szCs w:val="24"/>
        </w:rPr>
        <w:t>④</w:t>
      </w:r>
      <w:r w:rsidRPr="005C3042">
        <w:rPr>
          <w:rFonts w:ascii="Times New Roman" w:eastAsiaTheme="minorEastAsia" w:hAnsi="Times New Roman"/>
          <w:color w:val="000000" w:themeColor="text1"/>
          <w:sz w:val="24"/>
          <w:szCs w:val="24"/>
        </w:rPr>
        <w:t>环境准入负面清单</w:t>
      </w:r>
    </w:p>
    <w:p w:rsidR="00221880" w:rsidRPr="005C3042" w:rsidRDefault="00221880" w:rsidP="00221880">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环境准入负面清单包括从空间布局约束、污染物排放管控、环境风险防控、资源利用效率等方面提出禁止和限制的环境准入要求，本项目建设不在属于负面清单范围。</w:t>
      </w:r>
    </w:p>
    <w:p w:rsidR="00221880" w:rsidRPr="005C3042" w:rsidRDefault="00221880" w:rsidP="00221880">
      <w:pPr>
        <w:spacing w:line="360" w:lineRule="auto"/>
        <w:ind w:firstLine="480"/>
        <w:rPr>
          <w:rFonts w:ascii="Times New Roman" w:eastAsiaTheme="minorEastAsia" w:hAnsi="Times New Roman"/>
          <w:sz w:val="24"/>
          <w:szCs w:val="24"/>
        </w:rPr>
      </w:pPr>
      <w:r w:rsidRPr="005C3042">
        <w:rPr>
          <w:rFonts w:ascii="Times New Roman" w:eastAsiaTheme="minorEastAsia" w:hAnsi="Times New Roman"/>
          <w:color w:val="000000" w:themeColor="text1"/>
          <w:sz w:val="24"/>
          <w:szCs w:val="24"/>
        </w:rPr>
        <w:t>综上所述，本项目符合</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三线一单</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相关要求。</w:t>
      </w:r>
    </w:p>
    <w:p w:rsidR="00E00703" w:rsidRPr="005C3042" w:rsidRDefault="00E00703" w:rsidP="00E00703">
      <w:pPr>
        <w:pStyle w:val="2"/>
        <w:spacing w:before="0" w:after="0" w:line="360" w:lineRule="auto"/>
        <w:rPr>
          <w:rFonts w:ascii="Times New Roman" w:eastAsiaTheme="minorEastAsia" w:hAnsi="Times New Roman"/>
          <w:kern w:val="0"/>
        </w:rPr>
      </w:pPr>
      <w:bookmarkStart w:id="22" w:name="_Toc3908021"/>
      <w:bookmarkStart w:id="23" w:name="_Toc8400287"/>
      <w:bookmarkStart w:id="24" w:name="_Toc17024331"/>
      <w:bookmarkStart w:id="25" w:name="_Toc23842879"/>
      <w:bookmarkStart w:id="26" w:name="_Toc39909199"/>
      <w:r w:rsidRPr="005C3042">
        <w:rPr>
          <w:rFonts w:ascii="Times New Roman" w:eastAsiaTheme="minorEastAsia" w:hAnsi="Times New Roman"/>
          <w:kern w:val="0"/>
        </w:rPr>
        <w:t>1.5</w:t>
      </w:r>
      <w:r w:rsidRPr="005C3042">
        <w:rPr>
          <w:rFonts w:ascii="Times New Roman" w:eastAsiaTheme="minorEastAsia" w:hAnsi="Times New Roman"/>
          <w:kern w:val="0"/>
        </w:rPr>
        <w:t>本项目重点关注的主要环境问题</w:t>
      </w:r>
      <w:bookmarkEnd w:id="22"/>
      <w:bookmarkEnd w:id="23"/>
      <w:bookmarkEnd w:id="24"/>
      <w:bookmarkEnd w:id="25"/>
      <w:bookmarkEnd w:id="26"/>
    </w:p>
    <w:p w:rsidR="00E00703" w:rsidRPr="005C3042" w:rsidRDefault="00E00703" w:rsidP="00E00703">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结合本项目工程特点及环境特点，本次环评关注的主要问题为：</w:t>
      </w:r>
    </w:p>
    <w:p w:rsidR="00E00703" w:rsidRPr="005C3042" w:rsidRDefault="00E00703" w:rsidP="00E00703">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宋体" w:hAnsi="宋体" w:cs="宋体" w:hint="eastAsia"/>
          <w:color w:val="000000" w:themeColor="text1"/>
          <w:kern w:val="0"/>
          <w:sz w:val="24"/>
          <w:szCs w:val="24"/>
        </w:rPr>
        <w:t>①</w:t>
      </w:r>
      <w:r w:rsidRPr="005C3042">
        <w:rPr>
          <w:rFonts w:ascii="Times New Roman" w:eastAsiaTheme="minorEastAsia" w:hAnsi="Times New Roman"/>
          <w:color w:val="000000" w:themeColor="text1"/>
          <w:kern w:val="0"/>
          <w:sz w:val="24"/>
          <w:szCs w:val="24"/>
        </w:rPr>
        <w:t xml:space="preserve"> </w:t>
      </w:r>
      <w:r w:rsidRPr="005C3042">
        <w:rPr>
          <w:rFonts w:ascii="Times New Roman" w:eastAsiaTheme="minorEastAsia" w:hAnsi="Times New Roman"/>
          <w:color w:val="000000" w:themeColor="text1"/>
          <w:kern w:val="0"/>
          <w:sz w:val="24"/>
          <w:szCs w:val="24"/>
        </w:rPr>
        <w:t>项目工程分析；</w:t>
      </w:r>
    </w:p>
    <w:p w:rsidR="00E00703" w:rsidRPr="005C3042" w:rsidRDefault="00E00703" w:rsidP="00E00703">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宋体" w:hAnsi="宋体" w:cs="宋体" w:hint="eastAsia"/>
          <w:color w:val="000000" w:themeColor="text1"/>
          <w:kern w:val="0"/>
          <w:sz w:val="24"/>
          <w:szCs w:val="24"/>
        </w:rPr>
        <w:t>②</w:t>
      </w:r>
      <w:r w:rsidRPr="005C3042">
        <w:rPr>
          <w:rFonts w:ascii="Times New Roman" w:eastAsiaTheme="minorEastAsia" w:hAnsi="Times New Roman"/>
          <w:color w:val="000000" w:themeColor="text1"/>
          <w:kern w:val="0"/>
          <w:sz w:val="24"/>
          <w:szCs w:val="24"/>
        </w:rPr>
        <w:t xml:space="preserve"> </w:t>
      </w:r>
      <w:r w:rsidRPr="005C3042">
        <w:rPr>
          <w:rFonts w:ascii="Times New Roman" w:eastAsiaTheme="minorEastAsia" w:hAnsi="Times New Roman"/>
          <w:color w:val="000000" w:themeColor="text1"/>
          <w:kern w:val="0"/>
          <w:sz w:val="24"/>
          <w:szCs w:val="24"/>
        </w:rPr>
        <w:t>污染防治措施分析。</w:t>
      </w:r>
    </w:p>
    <w:p w:rsidR="00E00703" w:rsidRPr="005C3042" w:rsidRDefault="00E00703" w:rsidP="00E00703">
      <w:pPr>
        <w:pStyle w:val="2"/>
        <w:spacing w:before="0" w:after="0" w:line="360" w:lineRule="auto"/>
        <w:rPr>
          <w:rFonts w:ascii="Times New Roman" w:eastAsiaTheme="minorEastAsia" w:hAnsi="Times New Roman"/>
          <w:kern w:val="0"/>
        </w:rPr>
      </w:pPr>
      <w:bookmarkStart w:id="27" w:name="_Toc3908022"/>
      <w:bookmarkStart w:id="28" w:name="_Toc8400288"/>
      <w:bookmarkStart w:id="29" w:name="_Toc17024332"/>
      <w:bookmarkStart w:id="30" w:name="_Toc23842880"/>
      <w:bookmarkStart w:id="31" w:name="_Toc39909200"/>
      <w:r w:rsidRPr="005C3042">
        <w:rPr>
          <w:rFonts w:ascii="Times New Roman" w:eastAsiaTheme="minorEastAsia" w:hAnsi="Times New Roman"/>
          <w:kern w:val="0"/>
        </w:rPr>
        <w:t>1.6</w:t>
      </w:r>
      <w:r w:rsidRPr="005C3042">
        <w:rPr>
          <w:rFonts w:ascii="Times New Roman" w:eastAsiaTheme="minorEastAsia" w:hAnsi="Times New Roman"/>
          <w:kern w:val="0"/>
        </w:rPr>
        <w:t>建设项目特点</w:t>
      </w:r>
      <w:bookmarkEnd w:id="27"/>
      <w:bookmarkEnd w:id="28"/>
      <w:bookmarkEnd w:id="29"/>
      <w:bookmarkEnd w:id="30"/>
      <w:bookmarkEnd w:id="31"/>
    </w:p>
    <w:p w:rsidR="00E00703" w:rsidRPr="005C3042" w:rsidRDefault="00AB1B2F" w:rsidP="00E0070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color w:val="000000"/>
          <w:sz w:val="24"/>
        </w:rPr>
        <w:t>宁远县远丰农牧有限责任公司</w:t>
      </w:r>
      <w:r w:rsidR="00E00703" w:rsidRPr="005C3042">
        <w:rPr>
          <w:rFonts w:ascii="Times New Roman" w:eastAsiaTheme="minorEastAsia" w:hAnsi="Times New Roman"/>
          <w:sz w:val="24"/>
          <w:szCs w:val="24"/>
        </w:rPr>
        <w:t>本次拟建的</w:t>
      </w:r>
      <w:r w:rsidR="00E00703" w:rsidRPr="005C3042">
        <w:rPr>
          <w:rFonts w:ascii="Times New Roman" w:eastAsiaTheme="minorEastAsia" w:hAnsi="Times New Roman"/>
          <w:color w:val="000000"/>
          <w:sz w:val="24"/>
        </w:rPr>
        <w:t>水市周家生态养殖场生猪养殖项目</w:t>
      </w:r>
      <w:r w:rsidR="00E00703" w:rsidRPr="005C3042">
        <w:rPr>
          <w:rFonts w:ascii="Times New Roman" w:eastAsiaTheme="minorEastAsia" w:hAnsi="Times New Roman"/>
          <w:color w:val="000000" w:themeColor="text1"/>
          <w:sz w:val="24"/>
          <w:szCs w:val="24"/>
        </w:rPr>
        <w:t>位于</w:t>
      </w:r>
      <w:r w:rsidR="00E00703" w:rsidRPr="005C3042">
        <w:rPr>
          <w:rFonts w:ascii="Times New Roman" w:eastAsiaTheme="minorEastAsia" w:hAnsi="Times New Roman"/>
          <w:sz w:val="24"/>
        </w:rPr>
        <w:t>宁远县水市镇周家村</w:t>
      </w:r>
      <w:r w:rsidR="00E00703" w:rsidRPr="005C3042">
        <w:rPr>
          <w:rFonts w:ascii="Times New Roman" w:eastAsiaTheme="minorEastAsia" w:hAnsi="Times New Roman"/>
          <w:sz w:val="24"/>
          <w:szCs w:val="24"/>
        </w:rPr>
        <w:t>，并与宁远县水市镇周家村签订了土地流转协议，项目总用地面积</w:t>
      </w:r>
      <w:r w:rsidR="00E00703" w:rsidRPr="005C3042">
        <w:rPr>
          <w:rFonts w:ascii="Times New Roman" w:eastAsiaTheme="minorEastAsia" w:hAnsi="Times New Roman"/>
          <w:sz w:val="24"/>
          <w:szCs w:val="24"/>
        </w:rPr>
        <w:t>271076.77m</w:t>
      </w:r>
      <w:r w:rsidR="00E00703" w:rsidRPr="005C3042">
        <w:rPr>
          <w:rFonts w:ascii="Times New Roman" w:eastAsiaTheme="minorEastAsia" w:hAnsi="Times New Roman"/>
          <w:sz w:val="24"/>
          <w:szCs w:val="24"/>
          <w:vertAlign w:val="superscript"/>
        </w:rPr>
        <w:t>2</w:t>
      </w:r>
      <w:r w:rsidR="00E00703" w:rsidRPr="005C3042">
        <w:rPr>
          <w:rFonts w:ascii="Times New Roman" w:eastAsiaTheme="minorEastAsia" w:hAnsi="Times New Roman"/>
          <w:sz w:val="24"/>
          <w:szCs w:val="24"/>
        </w:rPr>
        <w:t>，总建筑面积</w:t>
      </w:r>
      <w:r w:rsidR="00E00703" w:rsidRPr="005C3042">
        <w:rPr>
          <w:rFonts w:ascii="Times New Roman" w:eastAsiaTheme="minorEastAsia" w:hAnsi="Times New Roman"/>
          <w:sz w:val="24"/>
          <w:szCs w:val="24"/>
        </w:rPr>
        <w:t>31497.02m</w:t>
      </w:r>
      <w:r w:rsidR="00E00703" w:rsidRPr="005C3042">
        <w:rPr>
          <w:rFonts w:ascii="Times New Roman" w:eastAsiaTheme="minorEastAsia" w:hAnsi="Times New Roman"/>
          <w:sz w:val="24"/>
          <w:szCs w:val="24"/>
          <w:vertAlign w:val="superscript"/>
        </w:rPr>
        <w:t>2</w:t>
      </w:r>
      <w:r w:rsidR="00E00703" w:rsidRPr="005C3042">
        <w:rPr>
          <w:rFonts w:ascii="Times New Roman" w:eastAsiaTheme="minorEastAsia" w:hAnsi="Times New Roman"/>
          <w:sz w:val="24"/>
          <w:szCs w:val="24"/>
        </w:rPr>
        <w:t>，建设</w:t>
      </w:r>
      <w:r w:rsidR="00570831" w:rsidRPr="005C3042">
        <w:rPr>
          <w:rFonts w:ascii="Times New Roman" w:eastAsiaTheme="minorEastAsia" w:hAnsi="Times New Roman"/>
          <w:sz w:val="24"/>
          <w:szCs w:val="24"/>
        </w:rPr>
        <w:t>栏舍</w:t>
      </w:r>
      <w:r w:rsidR="00570831" w:rsidRPr="005C3042">
        <w:rPr>
          <w:rFonts w:ascii="Times New Roman" w:eastAsiaTheme="minorEastAsia" w:hAnsi="Times New Roman"/>
          <w:sz w:val="24"/>
          <w:szCs w:val="24"/>
        </w:rPr>
        <w:t>5</w:t>
      </w:r>
      <w:r w:rsidR="00570831" w:rsidRPr="005C3042">
        <w:rPr>
          <w:rFonts w:ascii="Times New Roman" w:eastAsiaTheme="minorEastAsia" w:hAnsi="Times New Roman"/>
          <w:sz w:val="24"/>
          <w:szCs w:val="24"/>
        </w:rPr>
        <w:t>栋包括</w:t>
      </w:r>
      <w:r w:rsidR="00570831" w:rsidRPr="005C3042">
        <w:rPr>
          <w:rFonts w:ascii="Times New Roman" w:eastAsiaTheme="minorEastAsia" w:hAnsi="Times New Roman"/>
          <w:sz w:val="24"/>
          <w:szCs w:val="24"/>
        </w:rPr>
        <w:t>3</w:t>
      </w:r>
      <w:r w:rsidR="00570831" w:rsidRPr="005C3042">
        <w:rPr>
          <w:rFonts w:ascii="Times New Roman" w:eastAsiaTheme="minorEastAsia" w:hAnsi="Times New Roman"/>
          <w:sz w:val="24"/>
          <w:szCs w:val="24"/>
        </w:rPr>
        <w:t>栋母猪舍、</w:t>
      </w:r>
      <w:r w:rsidR="00570831" w:rsidRPr="005C3042">
        <w:rPr>
          <w:rFonts w:ascii="Times New Roman" w:eastAsiaTheme="minorEastAsia" w:hAnsi="Times New Roman"/>
          <w:sz w:val="24"/>
          <w:szCs w:val="24"/>
        </w:rPr>
        <w:t>1</w:t>
      </w:r>
      <w:r w:rsidR="00570831" w:rsidRPr="005C3042">
        <w:rPr>
          <w:rFonts w:ascii="Times New Roman" w:eastAsiaTheme="minorEastAsia" w:hAnsi="Times New Roman"/>
          <w:sz w:val="24"/>
          <w:szCs w:val="24"/>
        </w:rPr>
        <w:t>栋保育一体舍（保育舍）和</w:t>
      </w:r>
      <w:r w:rsidR="00570831" w:rsidRPr="005C3042">
        <w:rPr>
          <w:rFonts w:ascii="Times New Roman" w:eastAsiaTheme="minorEastAsia" w:hAnsi="Times New Roman"/>
          <w:sz w:val="24"/>
          <w:szCs w:val="24"/>
        </w:rPr>
        <w:t>1</w:t>
      </w:r>
      <w:r w:rsidR="00570831" w:rsidRPr="005C3042">
        <w:rPr>
          <w:rFonts w:ascii="Times New Roman" w:eastAsiaTheme="minorEastAsia" w:hAnsi="Times New Roman"/>
          <w:sz w:val="24"/>
          <w:szCs w:val="24"/>
        </w:rPr>
        <w:t>栋隔离舍</w:t>
      </w:r>
      <w:r w:rsidR="00E00703" w:rsidRPr="005C3042">
        <w:rPr>
          <w:rFonts w:ascii="Times New Roman" w:eastAsiaTheme="minorEastAsia" w:hAnsi="Times New Roman"/>
          <w:sz w:val="24"/>
          <w:szCs w:val="24"/>
        </w:rPr>
        <w:t>，综合楼</w:t>
      </w:r>
      <w:r w:rsidR="00E00703" w:rsidRPr="005C3042">
        <w:rPr>
          <w:rFonts w:ascii="Times New Roman" w:eastAsiaTheme="minorEastAsia" w:hAnsi="Times New Roman"/>
          <w:sz w:val="24"/>
          <w:szCs w:val="24"/>
        </w:rPr>
        <w:t>1</w:t>
      </w:r>
      <w:r w:rsidR="00E00703" w:rsidRPr="005C3042">
        <w:rPr>
          <w:rFonts w:ascii="Times New Roman" w:eastAsiaTheme="minorEastAsia" w:hAnsi="Times New Roman"/>
          <w:sz w:val="24"/>
          <w:szCs w:val="24"/>
        </w:rPr>
        <w:t>栋，食堂</w:t>
      </w:r>
      <w:r w:rsidR="00E00703" w:rsidRPr="005C3042">
        <w:rPr>
          <w:rFonts w:ascii="Times New Roman" w:eastAsiaTheme="minorEastAsia" w:hAnsi="Times New Roman"/>
          <w:sz w:val="24"/>
          <w:szCs w:val="24"/>
        </w:rPr>
        <w:t>1</w:t>
      </w:r>
      <w:r w:rsidR="00E00703" w:rsidRPr="005C3042">
        <w:rPr>
          <w:rFonts w:ascii="Times New Roman" w:eastAsiaTheme="minorEastAsia" w:hAnsi="Times New Roman"/>
          <w:sz w:val="24"/>
          <w:szCs w:val="24"/>
        </w:rPr>
        <w:t>栋，宿舍</w:t>
      </w:r>
      <w:r w:rsidR="00E00703" w:rsidRPr="005C3042">
        <w:rPr>
          <w:rFonts w:ascii="Times New Roman" w:eastAsiaTheme="minorEastAsia" w:hAnsi="Times New Roman"/>
          <w:sz w:val="24"/>
          <w:szCs w:val="24"/>
        </w:rPr>
        <w:t>1</w:t>
      </w:r>
      <w:r w:rsidR="00E00703" w:rsidRPr="005C3042">
        <w:rPr>
          <w:rFonts w:ascii="Times New Roman" w:eastAsiaTheme="minorEastAsia" w:hAnsi="Times New Roman"/>
          <w:sz w:val="24"/>
          <w:szCs w:val="24"/>
        </w:rPr>
        <w:t>栋，项目建设用地不涉及基本农田或生态公益林。项目年存栏母猪</w:t>
      </w:r>
      <w:r w:rsidR="00E00703" w:rsidRPr="005C3042">
        <w:rPr>
          <w:rFonts w:ascii="Times New Roman" w:eastAsiaTheme="minorEastAsia" w:hAnsi="Times New Roman"/>
          <w:sz w:val="24"/>
          <w:szCs w:val="24"/>
        </w:rPr>
        <w:t>6000</w:t>
      </w:r>
      <w:r w:rsidR="00E00703" w:rsidRPr="005C3042">
        <w:rPr>
          <w:rFonts w:ascii="Times New Roman" w:eastAsiaTheme="minorEastAsia" w:hAnsi="Times New Roman"/>
          <w:sz w:val="24"/>
          <w:szCs w:val="24"/>
        </w:rPr>
        <w:t>头，种公猪</w:t>
      </w:r>
      <w:r w:rsidR="00E00703" w:rsidRPr="005C3042">
        <w:rPr>
          <w:rFonts w:ascii="Times New Roman" w:eastAsiaTheme="minorEastAsia" w:hAnsi="Times New Roman"/>
          <w:sz w:val="24"/>
          <w:szCs w:val="24"/>
        </w:rPr>
        <w:t>100</w:t>
      </w:r>
      <w:r w:rsidR="00E00703" w:rsidRPr="005C3042">
        <w:rPr>
          <w:rFonts w:ascii="Times New Roman" w:eastAsiaTheme="minorEastAsia" w:hAnsi="Times New Roman"/>
          <w:sz w:val="24"/>
          <w:szCs w:val="24"/>
        </w:rPr>
        <w:t>头，年出栏仔猪</w:t>
      </w:r>
      <w:r w:rsidR="00E00703" w:rsidRPr="005C3042">
        <w:rPr>
          <w:rFonts w:ascii="Times New Roman" w:eastAsiaTheme="minorEastAsia" w:hAnsi="Times New Roman"/>
          <w:sz w:val="24"/>
          <w:szCs w:val="24"/>
        </w:rPr>
        <w:t>140000</w:t>
      </w:r>
      <w:r w:rsidR="00E00703" w:rsidRPr="005C3042">
        <w:rPr>
          <w:rFonts w:ascii="Times New Roman" w:eastAsiaTheme="minorEastAsia" w:hAnsi="Times New Roman"/>
          <w:sz w:val="24"/>
          <w:szCs w:val="24"/>
        </w:rPr>
        <w:t>头，项目仅进行仔猪繁育，不进行育肥。</w:t>
      </w:r>
    </w:p>
    <w:p w:rsidR="00E00703" w:rsidRPr="005C3042" w:rsidRDefault="00E00703" w:rsidP="00E0070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本项目为新建项目，根据项目的建设内容和周边环境概况，本项目的主要特点有：</w:t>
      </w:r>
    </w:p>
    <w:p w:rsidR="003259A9" w:rsidRPr="005C3042" w:rsidRDefault="003259A9" w:rsidP="003259A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w:t>
      </w:r>
      <w:r w:rsidRPr="005C3042">
        <w:rPr>
          <w:rFonts w:ascii="Times New Roman" w:eastAsiaTheme="minorEastAsia" w:hAnsi="Times New Roman"/>
          <w:color w:val="000000"/>
          <w:sz w:val="24"/>
        </w:rPr>
        <w:t>本项目产生的大气污染物主要包括恶臭气体、沼气、厨房油烟废气</w:t>
      </w:r>
      <w:r w:rsidRPr="005C3042">
        <w:rPr>
          <w:rFonts w:ascii="Times New Roman" w:eastAsiaTheme="minorEastAsia" w:hAnsi="Times New Roman"/>
          <w:sz w:val="24"/>
          <w:szCs w:val="24"/>
        </w:rPr>
        <w:t>；</w:t>
      </w:r>
    </w:p>
    <w:p w:rsidR="003259A9" w:rsidRPr="005C3042" w:rsidRDefault="003259A9" w:rsidP="003259A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 xml:space="preserve"> </w:t>
      </w:r>
      <w:r w:rsidRPr="005C3042">
        <w:rPr>
          <w:rFonts w:ascii="Times New Roman" w:eastAsiaTheme="minorEastAsia" w:hAnsi="Times New Roman"/>
          <w:color w:val="000000"/>
          <w:sz w:val="24"/>
        </w:rPr>
        <w:t>本项目废水主要来源于生猪养殖废水、生活废水、项目厂区径流雨水</w:t>
      </w:r>
      <w:r w:rsidRPr="005C3042">
        <w:rPr>
          <w:rFonts w:ascii="Times New Roman" w:eastAsiaTheme="minorEastAsia" w:hAnsi="Times New Roman"/>
          <w:sz w:val="24"/>
          <w:szCs w:val="24"/>
        </w:rPr>
        <w:t>；</w:t>
      </w:r>
    </w:p>
    <w:p w:rsidR="003259A9" w:rsidRPr="005C3042" w:rsidRDefault="003259A9" w:rsidP="003259A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w:t>
      </w:r>
      <w:r w:rsidRPr="005C3042">
        <w:rPr>
          <w:rFonts w:ascii="Times New Roman" w:eastAsiaTheme="minorEastAsia" w:hAnsi="Times New Roman"/>
          <w:color w:val="000000"/>
          <w:sz w:val="24"/>
        </w:rPr>
        <w:t>本项目噪声主要来源于猪群叫声、猪舍排气扇、水泵、发电机等产生的噪声</w:t>
      </w:r>
      <w:r w:rsidRPr="005C3042">
        <w:rPr>
          <w:rFonts w:ascii="Times New Roman" w:eastAsiaTheme="minorEastAsia" w:hAnsi="Times New Roman"/>
          <w:sz w:val="24"/>
          <w:szCs w:val="24"/>
        </w:rPr>
        <w:t>；</w:t>
      </w:r>
    </w:p>
    <w:p w:rsidR="003259A9" w:rsidRPr="005C3042" w:rsidRDefault="003259A9" w:rsidP="003259A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）本</w:t>
      </w:r>
      <w:r w:rsidRPr="005C3042">
        <w:rPr>
          <w:rFonts w:ascii="Times New Roman" w:eastAsiaTheme="minorEastAsia" w:hAnsi="Times New Roman"/>
          <w:color w:val="000000"/>
          <w:sz w:val="24"/>
        </w:rPr>
        <w:t>项目产生的固废主要有：猪粪、沼渣、生活垃圾、病死猪、分娩废物、医疗废物、废弃包装袋；</w:t>
      </w:r>
    </w:p>
    <w:p w:rsidR="003259A9" w:rsidRPr="005C3042" w:rsidRDefault="003259A9" w:rsidP="003259A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5</w:t>
      </w:r>
      <w:r w:rsidRPr="005C3042">
        <w:rPr>
          <w:rFonts w:ascii="Times New Roman" w:eastAsiaTheme="minorEastAsia" w:hAnsi="Times New Roman"/>
          <w:sz w:val="24"/>
          <w:szCs w:val="24"/>
        </w:rPr>
        <w:t>）项目所在地不在生活饮用水水源保护区范围，不涉及风景名胜区、自然保护区，不属于城市和城镇居民区等人口集中地区，不属于国家或地方法律、法规规定需特殊保护的其它区域。</w:t>
      </w:r>
    </w:p>
    <w:p w:rsidR="00964B23" w:rsidRPr="005C3042" w:rsidRDefault="00E00703" w:rsidP="00E0070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项目位于宁远县人民政府依法划定的适养区，项目营运期产生的废水、废气等污染物，在采取相应的污染防治措施，对周边环境产生影响较小。</w:t>
      </w:r>
    </w:p>
    <w:p w:rsidR="00E00703" w:rsidRPr="005C3042" w:rsidRDefault="00E00703" w:rsidP="00E00703">
      <w:pPr>
        <w:pStyle w:val="2"/>
        <w:spacing w:before="0" w:after="0" w:line="360" w:lineRule="auto"/>
        <w:rPr>
          <w:rFonts w:ascii="Times New Roman" w:eastAsiaTheme="minorEastAsia" w:hAnsi="Times New Roman"/>
          <w:kern w:val="0"/>
        </w:rPr>
      </w:pPr>
      <w:bookmarkStart w:id="32" w:name="_Toc3908023"/>
      <w:bookmarkStart w:id="33" w:name="_Toc8400289"/>
      <w:bookmarkStart w:id="34" w:name="_Toc17024333"/>
      <w:bookmarkStart w:id="35" w:name="_Toc23842881"/>
      <w:bookmarkStart w:id="36" w:name="_Toc39909201"/>
      <w:r w:rsidRPr="005C3042">
        <w:rPr>
          <w:rFonts w:ascii="Times New Roman" w:eastAsiaTheme="minorEastAsia" w:hAnsi="Times New Roman"/>
          <w:kern w:val="0"/>
        </w:rPr>
        <w:t>1.7</w:t>
      </w:r>
      <w:r w:rsidRPr="005C3042">
        <w:rPr>
          <w:rFonts w:ascii="Times New Roman" w:eastAsiaTheme="minorEastAsia" w:hAnsi="Times New Roman"/>
          <w:kern w:val="0"/>
        </w:rPr>
        <w:t>环境影响报告书主要结论</w:t>
      </w:r>
      <w:bookmarkEnd w:id="32"/>
      <w:bookmarkEnd w:id="33"/>
      <w:bookmarkEnd w:id="34"/>
      <w:bookmarkEnd w:id="35"/>
      <w:bookmarkEnd w:id="36"/>
    </w:p>
    <w:p w:rsidR="00E00703" w:rsidRPr="005C3042" w:rsidRDefault="003259A9" w:rsidP="00E0070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color w:val="000000" w:themeColor="text1"/>
          <w:sz w:val="24"/>
          <w:szCs w:val="24"/>
        </w:rPr>
        <w:t>项目建设符合《产业结构调整指导目录（</w:t>
      </w:r>
      <w:r w:rsidRPr="005C3042">
        <w:rPr>
          <w:rFonts w:ascii="Times New Roman" w:eastAsiaTheme="minorEastAsia" w:hAnsi="Times New Roman"/>
          <w:color w:val="000000" w:themeColor="text1"/>
          <w:sz w:val="24"/>
          <w:szCs w:val="24"/>
        </w:rPr>
        <w:t>2019</w:t>
      </w:r>
      <w:r w:rsidRPr="005C3042">
        <w:rPr>
          <w:rFonts w:ascii="Times New Roman" w:eastAsiaTheme="minorEastAsia" w:hAnsi="Times New Roman"/>
          <w:color w:val="000000" w:themeColor="text1"/>
          <w:sz w:val="24"/>
          <w:szCs w:val="24"/>
        </w:rPr>
        <w:t>年本）》相关产业政策，在认真落实报告书提出的各项环保措施及风险防范措施后，废气、废水、噪声均可实现达标排放，固废可得到安全处置，项目建设无明显环境制约因素。本项目的实施对周边环境的影响可满足环境功能规划的要求，从环境保护角度考虑，本项目的建设可行</w:t>
      </w:r>
      <w:r w:rsidR="00E00703" w:rsidRPr="005C3042">
        <w:rPr>
          <w:rFonts w:ascii="Times New Roman" w:eastAsiaTheme="minorEastAsia" w:hAnsi="Times New Roman"/>
          <w:color w:val="000000" w:themeColor="text1"/>
          <w:sz w:val="24"/>
          <w:szCs w:val="24"/>
        </w:rPr>
        <w:t>。</w:t>
      </w:r>
    </w:p>
    <w:p w:rsidR="00E00703" w:rsidRPr="005C3042" w:rsidRDefault="00E00703" w:rsidP="00E00703">
      <w:pPr>
        <w:spacing w:line="360" w:lineRule="auto"/>
        <w:ind w:firstLineChars="200" w:firstLine="420"/>
        <w:rPr>
          <w:rFonts w:ascii="Times New Roman" w:eastAsiaTheme="minorEastAsia" w:hAnsi="Times New Roman"/>
        </w:rPr>
        <w:sectPr w:rsidR="00E00703" w:rsidRPr="005C3042" w:rsidSect="004E01FD">
          <w:pgSz w:w="11906" w:h="16838"/>
          <w:pgMar w:top="1440" w:right="1800" w:bottom="1440" w:left="1800" w:header="851" w:footer="992" w:gutter="0"/>
          <w:pgNumType w:start="1"/>
          <w:cols w:space="425"/>
          <w:docGrid w:type="lines" w:linePitch="312"/>
        </w:sectPr>
      </w:pPr>
    </w:p>
    <w:p w:rsidR="00DB7302" w:rsidRPr="005C3042" w:rsidRDefault="00DB7302" w:rsidP="00DB7302">
      <w:pPr>
        <w:pStyle w:val="1"/>
        <w:spacing w:before="0" w:after="0" w:line="360" w:lineRule="auto"/>
        <w:jc w:val="left"/>
        <w:rPr>
          <w:rFonts w:ascii="Times New Roman" w:eastAsiaTheme="minorEastAsia" w:hAnsi="Times New Roman"/>
          <w:color w:val="000000" w:themeColor="text1"/>
          <w:sz w:val="32"/>
          <w:szCs w:val="32"/>
        </w:rPr>
      </w:pPr>
      <w:bookmarkStart w:id="37" w:name="_Toc1328322"/>
      <w:bookmarkStart w:id="38" w:name="_Toc3908024"/>
      <w:bookmarkStart w:id="39" w:name="_Toc8400290"/>
      <w:bookmarkStart w:id="40" w:name="_Toc17024334"/>
      <w:bookmarkStart w:id="41" w:name="_Toc23842882"/>
      <w:bookmarkStart w:id="42" w:name="_Toc39909202"/>
      <w:r w:rsidRPr="005C3042">
        <w:rPr>
          <w:rFonts w:ascii="Times New Roman" w:eastAsiaTheme="minorEastAsia" w:hAnsi="Times New Roman"/>
          <w:color w:val="000000" w:themeColor="text1"/>
          <w:sz w:val="32"/>
          <w:szCs w:val="32"/>
        </w:rPr>
        <w:t>2</w:t>
      </w:r>
      <w:r w:rsidRPr="005C3042">
        <w:rPr>
          <w:rFonts w:ascii="Times New Roman" w:eastAsiaTheme="minorEastAsia" w:hAnsi="Times New Roman"/>
          <w:color w:val="000000" w:themeColor="text1"/>
          <w:sz w:val="32"/>
          <w:szCs w:val="32"/>
        </w:rPr>
        <w:t>总则</w:t>
      </w:r>
      <w:bookmarkEnd w:id="37"/>
      <w:bookmarkEnd w:id="38"/>
      <w:bookmarkEnd w:id="39"/>
      <w:bookmarkEnd w:id="40"/>
      <w:bookmarkEnd w:id="41"/>
      <w:bookmarkEnd w:id="42"/>
    </w:p>
    <w:p w:rsidR="00DB7302" w:rsidRPr="005C3042" w:rsidRDefault="00DB7302" w:rsidP="00DB7302">
      <w:pPr>
        <w:pStyle w:val="2"/>
        <w:spacing w:before="0" w:after="0" w:line="360" w:lineRule="auto"/>
        <w:jc w:val="left"/>
        <w:rPr>
          <w:rFonts w:ascii="Times New Roman" w:eastAsiaTheme="minorEastAsia" w:hAnsi="Times New Roman"/>
          <w:color w:val="000000" w:themeColor="text1"/>
          <w:kern w:val="0"/>
          <w:sz w:val="30"/>
          <w:szCs w:val="28"/>
        </w:rPr>
      </w:pPr>
      <w:bookmarkStart w:id="43" w:name="_Toc144539616"/>
      <w:bookmarkStart w:id="44" w:name="_Toc1328323"/>
      <w:bookmarkStart w:id="45" w:name="_Toc3908025"/>
      <w:bookmarkStart w:id="46" w:name="_Toc8400291"/>
      <w:bookmarkStart w:id="47" w:name="_Toc17024335"/>
      <w:bookmarkStart w:id="48" w:name="_Toc23842883"/>
      <w:bookmarkStart w:id="49" w:name="_Toc39909203"/>
      <w:r w:rsidRPr="005C3042">
        <w:rPr>
          <w:rFonts w:ascii="Times New Roman" w:eastAsiaTheme="minorEastAsia" w:hAnsi="Times New Roman"/>
          <w:color w:val="000000" w:themeColor="text1"/>
          <w:kern w:val="0"/>
          <w:sz w:val="30"/>
          <w:szCs w:val="28"/>
        </w:rPr>
        <w:t>2.1</w:t>
      </w:r>
      <w:r w:rsidRPr="005C3042">
        <w:rPr>
          <w:rFonts w:ascii="Times New Roman" w:eastAsiaTheme="minorEastAsia" w:hAnsi="Times New Roman"/>
          <w:color w:val="000000" w:themeColor="text1"/>
          <w:kern w:val="0"/>
          <w:sz w:val="30"/>
          <w:szCs w:val="28"/>
        </w:rPr>
        <w:t>编制依据</w:t>
      </w:r>
      <w:bookmarkEnd w:id="43"/>
      <w:bookmarkEnd w:id="44"/>
      <w:bookmarkEnd w:id="45"/>
      <w:bookmarkEnd w:id="46"/>
      <w:bookmarkEnd w:id="47"/>
      <w:bookmarkEnd w:id="48"/>
      <w:bookmarkEnd w:id="49"/>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2.1.1</w:t>
      </w:r>
      <w:r w:rsidRPr="005C3042">
        <w:rPr>
          <w:rFonts w:eastAsiaTheme="minorEastAsia"/>
          <w:color w:val="000000" w:themeColor="text1"/>
          <w:sz w:val="28"/>
          <w:szCs w:val="21"/>
        </w:rPr>
        <w:t>国家法律、法规</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w:t>
      </w:r>
      <w:r w:rsidRPr="005C3042">
        <w:rPr>
          <w:rFonts w:ascii="Times New Roman" w:eastAsiaTheme="minorEastAsia" w:hAnsi="Times New Roman"/>
          <w:color w:val="000000" w:themeColor="text1"/>
          <w:sz w:val="24"/>
          <w:szCs w:val="24"/>
        </w:rPr>
        <w:t>）《中华人民共和国环境保护法（</w:t>
      </w:r>
      <w:r w:rsidRPr="005C3042">
        <w:rPr>
          <w:rFonts w:ascii="Times New Roman" w:eastAsiaTheme="minorEastAsia" w:hAnsi="Times New Roman"/>
          <w:color w:val="000000" w:themeColor="text1"/>
          <w:sz w:val="24"/>
          <w:szCs w:val="24"/>
        </w:rPr>
        <w:t xml:space="preserve">2014 </w:t>
      </w:r>
      <w:r w:rsidRPr="005C3042">
        <w:rPr>
          <w:rFonts w:ascii="Times New Roman" w:eastAsiaTheme="minorEastAsia" w:hAnsi="Times New Roman"/>
          <w:color w:val="000000" w:themeColor="text1"/>
          <w:sz w:val="24"/>
          <w:szCs w:val="24"/>
        </w:rPr>
        <w:t>年修订）》，</w:t>
      </w:r>
      <w:r w:rsidRPr="005C3042">
        <w:rPr>
          <w:rFonts w:ascii="Times New Roman" w:eastAsiaTheme="minorEastAsia" w:hAnsi="Times New Roman"/>
          <w:color w:val="000000" w:themeColor="text1"/>
          <w:sz w:val="24"/>
          <w:szCs w:val="24"/>
        </w:rPr>
        <w:t>2015.1</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2</w:t>
      </w:r>
      <w:r w:rsidRPr="005C3042">
        <w:rPr>
          <w:rFonts w:ascii="Times New Roman" w:eastAsiaTheme="minorEastAsia" w:hAnsi="Times New Roman"/>
          <w:color w:val="000000" w:themeColor="text1"/>
          <w:sz w:val="24"/>
          <w:szCs w:val="24"/>
        </w:rPr>
        <w:t>）《中华人民共和国环境影响评价法（</w:t>
      </w:r>
      <w:r w:rsidRPr="005C3042">
        <w:rPr>
          <w:rFonts w:ascii="Times New Roman" w:eastAsiaTheme="minorEastAsia" w:hAnsi="Times New Roman"/>
          <w:color w:val="000000" w:themeColor="text1"/>
          <w:sz w:val="24"/>
          <w:szCs w:val="24"/>
        </w:rPr>
        <w:t>2018.12.29</w:t>
      </w:r>
      <w:r w:rsidRPr="005C3042">
        <w:rPr>
          <w:rFonts w:ascii="Times New Roman" w:eastAsiaTheme="minorEastAsia" w:hAnsi="Times New Roman"/>
          <w:color w:val="000000" w:themeColor="text1"/>
          <w:sz w:val="24"/>
          <w:szCs w:val="24"/>
        </w:rPr>
        <w:t>修订）》</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3</w:t>
      </w:r>
      <w:r w:rsidRPr="005C3042">
        <w:rPr>
          <w:rFonts w:ascii="Times New Roman" w:eastAsiaTheme="minorEastAsia" w:hAnsi="Times New Roman"/>
          <w:color w:val="000000" w:themeColor="text1"/>
          <w:sz w:val="24"/>
          <w:szCs w:val="24"/>
        </w:rPr>
        <w:t>）《中华人民共和国环境噪声污染防治法》，</w:t>
      </w:r>
      <w:r w:rsidRPr="005C3042">
        <w:rPr>
          <w:rFonts w:ascii="Times New Roman" w:eastAsiaTheme="minorEastAsia" w:hAnsi="Times New Roman"/>
          <w:color w:val="000000" w:themeColor="text1"/>
          <w:sz w:val="24"/>
          <w:szCs w:val="24"/>
        </w:rPr>
        <w:t>2018.12.29</w:t>
      </w:r>
      <w:r w:rsidRPr="005C3042">
        <w:rPr>
          <w:rFonts w:ascii="Times New Roman" w:eastAsiaTheme="minorEastAsia" w:hAnsi="Times New Roman"/>
          <w:color w:val="000000" w:themeColor="text1"/>
          <w:sz w:val="24"/>
          <w:szCs w:val="24"/>
        </w:rPr>
        <w:t>修订；</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4</w:t>
      </w:r>
      <w:r w:rsidRPr="005C3042">
        <w:rPr>
          <w:rFonts w:ascii="Times New Roman" w:eastAsiaTheme="minorEastAsia" w:hAnsi="Times New Roman"/>
          <w:color w:val="000000" w:themeColor="text1"/>
          <w:sz w:val="24"/>
          <w:szCs w:val="24"/>
        </w:rPr>
        <w:t>）《中华人民共和国大气污染防治法（</w:t>
      </w:r>
      <w:r w:rsidRPr="005C3042">
        <w:rPr>
          <w:rFonts w:ascii="Times New Roman" w:eastAsiaTheme="minorEastAsia" w:hAnsi="Times New Roman"/>
          <w:color w:val="000000" w:themeColor="text1"/>
          <w:sz w:val="24"/>
          <w:szCs w:val="24"/>
        </w:rPr>
        <w:t>2015</w:t>
      </w:r>
      <w:r w:rsidRPr="005C3042">
        <w:rPr>
          <w:rFonts w:ascii="Times New Roman" w:eastAsiaTheme="minorEastAsia" w:hAnsi="Times New Roman"/>
          <w:color w:val="000000" w:themeColor="text1"/>
          <w:sz w:val="24"/>
          <w:szCs w:val="24"/>
        </w:rPr>
        <w:t>年修订）》，</w:t>
      </w:r>
      <w:r w:rsidRPr="005C3042">
        <w:rPr>
          <w:rFonts w:ascii="Times New Roman" w:eastAsiaTheme="minorEastAsia" w:hAnsi="Times New Roman"/>
          <w:color w:val="000000" w:themeColor="text1"/>
          <w:sz w:val="24"/>
          <w:szCs w:val="24"/>
        </w:rPr>
        <w:t>2016.1</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5</w:t>
      </w:r>
      <w:r w:rsidRPr="005C3042">
        <w:rPr>
          <w:rFonts w:ascii="Times New Roman" w:eastAsiaTheme="minorEastAsia" w:hAnsi="Times New Roman"/>
          <w:color w:val="000000" w:themeColor="text1"/>
          <w:sz w:val="24"/>
          <w:szCs w:val="24"/>
        </w:rPr>
        <w:t>）《中华人民共和国水污染防治法（</w:t>
      </w:r>
      <w:r w:rsidRPr="005C3042">
        <w:rPr>
          <w:rFonts w:ascii="Times New Roman" w:eastAsiaTheme="minorEastAsia" w:hAnsi="Times New Roman"/>
          <w:color w:val="000000" w:themeColor="text1"/>
          <w:sz w:val="24"/>
          <w:szCs w:val="24"/>
        </w:rPr>
        <w:t>2017</w:t>
      </w:r>
      <w:r w:rsidRPr="005C3042">
        <w:rPr>
          <w:rFonts w:ascii="Times New Roman" w:eastAsiaTheme="minorEastAsia" w:hAnsi="Times New Roman"/>
          <w:color w:val="000000" w:themeColor="text1"/>
          <w:sz w:val="24"/>
          <w:szCs w:val="24"/>
        </w:rPr>
        <w:t>年修订）》，</w:t>
      </w:r>
      <w:r w:rsidRPr="005C3042">
        <w:rPr>
          <w:rFonts w:ascii="Times New Roman" w:eastAsiaTheme="minorEastAsia" w:hAnsi="Times New Roman"/>
          <w:color w:val="000000" w:themeColor="text1"/>
          <w:sz w:val="24"/>
          <w:szCs w:val="24"/>
        </w:rPr>
        <w:t>2017.6</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6</w:t>
      </w:r>
      <w:r w:rsidRPr="005C3042">
        <w:rPr>
          <w:rFonts w:ascii="Times New Roman" w:eastAsiaTheme="minorEastAsia" w:hAnsi="Times New Roman"/>
          <w:color w:val="000000" w:themeColor="text1"/>
          <w:sz w:val="24"/>
          <w:szCs w:val="24"/>
        </w:rPr>
        <w:t>）《中华人民共和国固体废物污染环境防治法》（</w:t>
      </w:r>
      <w:r w:rsidRPr="005C3042">
        <w:rPr>
          <w:rFonts w:ascii="Times New Roman" w:eastAsiaTheme="minorEastAsia" w:hAnsi="Times New Roman"/>
          <w:color w:val="000000" w:themeColor="text1"/>
          <w:sz w:val="24"/>
          <w:szCs w:val="24"/>
        </w:rPr>
        <w:t xml:space="preserve">2016 </w:t>
      </w:r>
      <w:r w:rsidRPr="005C3042">
        <w:rPr>
          <w:rFonts w:ascii="Times New Roman" w:eastAsiaTheme="minorEastAsia" w:hAnsi="Times New Roman"/>
          <w:color w:val="000000" w:themeColor="text1"/>
          <w:sz w:val="24"/>
          <w:szCs w:val="24"/>
        </w:rPr>
        <w:t>年修订），</w:t>
      </w:r>
      <w:r w:rsidRPr="005C3042">
        <w:rPr>
          <w:rFonts w:ascii="Times New Roman" w:eastAsiaTheme="minorEastAsia" w:hAnsi="Times New Roman"/>
          <w:color w:val="000000" w:themeColor="text1"/>
          <w:sz w:val="24"/>
          <w:szCs w:val="24"/>
        </w:rPr>
        <w:t xml:space="preserve"> 2016.11.7</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7</w:t>
      </w:r>
      <w:r w:rsidRPr="005C3042">
        <w:rPr>
          <w:rFonts w:ascii="Times New Roman" w:eastAsiaTheme="minorEastAsia" w:hAnsi="Times New Roman"/>
          <w:color w:val="000000" w:themeColor="text1"/>
          <w:sz w:val="24"/>
          <w:szCs w:val="24"/>
        </w:rPr>
        <w:t>）《中华人民共和国土地管理法（</w:t>
      </w:r>
      <w:r w:rsidRPr="005C3042">
        <w:rPr>
          <w:rFonts w:ascii="Times New Roman" w:eastAsiaTheme="minorEastAsia" w:hAnsi="Times New Roman"/>
          <w:color w:val="000000" w:themeColor="text1"/>
          <w:sz w:val="24"/>
          <w:szCs w:val="24"/>
        </w:rPr>
        <w:t>2004</w:t>
      </w:r>
      <w:r w:rsidRPr="005C3042">
        <w:rPr>
          <w:rFonts w:ascii="Times New Roman" w:eastAsiaTheme="minorEastAsia" w:hAnsi="Times New Roman"/>
          <w:color w:val="000000" w:themeColor="text1"/>
          <w:sz w:val="24"/>
          <w:szCs w:val="24"/>
        </w:rPr>
        <w:t>年修订）》，</w:t>
      </w:r>
      <w:r w:rsidRPr="005C3042">
        <w:rPr>
          <w:rFonts w:ascii="Times New Roman" w:eastAsiaTheme="minorEastAsia" w:hAnsi="Times New Roman"/>
          <w:color w:val="000000" w:themeColor="text1"/>
          <w:sz w:val="24"/>
          <w:szCs w:val="24"/>
        </w:rPr>
        <w:t>2004.8</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8</w:t>
      </w:r>
      <w:r w:rsidRPr="005C3042">
        <w:rPr>
          <w:rFonts w:ascii="Times New Roman" w:eastAsiaTheme="minorEastAsia" w:hAnsi="Times New Roman"/>
          <w:color w:val="000000" w:themeColor="text1"/>
          <w:sz w:val="24"/>
          <w:szCs w:val="24"/>
        </w:rPr>
        <w:t>）《中华人民共和国水土保持法（</w:t>
      </w:r>
      <w:r w:rsidRPr="005C3042">
        <w:rPr>
          <w:rFonts w:ascii="Times New Roman" w:eastAsiaTheme="minorEastAsia" w:hAnsi="Times New Roman"/>
          <w:color w:val="000000" w:themeColor="text1"/>
          <w:sz w:val="24"/>
          <w:szCs w:val="24"/>
        </w:rPr>
        <w:t>2010</w:t>
      </w:r>
      <w:r w:rsidRPr="005C3042">
        <w:rPr>
          <w:rFonts w:ascii="Times New Roman" w:eastAsiaTheme="minorEastAsia" w:hAnsi="Times New Roman"/>
          <w:color w:val="000000" w:themeColor="text1"/>
          <w:sz w:val="24"/>
          <w:szCs w:val="24"/>
        </w:rPr>
        <w:t>年修正）》，</w:t>
      </w:r>
      <w:r w:rsidRPr="005C3042">
        <w:rPr>
          <w:rFonts w:ascii="Times New Roman" w:eastAsiaTheme="minorEastAsia" w:hAnsi="Times New Roman"/>
          <w:color w:val="000000" w:themeColor="text1"/>
          <w:sz w:val="24"/>
          <w:szCs w:val="24"/>
        </w:rPr>
        <w:t>2010.12</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9</w:t>
      </w:r>
      <w:r w:rsidRPr="005C3042">
        <w:rPr>
          <w:rFonts w:ascii="Times New Roman" w:eastAsiaTheme="minorEastAsia" w:hAnsi="Times New Roman"/>
          <w:color w:val="000000" w:themeColor="text1"/>
          <w:sz w:val="24"/>
          <w:szCs w:val="24"/>
        </w:rPr>
        <w:t>）《中华人民共和国清洁生产促进法》（</w:t>
      </w:r>
      <w:r w:rsidRPr="005C3042">
        <w:rPr>
          <w:rFonts w:ascii="Times New Roman" w:eastAsiaTheme="minorEastAsia" w:hAnsi="Times New Roman"/>
          <w:color w:val="000000" w:themeColor="text1"/>
          <w:sz w:val="24"/>
          <w:szCs w:val="24"/>
        </w:rPr>
        <w:t>2012</w:t>
      </w:r>
      <w:r w:rsidRPr="005C3042">
        <w:rPr>
          <w:rFonts w:ascii="Times New Roman" w:eastAsiaTheme="minorEastAsia" w:hAnsi="Times New Roman"/>
          <w:color w:val="000000" w:themeColor="text1"/>
          <w:sz w:val="24"/>
          <w:szCs w:val="24"/>
        </w:rPr>
        <w:t>年修订）</w:t>
      </w:r>
      <w:r w:rsidRPr="005C3042">
        <w:rPr>
          <w:rFonts w:ascii="Times New Roman" w:eastAsiaTheme="minorEastAsia" w:hAnsi="Times New Roman"/>
          <w:color w:val="000000" w:themeColor="text1"/>
          <w:sz w:val="24"/>
          <w:szCs w:val="24"/>
        </w:rPr>
        <w:t>2012.7.1</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10</w:t>
      </w:r>
      <w:r w:rsidRPr="005C3042">
        <w:rPr>
          <w:rFonts w:ascii="Times New Roman" w:eastAsiaTheme="minorEastAsia" w:hAnsi="Times New Roman"/>
          <w:color w:val="000000" w:themeColor="text1"/>
          <w:sz w:val="24"/>
          <w:szCs w:val="24"/>
        </w:rPr>
        <w:t>）《中华人民共和国突发事件应对法》，</w:t>
      </w:r>
      <w:r w:rsidRPr="005C3042">
        <w:rPr>
          <w:rFonts w:ascii="Times New Roman" w:eastAsiaTheme="minorEastAsia" w:hAnsi="Times New Roman"/>
          <w:color w:val="000000" w:themeColor="text1"/>
          <w:sz w:val="24"/>
          <w:szCs w:val="24"/>
        </w:rPr>
        <w:t>2007.8</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11</w:t>
      </w:r>
      <w:r w:rsidRPr="005C3042">
        <w:rPr>
          <w:rFonts w:ascii="Times New Roman" w:eastAsiaTheme="minorEastAsia" w:hAnsi="Times New Roman"/>
          <w:color w:val="000000" w:themeColor="text1"/>
          <w:sz w:val="24"/>
          <w:szCs w:val="24"/>
        </w:rPr>
        <w:t>）《建设项目环境保护管理条例》国务院令第</w:t>
      </w:r>
      <w:r w:rsidRPr="005C3042">
        <w:rPr>
          <w:rFonts w:ascii="Times New Roman" w:eastAsiaTheme="minorEastAsia" w:hAnsi="Times New Roman"/>
          <w:color w:val="000000" w:themeColor="text1"/>
          <w:sz w:val="24"/>
          <w:szCs w:val="24"/>
        </w:rPr>
        <w:t>682</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2017.6.21</w:t>
      </w:r>
      <w:r w:rsidRPr="005C3042">
        <w:rPr>
          <w:rFonts w:ascii="Times New Roman" w:eastAsiaTheme="minorEastAsia" w:hAnsi="Times New Roman"/>
          <w:color w:val="000000" w:themeColor="text1"/>
          <w:sz w:val="24"/>
          <w:szCs w:val="24"/>
        </w:rPr>
        <w:t>。</w:t>
      </w:r>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2.1.2</w:t>
      </w:r>
      <w:r w:rsidRPr="005C3042">
        <w:rPr>
          <w:rFonts w:eastAsiaTheme="minorEastAsia"/>
          <w:color w:val="000000" w:themeColor="text1"/>
          <w:sz w:val="28"/>
          <w:szCs w:val="21"/>
        </w:rPr>
        <w:t>部门规章、法规</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w:t>
      </w:r>
      <w:r w:rsidRPr="005C3042">
        <w:rPr>
          <w:rFonts w:ascii="Times New Roman" w:eastAsiaTheme="minorEastAsia" w:hAnsi="Times New Roman"/>
          <w:color w:val="000000" w:themeColor="text1"/>
          <w:sz w:val="24"/>
          <w:szCs w:val="24"/>
        </w:rPr>
        <w:t>）《建设项目环境影响评价分类管理名录》，环境保护部令第</w:t>
      </w:r>
      <w:r w:rsidRPr="005C3042">
        <w:rPr>
          <w:rFonts w:ascii="Times New Roman" w:eastAsiaTheme="minorEastAsia" w:hAnsi="Times New Roman"/>
          <w:color w:val="000000" w:themeColor="text1"/>
          <w:sz w:val="24"/>
          <w:szCs w:val="24"/>
        </w:rPr>
        <w:t xml:space="preserve">44 </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2018.4.28</w:t>
      </w:r>
      <w:r w:rsidRPr="005C3042">
        <w:rPr>
          <w:rFonts w:ascii="Times New Roman" w:eastAsiaTheme="minorEastAsia" w:hAnsi="Times New Roman"/>
          <w:color w:val="000000" w:themeColor="text1"/>
          <w:sz w:val="24"/>
          <w:szCs w:val="24"/>
        </w:rPr>
        <w:t>修订；</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2</w:t>
      </w:r>
      <w:r w:rsidRPr="005C3042">
        <w:rPr>
          <w:rFonts w:ascii="Times New Roman" w:eastAsiaTheme="minorEastAsia" w:hAnsi="Times New Roman"/>
          <w:color w:val="000000" w:themeColor="text1"/>
          <w:sz w:val="24"/>
          <w:szCs w:val="24"/>
        </w:rPr>
        <w:t>）《环境保护部审批环境影响评价文件的建设项目目录（</w:t>
      </w:r>
      <w:r w:rsidRPr="005C3042">
        <w:rPr>
          <w:rFonts w:ascii="Times New Roman" w:eastAsiaTheme="minorEastAsia" w:hAnsi="Times New Roman"/>
          <w:color w:val="000000" w:themeColor="text1"/>
          <w:sz w:val="24"/>
          <w:szCs w:val="24"/>
        </w:rPr>
        <w:t>2015</w:t>
      </w:r>
      <w:r w:rsidRPr="005C3042">
        <w:rPr>
          <w:rFonts w:ascii="Times New Roman" w:eastAsiaTheme="minorEastAsia" w:hAnsi="Times New Roman"/>
          <w:color w:val="000000" w:themeColor="text1"/>
          <w:sz w:val="24"/>
          <w:szCs w:val="24"/>
        </w:rPr>
        <w:t>年本）》，</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环境保护部公告</w:t>
      </w:r>
      <w:r w:rsidRPr="005C3042">
        <w:rPr>
          <w:rFonts w:ascii="Times New Roman" w:eastAsiaTheme="minorEastAsia" w:hAnsi="Times New Roman"/>
          <w:color w:val="000000" w:themeColor="text1"/>
          <w:sz w:val="24"/>
          <w:szCs w:val="24"/>
        </w:rPr>
        <w:t>2015</w:t>
      </w:r>
      <w:r w:rsidRPr="005C3042">
        <w:rPr>
          <w:rFonts w:ascii="Times New Roman" w:eastAsiaTheme="minorEastAsia" w:hAnsi="Times New Roman"/>
          <w:color w:val="000000" w:themeColor="text1"/>
          <w:sz w:val="24"/>
          <w:szCs w:val="24"/>
        </w:rPr>
        <w:t>年第</w:t>
      </w:r>
      <w:r w:rsidRPr="005C3042">
        <w:rPr>
          <w:rFonts w:ascii="Times New Roman" w:eastAsiaTheme="minorEastAsia" w:hAnsi="Times New Roman"/>
          <w:color w:val="000000" w:themeColor="text1"/>
          <w:sz w:val="24"/>
          <w:szCs w:val="24"/>
        </w:rPr>
        <w:t>17</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2015.3</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3</w:t>
      </w:r>
      <w:r w:rsidRPr="005C3042">
        <w:rPr>
          <w:rFonts w:ascii="Times New Roman" w:eastAsiaTheme="minorEastAsia" w:hAnsi="Times New Roman"/>
          <w:color w:val="000000" w:themeColor="text1"/>
          <w:sz w:val="24"/>
          <w:szCs w:val="24"/>
        </w:rPr>
        <w:t>）《国务院关于落实科学发展观加强环境保护的决定》，国发〔</w:t>
      </w:r>
      <w:r w:rsidRPr="005C3042">
        <w:rPr>
          <w:rFonts w:ascii="Times New Roman" w:eastAsiaTheme="minorEastAsia" w:hAnsi="Times New Roman"/>
          <w:color w:val="000000" w:themeColor="text1"/>
          <w:sz w:val="24"/>
          <w:szCs w:val="24"/>
        </w:rPr>
        <w:t>2005</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 xml:space="preserve">39 </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2006.2</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4</w:t>
      </w:r>
      <w:r w:rsidRPr="005C3042">
        <w:rPr>
          <w:rFonts w:ascii="Times New Roman" w:eastAsiaTheme="minorEastAsia" w:hAnsi="Times New Roman"/>
          <w:color w:val="000000" w:themeColor="text1"/>
          <w:sz w:val="24"/>
          <w:szCs w:val="24"/>
        </w:rPr>
        <w:t>）《关于印发</w:t>
      </w:r>
      <w:r w:rsidRPr="005C3042">
        <w:rPr>
          <w:rFonts w:ascii="Times New Roman" w:eastAsiaTheme="minorEastAsia" w:hAnsi="Times New Roman"/>
          <w:color w:val="000000" w:themeColor="text1"/>
          <w:sz w:val="24"/>
          <w:szCs w:val="24"/>
        </w:rPr>
        <w:t>&lt;</w:t>
      </w:r>
      <w:r w:rsidRPr="005C3042">
        <w:rPr>
          <w:rFonts w:ascii="Times New Roman" w:eastAsiaTheme="minorEastAsia" w:hAnsi="Times New Roman"/>
          <w:color w:val="000000" w:themeColor="text1"/>
          <w:sz w:val="24"/>
          <w:szCs w:val="24"/>
        </w:rPr>
        <w:t>建设项目环境影响评价政府信息公开指南（试行）</w:t>
      </w:r>
      <w:r w:rsidRPr="005C3042">
        <w:rPr>
          <w:rFonts w:ascii="Times New Roman" w:eastAsiaTheme="minorEastAsia" w:hAnsi="Times New Roman"/>
          <w:color w:val="000000" w:themeColor="text1"/>
          <w:sz w:val="24"/>
          <w:szCs w:val="24"/>
        </w:rPr>
        <w:t>&gt;</w:t>
      </w:r>
      <w:r w:rsidRPr="005C3042">
        <w:rPr>
          <w:rFonts w:ascii="Times New Roman" w:eastAsiaTheme="minorEastAsia" w:hAnsi="Times New Roman"/>
          <w:color w:val="000000" w:themeColor="text1"/>
          <w:sz w:val="24"/>
          <w:szCs w:val="24"/>
        </w:rPr>
        <w:t>的通知》，环境保护部办公厅，</w:t>
      </w:r>
      <w:r w:rsidRPr="005C3042">
        <w:rPr>
          <w:rFonts w:ascii="Times New Roman" w:eastAsiaTheme="minorEastAsia" w:hAnsi="Times New Roman"/>
          <w:color w:val="000000" w:themeColor="text1"/>
          <w:sz w:val="24"/>
          <w:szCs w:val="24"/>
        </w:rPr>
        <w:t>2013.11</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5</w:t>
      </w:r>
      <w:r w:rsidRPr="005C3042">
        <w:rPr>
          <w:rFonts w:ascii="Times New Roman" w:eastAsiaTheme="minorEastAsia" w:hAnsi="Times New Roman"/>
          <w:color w:val="000000" w:themeColor="text1"/>
          <w:sz w:val="24"/>
          <w:szCs w:val="24"/>
        </w:rPr>
        <w:t>）《关于进一步加强环境影响评价管理防范环境风险的通知》，环境保护部环发〔</w:t>
      </w:r>
      <w:r w:rsidRPr="005C3042">
        <w:rPr>
          <w:rFonts w:ascii="Times New Roman" w:eastAsiaTheme="minorEastAsia" w:hAnsi="Times New Roman"/>
          <w:color w:val="000000" w:themeColor="text1"/>
          <w:sz w:val="24"/>
          <w:szCs w:val="24"/>
        </w:rPr>
        <w:t>2012</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77</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2012.7</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6</w:t>
      </w:r>
      <w:r w:rsidRPr="005C3042">
        <w:rPr>
          <w:rFonts w:ascii="Times New Roman" w:eastAsiaTheme="minorEastAsia" w:hAnsi="Times New Roman"/>
          <w:color w:val="000000" w:themeColor="text1"/>
          <w:sz w:val="24"/>
          <w:szCs w:val="24"/>
        </w:rPr>
        <w:t>）《关于切实加强风险防范严格环境环境影响评价管理的通知》，环发〔</w:t>
      </w:r>
      <w:r w:rsidRPr="005C3042">
        <w:rPr>
          <w:rFonts w:ascii="Times New Roman" w:eastAsiaTheme="minorEastAsia" w:hAnsi="Times New Roman"/>
          <w:color w:val="000000" w:themeColor="text1"/>
          <w:sz w:val="24"/>
          <w:szCs w:val="24"/>
        </w:rPr>
        <w:t>2012</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98</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2012.8</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7</w:t>
      </w:r>
      <w:r w:rsidRPr="005C3042">
        <w:rPr>
          <w:rFonts w:ascii="Times New Roman" w:eastAsiaTheme="minorEastAsia" w:hAnsi="Times New Roman"/>
          <w:color w:val="000000" w:themeColor="text1"/>
          <w:sz w:val="24"/>
          <w:szCs w:val="24"/>
        </w:rPr>
        <w:t>）《关于印发大气污染防治行动计划的通知》，国发〔</w:t>
      </w:r>
      <w:r w:rsidRPr="005C3042">
        <w:rPr>
          <w:rFonts w:ascii="Times New Roman" w:eastAsiaTheme="minorEastAsia" w:hAnsi="Times New Roman"/>
          <w:color w:val="000000" w:themeColor="text1"/>
          <w:sz w:val="24"/>
          <w:szCs w:val="24"/>
        </w:rPr>
        <w:t>2013</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37</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 xml:space="preserve"> 2013.9</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8</w:t>
      </w:r>
      <w:r w:rsidRPr="005C3042">
        <w:rPr>
          <w:rFonts w:ascii="Times New Roman" w:eastAsiaTheme="minorEastAsia" w:hAnsi="Times New Roman"/>
          <w:color w:val="000000" w:themeColor="text1"/>
          <w:sz w:val="24"/>
          <w:szCs w:val="24"/>
        </w:rPr>
        <w:t>）《关于印发水污染防治行动计划的通知》，</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国发〔</w:t>
      </w:r>
      <w:r w:rsidRPr="005C3042">
        <w:rPr>
          <w:rFonts w:ascii="Times New Roman" w:eastAsiaTheme="minorEastAsia" w:hAnsi="Times New Roman"/>
          <w:color w:val="000000" w:themeColor="text1"/>
          <w:sz w:val="24"/>
          <w:szCs w:val="24"/>
        </w:rPr>
        <w:t>2015</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17</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 xml:space="preserve"> 2015.4</w:t>
      </w:r>
      <w:r w:rsidRPr="005C3042">
        <w:rPr>
          <w:rFonts w:ascii="Times New Roman" w:eastAsiaTheme="minorEastAsia" w:hAnsi="Times New Roman"/>
          <w:color w:val="000000" w:themeColor="text1"/>
          <w:sz w:val="24"/>
          <w:szCs w:val="24"/>
        </w:rPr>
        <w:t>；</w:t>
      </w:r>
    </w:p>
    <w:p w:rsidR="00E00703"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9</w:t>
      </w:r>
      <w:r w:rsidRPr="005C3042">
        <w:rPr>
          <w:rFonts w:ascii="Times New Roman" w:eastAsiaTheme="minorEastAsia" w:hAnsi="Times New Roman"/>
          <w:color w:val="000000" w:themeColor="text1"/>
          <w:sz w:val="24"/>
          <w:szCs w:val="24"/>
        </w:rPr>
        <w:t>）《关于印发土壤污染防治行动计划的通知》，国发〔</w:t>
      </w:r>
      <w:r w:rsidRPr="005C3042">
        <w:rPr>
          <w:rFonts w:ascii="Times New Roman" w:eastAsiaTheme="minorEastAsia" w:hAnsi="Times New Roman"/>
          <w:color w:val="000000" w:themeColor="text1"/>
          <w:sz w:val="24"/>
          <w:szCs w:val="24"/>
        </w:rPr>
        <w:t>2016</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31</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 xml:space="preserve"> 2016.5</w:t>
      </w:r>
      <w:r w:rsidR="00B305AE" w:rsidRPr="005C3042">
        <w:rPr>
          <w:rFonts w:ascii="Times New Roman" w:eastAsiaTheme="minorEastAsia" w:hAnsi="Times New Roman"/>
          <w:color w:val="000000" w:themeColor="text1"/>
          <w:sz w:val="24"/>
          <w:szCs w:val="24"/>
        </w:rPr>
        <w:t>；</w:t>
      </w:r>
    </w:p>
    <w:p w:rsidR="00B305AE" w:rsidRPr="005C3042" w:rsidRDefault="00B305AE" w:rsidP="00B305AE">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10</w:t>
      </w:r>
      <w:r w:rsidRPr="005C3042">
        <w:rPr>
          <w:rFonts w:ascii="Times New Roman" w:eastAsiaTheme="minorEastAsia" w:hAnsi="Times New Roman"/>
          <w:color w:val="000000" w:themeColor="text1"/>
          <w:sz w:val="24"/>
          <w:szCs w:val="24"/>
        </w:rPr>
        <w:t>）农业农村部关于印发《加快生猪生产恢复发展三年行动方案》的通知，，</w:t>
      </w:r>
      <w:r w:rsidRPr="005C3042">
        <w:rPr>
          <w:rFonts w:ascii="Times New Roman" w:eastAsiaTheme="minorEastAsia" w:hAnsi="Times New Roman"/>
          <w:color w:val="000000" w:themeColor="text1"/>
          <w:sz w:val="24"/>
          <w:szCs w:val="24"/>
        </w:rPr>
        <w:t>2019.12.4</w:t>
      </w:r>
      <w:r w:rsidRPr="005C3042">
        <w:rPr>
          <w:rFonts w:ascii="Times New Roman" w:eastAsiaTheme="minorEastAsia" w:hAnsi="Times New Roman"/>
          <w:color w:val="000000" w:themeColor="text1"/>
          <w:sz w:val="24"/>
          <w:szCs w:val="24"/>
        </w:rPr>
        <w:t>。</w:t>
      </w:r>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2.1.3</w:t>
      </w:r>
      <w:r w:rsidRPr="005C3042">
        <w:rPr>
          <w:rFonts w:eastAsiaTheme="minorEastAsia"/>
          <w:color w:val="000000" w:themeColor="text1"/>
          <w:sz w:val="28"/>
          <w:szCs w:val="21"/>
        </w:rPr>
        <w:t>地方法律、法规</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w:t>
      </w:r>
      <w:r w:rsidRPr="005C3042">
        <w:rPr>
          <w:rFonts w:ascii="Times New Roman" w:eastAsiaTheme="minorEastAsia" w:hAnsi="Times New Roman"/>
          <w:color w:val="000000" w:themeColor="text1"/>
          <w:sz w:val="24"/>
          <w:szCs w:val="24"/>
        </w:rPr>
        <w:t>）《湖南省建设项目环境保护管理办法》，湖南省人民政府令，</w:t>
      </w:r>
      <w:r w:rsidRPr="005C3042">
        <w:rPr>
          <w:rFonts w:ascii="Times New Roman" w:eastAsiaTheme="minorEastAsia" w:hAnsi="Times New Roman"/>
          <w:color w:val="000000" w:themeColor="text1"/>
          <w:sz w:val="24"/>
          <w:szCs w:val="24"/>
        </w:rPr>
        <w:t>2007.10.1</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2</w:t>
      </w:r>
      <w:r w:rsidRPr="005C3042">
        <w:rPr>
          <w:rFonts w:ascii="Times New Roman" w:eastAsiaTheme="minorEastAsia" w:hAnsi="Times New Roman"/>
          <w:color w:val="000000" w:themeColor="text1"/>
          <w:sz w:val="24"/>
          <w:szCs w:val="24"/>
        </w:rPr>
        <w:t>）《湖南省环境保护条例》（修正），湖南省第十二届人民代表大会常务委员会，</w:t>
      </w:r>
      <w:r w:rsidRPr="005C3042">
        <w:rPr>
          <w:rFonts w:ascii="Times New Roman" w:eastAsiaTheme="minorEastAsia" w:hAnsi="Times New Roman"/>
          <w:color w:val="000000" w:themeColor="text1"/>
          <w:sz w:val="24"/>
          <w:szCs w:val="24"/>
        </w:rPr>
        <w:t>2002.5</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3</w:t>
      </w:r>
      <w:r w:rsidRPr="005C3042">
        <w:rPr>
          <w:rFonts w:ascii="Times New Roman" w:eastAsiaTheme="minorEastAsia" w:hAnsi="Times New Roman"/>
          <w:color w:val="000000" w:themeColor="text1"/>
          <w:sz w:val="24"/>
          <w:szCs w:val="24"/>
        </w:rPr>
        <w:t>）《湖南省主要水系地表水环境功能区划》，湖南省环保局、</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湖南省质量技术监督管理局，</w:t>
      </w:r>
      <w:r w:rsidRPr="005C3042">
        <w:rPr>
          <w:rFonts w:ascii="Times New Roman" w:eastAsiaTheme="minorEastAsia" w:hAnsi="Times New Roman"/>
          <w:color w:val="000000" w:themeColor="text1"/>
          <w:sz w:val="24"/>
          <w:szCs w:val="24"/>
        </w:rPr>
        <w:t>2005.7.1</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4</w:t>
      </w:r>
      <w:r w:rsidRPr="005C3042">
        <w:rPr>
          <w:rFonts w:ascii="Times New Roman" w:eastAsiaTheme="minorEastAsia" w:hAnsi="Times New Roman"/>
          <w:color w:val="000000" w:themeColor="text1"/>
          <w:sz w:val="24"/>
          <w:szCs w:val="24"/>
        </w:rPr>
        <w:t>）《湖南省主体功能区规划》（湘政发〔</w:t>
      </w:r>
      <w:r w:rsidRPr="005C3042">
        <w:rPr>
          <w:rFonts w:ascii="Times New Roman" w:eastAsiaTheme="minorEastAsia" w:hAnsi="Times New Roman"/>
          <w:color w:val="000000" w:themeColor="text1"/>
          <w:sz w:val="24"/>
          <w:szCs w:val="24"/>
        </w:rPr>
        <w:t>2012</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39</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 xml:space="preserve">2012 </w:t>
      </w:r>
      <w:r w:rsidRPr="005C3042">
        <w:rPr>
          <w:rFonts w:ascii="Times New Roman" w:eastAsiaTheme="minorEastAsia" w:hAnsi="Times New Roman"/>
          <w:color w:val="000000" w:themeColor="text1"/>
          <w:sz w:val="24"/>
          <w:szCs w:val="24"/>
        </w:rPr>
        <w:t>年）；</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5</w:t>
      </w:r>
      <w:r w:rsidRPr="005C3042">
        <w:rPr>
          <w:rFonts w:ascii="Times New Roman" w:eastAsiaTheme="minorEastAsia" w:hAnsi="Times New Roman"/>
          <w:color w:val="000000" w:themeColor="text1"/>
          <w:sz w:val="24"/>
          <w:szCs w:val="24"/>
        </w:rPr>
        <w:t>）《关于印发</w:t>
      </w:r>
      <w:r w:rsidRPr="005C3042">
        <w:rPr>
          <w:rFonts w:ascii="Times New Roman" w:eastAsiaTheme="minorEastAsia" w:hAnsi="Times New Roman"/>
          <w:color w:val="000000" w:themeColor="text1"/>
          <w:sz w:val="24"/>
          <w:szCs w:val="24"/>
        </w:rPr>
        <w:t>&lt;</w:t>
      </w:r>
      <w:r w:rsidRPr="005C3042">
        <w:rPr>
          <w:rFonts w:ascii="Times New Roman" w:eastAsiaTheme="minorEastAsia" w:hAnsi="Times New Roman"/>
          <w:color w:val="000000" w:themeColor="text1"/>
          <w:sz w:val="24"/>
          <w:szCs w:val="24"/>
        </w:rPr>
        <w:t>湖南省环境保护厅建设项目</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三同时</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监督管理试行办法</w:t>
      </w:r>
      <w:r w:rsidRPr="005C3042">
        <w:rPr>
          <w:rFonts w:ascii="Times New Roman" w:eastAsiaTheme="minorEastAsia" w:hAnsi="Times New Roman"/>
          <w:color w:val="000000" w:themeColor="text1"/>
          <w:sz w:val="24"/>
          <w:szCs w:val="24"/>
        </w:rPr>
        <w:t>&gt;</w:t>
      </w:r>
      <w:r w:rsidRPr="005C3042">
        <w:rPr>
          <w:rFonts w:ascii="Times New Roman" w:eastAsiaTheme="minorEastAsia" w:hAnsi="Times New Roman"/>
          <w:color w:val="000000" w:themeColor="text1"/>
          <w:sz w:val="24"/>
          <w:szCs w:val="24"/>
        </w:rPr>
        <w:t>的通知》，湖南省环境保护厅办公室，湘环发〔</w:t>
      </w:r>
      <w:r w:rsidRPr="005C3042">
        <w:rPr>
          <w:rFonts w:ascii="Times New Roman" w:eastAsiaTheme="minorEastAsia" w:hAnsi="Times New Roman"/>
          <w:color w:val="000000" w:themeColor="text1"/>
          <w:sz w:val="24"/>
          <w:szCs w:val="24"/>
        </w:rPr>
        <w:t>2011</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 xml:space="preserve">29 </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2011.6</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6</w:t>
      </w:r>
      <w:r w:rsidRPr="005C3042">
        <w:rPr>
          <w:rFonts w:ascii="Times New Roman" w:eastAsiaTheme="minorEastAsia" w:hAnsi="Times New Roman"/>
          <w:color w:val="000000" w:themeColor="text1"/>
          <w:sz w:val="24"/>
          <w:szCs w:val="24"/>
        </w:rPr>
        <w:t>）《湖南省大气污染防治条例》，湖南省第十二届人民代表大会常务委员会公告，</w:t>
      </w:r>
      <w:r w:rsidRPr="005C3042">
        <w:rPr>
          <w:rFonts w:ascii="Times New Roman" w:eastAsiaTheme="minorEastAsia" w:hAnsi="Times New Roman"/>
          <w:color w:val="000000" w:themeColor="text1"/>
          <w:sz w:val="24"/>
          <w:szCs w:val="24"/>
        </w:rPr>
        <w:t>2017.6.1</w:t>
      </w:r>
      <w:r w:rsidR="00B305AE" w:rsidRPr="005C3042">
        <w:rPr>
          <w:rFonts w:ascii="Times New Roman" w:eastAsiaTheme="minorEastAsia" w:hAnsi="Times New Roman"/>
          <w:color w:val="000000" w:themeColor="text1"/>
          <w:sz w:val="24"/>
          <w:szCs w:val="24"/>
        </w:rPr>
        <w:t>；</w:t>
      </w:r>
    </w:p>
    <w:p w:rsidR="00B305AE" w:rsidRPr="005C3042" w:rsidRDefault="00B305AE" w:rsidP="00B305AE">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7</w:t>
      </w:r>
      <w:r w:rsidRPr="005C3042">
        <w:rPr>
          <w:rFonts w:ascii="Times New Roman" w:eastAsiaTheme="minorEastAsia" w:hAnsi="Times New Roman"/>
          <w:color w:val="000000" w:themeColor="text1"/>
          <w:sz w:val="24"/>
          <w:szCs w:val="24"/>
        </w:rPr>
        <w:t>）《湖南省畜禽规模养殖污染防治规定》，湖南省人民政府办公厅于</w:t>
      </w:r>
      <w:r w:rsidRPr="005C3042">
        <w:rPr>
          <w:rFonts w:ascii="Times New Roman" w:eastAsiaTheme="minorEastAsia" w:hAnsi="Times New Roman"/>
          <w:color w:val="000000" w:themeColor="text1"/>
          <w:sz w:val="24"/>
          <w:szCs w:val="24"/>
        </w:rPr>
        <w:t>2017</w:t>
      </w:r>
      <w:r w:rsidRPr="005C3042">
        <w:rPr>
          <w:rFonts w:ascii="Times New Roman" w:eastAsiaTheme="minorEastAsia" w:hAnsi="Times New Roman"/>
          <w:color w:val="000000" w:themeColor="text1"/>
          <w:sz w:val="24"/>
          <w:szCs w:val="24"/>
        </w:rPr>
        <w:t>年</w:t>
      </w:r>
      <w:r w:rsidRPr="005C3042">
        <w:rPr>
          <w:rFonts w:ascii="Times New Roman" w:eastAsiaTheme="minorEastAsia" w:hAnsi="Times New Roman"/>
          <w:color w:val="000000" w:themeColor="text1"/>
          <w:sz w:val="24"/>
          <w:szCs w:val="24"/>
        </w:rPr>
        <w:t>5</w:t>
      </w:r>
      <w:r w:rsidRPr="005C3042">
        <w:rPr>
          <w:rFonts w:ascii="Times New Roman" w:eastAsiaTheme="minorEastAsia" w:hAnsi="Times New Roman"/>
          <w:color w:val="000000" w:themeColor="text1"/>
          <w:sz w:val="24"/>
          <w:szCs w:val="24"/>
        </w:rPr>
        <w:t>月</w:t>
      </w:r>
      <w:r w:rsidRPr="005C3042">
        <w:rPr>
          <w:rFonts w:ascii="Times New Roman" w:eastAsiaTheme="minorEastAsia" w:hAnsi="Times New Roman"/>
          <w:color w:val="000000" w:themeColor="text1"/>
          <w:sz w:val="24"/>
          <w:szCs w:val="24"/>
        </w:rPr>
        <w:t>25</w:t>
      </w:r>
      <w:r w:rsidRPr="005C3042">
        <w:rPr>
          <w:rFonts w:ascii="Times New Roman" w:eastAsiaTheme="minorEastAsia" w:hAnsi="Times New Roman"/>
          <w:color w:val="000000" w:themeColor="text1"/>
          <w:sz w:val="24"/>
          <w:szCs w:val="24"/>
        </w:rPr>
        <w:t>日印发；</w:t>
      </w:r>
    </w:p>
    <w:p w:rsidR="00B305AE" w:rsidRPr="005C3042" w:rsidRDefault="00B305AE" w:rsidP="00B305AE">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8</w:t>
      </w:r>
      <w:r w:rsidRPr="005C3042">
        <w:rPr>
          <w:rFonts w:ascii="Times New Roman" w:eastAsiaTheme="minorEastAsia" w:hAnsi="Times New Roman"/>
          <w:color w:val="000000" w:themeColor="text1"/>
          <w:sz w:val="24"/>
          <w:szCs w:val="24"/>
        </w:rPr>
        <w:t>）湖南省人民政府办公厅印发《关于促进生猪生产保障市场供应的政策措施》的通知，</w:t>
      </w:r>
      <w:r w:rsidRPr="005C3042">
        <w:rPr>
          <w:rFonts w:ascii="Times New Roman" w:eastAsiaTheme="minorEastAsia" w:hAnsi="Times New Roman"/>
          <w:color w:val="000000" w:themeColor="text1"/>
          <w:sz w:val="24"/>
          <w:szCs w:val="24"/>
        </w:rPr>
        <w:t>2019.9.11</w:t>
      </w:r>
      <w:r w:rsidRPr="005C3042">
        <w:rPr>
          <w:rFonts w:ascii="Times New Roman" w:eastAsiaTheme="minorEastAsia" w:hAnsi="Times New Roman"/>
          <w:color w:val="000000" w:themeColor="text1"/>
          <w:sz w:val="24"/>
          <w:szCs w:val="24"/>
        </w:rPr>
        <w:t>。</w:t>
      </w:r>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2.1.4</w:t>
      </w:r>
      <w:r w:rsidRPr="005C3042">
        <w:rPr>
          <w:rFonts w:eastAsiaTheme="minorEastAsia"/>
          <w:color w:val="000000" w:themeColor="text1"/>
          <w:sz w:val="28"/>
          <w:szCs w:val="21"/>
        </w:rPr>
        <w:t>技术导则、规范</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w:t>
      </w:r>
      <w:r w:rsidRPr="005C3042">
        <w:rPr>
          <w:rFonts w:ascii="Times New Roman" w:eastAsiaTheme="minorEastAsia" w:hAnsi="Times New Roman"/>
          <w:color w:val="000000" w:themeColor="text1"/>
          <w:sz w:val="24"/>
          <w:szCs w:val="24"/>
        </w:rPr>
        <w:t>）《环境影响评价技术导则</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总纲》（</w:t>
      </w:r>
      <w:r w:rsidRPr="005C3042">
        <w:rPr>
          <w:rFonts w:ascii="Times New Roman" w:eastAsiaTheme="minorEastAsia" w:hAnsi="Times New Roman"/>
          <w:color w:val="000000" w:themeColor="text1"/>
          <w:sz w:val="24"/>
          <w:szCs w:val="24"/>
        </w:rPr>
        <w:t>HJ2.1-2016</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2</w:t>
      </w:r>
      <w:r w:rsidRPr="005C3042">
        <w:rPr>
          <w:rFonts w:ascii="Times New Roman" w:eastAsiaTheme="minorEastAsia" w:hAnsi="Times New Roman"/>
          <w:color w:val="000000" w:themeColor="text1"/>
          <w:sz w:val="24"/>
          <w:szCs w:val="24"/>
        </w:rPr>
        <w:t>）《环境影响评价技术导则</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大气环境》（</w:t>
      </w:r>
      <w:r w:rsidRPr="005C3042">
        <w:rPr>
          <w:rFonts w:ascii="Times New Roman" w:eastAsiaTheme="minorEastAsia" w:hAnsi="Times New Roman"/>
          <w:color w:val="000000" w:themeColor="text1"/>
          <w:sz w:val="24"/>
          <w:szCs w:val="24"/>
        </w:rPr>
        <w:t>HJ2.2-2018</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3</w:t>
      </w:r>
      <w:r w:rsidRPr="005C3042">
        <w:rPr>
          <w:rFonts w:ascii="Times New Roman" w:eastAsiaTheme="minorEastAsia" w:hAnsi="Times New Roman"/>
          <w:color w:val="000000" w:themeColor="text1"/>
          <w:sz w:val="24"/>
          <w:szCs w:val="24"/>
        </w:rPr>
        <w:t>）《环境影响评价技术导则</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地面水环境》（</w:t>
      </w:r>
      <w:r w:rsidRPr="005C3042">
        <w:rPr>
          <w:rFonts w:ascii="Times New Roman" w:eastAsiaTheme="minorEastAsia" w:hAnsi="Times New Roman"/>
          <w:color w:val="000000" w:themeColor="text1"/>
          <w:sz w:val="24"/>
          <w:szCs w:val="24"/>
        </w:rPr>
        <w:t>HJ/T2.3-2018</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4</w:t>
      </w:r>
      <w:r w:rsidRPr="005C3042">
        <w:rPr>
          <w:rFonts w:ascii="Times New Roman" w:eastAsiaTheme="minorEastAsia" w:hAnsi="Times New Roman"/>
          <w:color w:val="000000" w:themeColor="text1"/>
          <w:sz w:val="24"/>
          <w:szCs w:val="24"/>
        </w:rPr>
        <w:t>）《环境影响评价技术导则</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地下水环境》（</w:t>
      </w:r>
      <w:r w:rsidRPr="005C3042">
        <w:rPr>
          <w:rFonts w:ascii="Times New Roman" w:eastAsiaTheme="minorEastAsia" w:hAnsi="Times New Roman"/>
          <w:color w:val="000000" w:themeColor="text1"/>
          <w:sz w:val="24"/>
          <w:szCs w:val="24"/>
        </w:rPr>
        <w:t>HJ610-2016</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5</w:t>
      </w:r>
      <w:r w:rsidRPr="005C3042">
        <w:rPr>
          <w:rFonts w:ascii="Times New Roman" w:eastAsiaTheme="minorEastAsia" w:hAnsi="Times New Roman"/>
          <w:color w:val="000000" w:themeColor="text1"/>
          <w:sz w:val="24"/>
          <w:szCs w:val="24"/>
        </w:rPr>
        <w:t>）《环境影响评价技术导则</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声环境》（</w:t>
      </w:r>
      <w:r w:rsidRPr="005C3042">
        <w:rPr>
          <w:rFonts w:ascii="Times New Roman" w:eastAsiaTheme="minorEastAsia" w:hAnsi="Times New Roman"/>
          <w:color w:val="000000" w:themeColor="text1"/>
          <w:sz w:val="24"/>
          <w:szCs w:val="24"/>
        </w:rPr>
        <w:t>HJ2.4-2009</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6</w:t>
      </w:r>
      <w:r w:rsidRPr="005C3042">
        <w:rPr>
          <w:rFonts w:ascii="Times New Roman" w:eastAsiaTheme="minorEastAsia" w:hAnsi="Times New Roman"/>
          <w:color w:val="000000" w:themeColor="text1"/>
          <w:sz w:val="24"/>
          <w:szCs w:val="24"/>
        </w:rPr>
        <w:t>）《建设项目环境风险评价技术导则》（</w:t>
      </w:r>
      <w:r w:rsidRPr="005C3042">
        <w:rPr>
          <w:rFonts w:ascii="Times New Roman" w:eastAsiaTheme="minorEastAsia" w:hAnsi="Times New Roman"/>
          <w:color w:val="000000" w:themeColor="text1"/>
          <w:sz w:val="24"/>
          <w:szCs w:val="24"/>
        </w:rPr>
        <w:t>HJ/T169-2018</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 xml:space="preserve"> </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7</w:t>
      </w:r>
      <w:r w:rsidRPr="005C3042">
        <w:rPr>
          <w:rFonts w:ascii="Times New Roman" w:eastAsiaTheme="minorEastAsia" w:hAnsi="Times New Roman"/>
          <w:color w:val="000000" w:themeColor="text1"/>
          <w:sz w:val="24"/>
          <w:szCs w:val="24"/>
        </w:rPr>
        <w:t>）《环境影响评价技术导则</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生态影响》（</w:t>
      </w:r>
      <w:r w:rsidRPr="005C3042">
        <w:rPr>
          <w:rFonts w:ascii="Times New Roman" w:eastAsiaTheme="minorEastAsia" w:hAnsi="Times New Roman"/>
          <w:color w:val="000000" w:themeColor="text1"/>
          <w:sz w:val="24"/>
          <w:szCs w:val="24"/>
        </w:rPr>
        <w:t>HJ19-2011</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8</w:t>
      </w:r>
      <w:r w:rsidRPr="005C3042">
        <w:rPr>
          <w:rFonts w:ascii="Times New Roman" w:eastAsiaTheme="minorEastAsia" w:hAnsi="Times New Roman"/>
          <w:color w:val="000000" w:themeColor="text1"/>
          <w:sz w:val="24"/>
          <w:szCs w:val="24"/>
        </w:rPr>
        <w:t>）《环境影响评价技术导则</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土壤环境（试行）》（</w:t>
      </w:r>
      <w:r w:rsidRPr="005C3042">
        <w:rPr>
          <w:rFonts w:ascii="Times New Roman" w:eastAsiaTheme="minorEastAsia" w:hAnsi="Times New Roman"/>
          <w:color w:val="000000" w:themeColor="text1"/>
          <w:sz w:val="24"/>
          <w:szCs w:val="24"/>
        </w:rPr>
        <w:t>HJ964-2018</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9</w:t>
      </w:r>
      <w:r w:rsidRPr="005C3042">
        <w:rPr>
          <w:rFonts w:ascii="Times New Roman" w:eastAsiaTheme="minorEastAsia" w:hAnsi="Times New Roman"/>
          <w:color w:val="000000" w:themeColor="text1"/>
          <w:sz w:val="24"/>
          <w:szCs w:val="24"/>
        </w:rPr>
        <w:t>）《危险废物收集</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贮存</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运输技术规范》（</w:t>
      </w:r>
      <w:r w:rsidRPr="005C3042">
        <w:rPr>
          <w:rFonts w:ascii="Times New Roman" w:eastAsiaTheme="minorEastAsia" w:hAnsi="Times New Roman"/>
          <w:color w:val="000000" w:themeColor="text1"/>
          <w:sz w:val="24"/>
          <w:szCs w:val="24"/>
        </w:rPr>
        <w:t>HJ 2025-2012</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2013-03-01</w:t>
      </w:r>
      <w:r w:rsidRPr="005C3042">
        <w:rPr>
          <w:rFonts w:ascii="Times New Roman" w:eastAsiaTheme="minorEastAsia" w:hAnsi="Times New Roman"/>
          <w:color w:val="000000" w:themeColor="text1"/>
          <w:sz w:val="24"/>
          <w:szCs w:val="24"/>
        </w:rPr>
        <w:t>实施）；</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10</w:t>
      </w:r>
      <w:r w:rsidRPr="005C3042">
        <w:rPr>
          <w:rFonts w:ascii="Times New Roman" w:eastAsiaTheme="minorEastAsia" w:hAnsi="Times New Roman"/>
          <w:color w:val="000000" w:themeColor="text1"/>
          <w:sz w:val="24"/>
          <w:szCs w:val="24"/>
        </w:rPr>
        <w:t>）《畜禽养殖业污染防治技术规范》（</w:t>
      </w:r>
      <w:r w:rsidRPr="005C3042">
        <w:rPr>
          <w:rFonts w:ascii="Times New Roman" w:eastAsiaTheme="minorEastAsia" w:hAnsi="Times New Roman"/>
          <w:color w:val="000000" w:themeColor="text1"/>
          <w:sz w:val="24"/>
          <w:szCs w:val="24"/>
        </w:rPr>
        <w:t>HJ/T81-2001</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11</w:t>
      </w:r>
      <w:r w:rsidRPr="005C3042">
        <w:rPr>
          <w:rFonts w:ascii="Times New Roman" w:eastAsiaTheme="minorEastAsia" w:hAnsi="Times New Roman"/>
          <w:color w:val="000000" w:themeColor="text1"/>
          <w:sz w:val="24"/>
          <w:szCs w:val="24"/>
        </w:rPr>
        <w:t>）《畜禽养殖业污染治理工程技术规范》（</w:t>
      </w:r>
      <w:r w:rsidRPr="005C3042">
        <w:rPr>
          <w:rFonts w:ascii="Times New Roman" w:eastAsiaTheme="minorEastAsia" w:hAnsi="Times New Roman"/>
          <w:color w:val="000000" w:themeColor="text1"/>
          <w:sz w:val="24"/>
          <w:szCs w:val="24"/>
        </w:rPr>
        <w:t>HJ497-2009</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12</w:t>
      </w:r>
      <w:r w:rsidRPr="005C3042">
        <w:rPr>
          <w:rFonts w:ascii="Times New Roman" w:eastAsiaTheme="minorEastAsia" w:hAnsi="Times New Roman"/>
          <w:color w:val="000000" w:themeColor="text1"/>
          <w:sz w:val="24"/>
          <w:szCs w:val="24"/>
        </w:rPr>
        <w:t>）《畜禽养殖产地环境评价规范》（</w:t>
      </w:r>
      <w:r w:rsidRPr="005C3042">
        <w:rPr>
          <w:rFonts w:ascii="Times New Roman" w:eastAsiaTheme="minorEastAsia" w:hAnsi="Times New Roman"/>
          <w:color w:val="000000" w:themeColor="text1"/>
          <w:sz w:val="24"/>
          <w:szCs w:val="24"/>
        </w:rPr>
        <w:t>HJ568-2010</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15</w:t>
      </w:r>
      <w:r w:rsidRPr="005C3042">
        <w:rPr>
          <w:rFonts w:ascii="Times New Roman" w:eastAsiaTheme="minorEastAsia" w:hAnsi="Times New Roman"/>
          <w:color w:val="000000" w:themeColor="text1"/>
          <w:sz w:val="24"/>
          <w:szCs w:val="24"/>
        </w:rPr>
        <w:t>）《无公害食品</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生猪饲养管理准则》（</w:t>
      </w:r>
      <w:r w:rsidRPr="005C3042">
        <w:rPr>
          <w:rFonts w:ascii="Times New Roman" w:eastAsiaTheme="minorEastAsia" w:hAnsi="Times New Roman"/>
          <w:color w:val="000000" w:themeColor="text1"/>
          <w:sz w:val="24"/>
          <w:szCs w:val="24"/>
        </w:rPr>
        <w:t>NY/T5033-2001</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16</w:t>
      </w:r>
      <w:r w:rsidRPr="005C3042">
        <w:rPr>
          <w:rFonts w:ascii="Times New Roman" w:eastAsiaTheme="minorEastAsia" w:hAnsi="Times New Roman"/>
          <w:color w:val="000000" w:themeColor="text1"/>
          <w:sz w:val="24"/>
          <w:szCs w:val="24"/>
        </w:rPr>
        <w:t>）《病害动物和病害动物产品生物安全处理规程》（</w:t>
      </w:r>
      <w:r w:rsidRPr="005C3042">
        <w:rPr>
          <w:rFonts w:ascii="Times New Roman" w:eastAsiaTheme="minorEastAsia" w:hAnsi="Times New Roman"/>
          <w:color w:val="000000" w:themeColor="text1"/>
          <w:sz w:val="24"/>
          <w:szCs w:val="24"/>
        </w:rPr>
        <w:t>GB16548-2006</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17</w:t>
      </w:r>
      <w:r w:rsidRPr="005C3042">
        <w:rPr>
          <w:rFonts w:ascii="Times New Roman" w:eastAsiaTheme="minorEastAsia" w:hAnsi="Times New Roman"/>
          <w:color w:val="000000" w:themeColor="text1"/>
          <w:sz w:val="24"/>
          <w:szCs w:val="24"/>
        </w:rPr>
        <w:t>）《畜禽产品消毒规范》（</w:t>
      </w:r>
      <w:r w:rsidRPr="005C3042">
        <w:rPr>
          <w:rFonts w:ascii="Times New Roman" w:eastAsiaTheme="minorEastAsia" w:hAnsi="Times New Roman"/>
          <w:color w:val="000000" w:themeColor="text1"/>
          <w:sz w:val="24"/>
          <w:szCs w:val="24"/>
        </w:rPr>
        <w:t>GB/T16569-1996</w:t>
      </w:r>
      <w:r w:rsidRPr="005C3042">
        <w:rPr>
          <w:rFonts w:ascii="Times New Roman" w:eastAsiaTheme="minorEastAsia" w:hAnsi="Times New Roman"/>
          <w:color w:val="000000" w:themeColor="text1"/>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18</w:t>
      </w:r>
      <w:r w:rsidRPr="005C3042">
        <w:rPr>
          <w:rFonts w:ascii="Times New Roman" w:eastAsiaTheme="minorEastAsia" w:hAnsi="Times New Roman"/>
          <w:color w:val="000000" w:themeColor="text1"/>
          <w:sz w:val="24"/>
          <w:szCs w:val="24"/>
        </w:rPr>
        <w:t>）《国家危险废物名录》（中华人民共和国环境保护部令</w:t>
      </w:r>
      <w:r w:rsidRPr="005C3042">
        <w:rPr>
          <w:rFonts w:ascii="Times New Roman" w:eastAsiaTheme="minorEastAsia" w:hAnsi="Times New Roman"/>
          <w:color w:val="000000" w:themeColor="text1"/>
          <w:sz w:val="24"/>
          <w:szCs w:val="24"/>
        </w:rPr>
        <w:t xml:space="preserve"> </w:t>
      </w:r>
      <w:r w:rsidRPr="005C3042">
        <w:rPr>
          <w:rFonts w:ascii="Times New Roman" w:eastAsiaTheme="minorEastAsia" w:hAnsi="Times New Roman"/>
          <w:color w:val="000000" w:themeColor="text1"/>
          <w:sz w:val="24"/>
          <w:szCs w:val="24"/>
        </w:rPr>
        <w:t>第</w:t>
      </w:r>
      <w:r w:rsidRPr="005C3042">
        <w:rPr>
          <w:rFonts w:ascii="Times New Roman" w:eastAsiaTheme="minorEastAsia" w:hAnsi="Times New Roman"/>
          <w:color w:val="000000" w:themeColor="text1"/>
          <w:sz w:val="24"/>
          <w:szCs w:val="24"/>
        </w:rPr>
        <w:t>39</w:t>
      </w:r>
      <w:r w:rsidRPr="005C3042">
        <w:rPr>
          <w:rFonts w:ascii="Times New Roman" w:eastAsiaTheme="minorEastAsia" w:hAnsi="Times New Roman"/>
          <w:color w:val="000000" w:themeColor="text1"/>
          <w:sz w:val="24"/>
          <w:szCs w:val="24"/>
        </w:rPr>
        <w:t>号，</w:t>
      </w:r>
      <w:r w:rsidRPr="005C3042">
        <w:rPr>
          <w:rFonts w:ascii="Times New Roman" w:eastAsiaTheme="minorEastAsia" w:hAnsi="Times New Roman"/>
          <w:color w:val="000000" w:themeColor="text1"/>
          <w:sz w:val="24"/>
          <w:szCs w:val="24"/>
        </w:rPr>
        <w:t>2016</w:t>
      </w:r>
      <w:r w:rsidRPr="005C3042">
        <w:rPr>
          <w:rFonts w:ascii="Times New Roman" w:eastAsiaTheme="minorEastAsia" w:hAnsi="Times New Roman"/>
          <w:color w:val="000000" w:themeColor="text1"/>
          <w:sz w:val="24"/>
          <w:szCs w:val="24"/>
        </w:rPr>
        <w:t>年）；</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19</w:t>
      </w:r>
      <w:r w:rsidRPr="005C3042">
        <w:rPr>
          <w:rFonts w:ascii="Times New Roman" w:eastAsiaTheme="minorEastAsia" w:hAnsi="Times New Roman"/>
          <w:color w:val="000000" w:themeColor="text1"/>
          <w:sz w:val="24"/>
          <w:szCs w:val="24"/>
        </w:rPr>
        <w:t>）《建设项目危险废物环境影响评价指南》（</w:t>
      </w:r>
      <w:r w:rsidRPr="005C3042">
        <w:rPr>
          <w:rFonts w:ascii="Times New Roman" w:eastAsiaTheme="minorEastAsia" w:hAnsi="Times New Roman"/>
          <w:color w:val="000000" w:themeColor="text1"/>
          <w:sz w:val="24"/>
          <w:szCs w:val="24"/>
        </w:rPr>
        <w:t>2017.10.1</w:t>
      </w:r>
      <w:r w:rsidRPr="005C3042">
        <w:rPr>
          <w:rFonts w:ascii="Times New Roman" w:eastAsiaTheme="minorEastAsia" w:hAnsi="Times New Roman"/>
          <w:color w:val="000000" w:themeColor="text1"/>
          <w:sz w:val="24"/>
          <w:szCs w:val="24"/>
        </w:rPr>
        <w:t>实施）</w:t>
      </w:r>
      <w:r w:rsidRPr="005C3042">
        <w:rPr>
          <w:rFonts w:ascii="Times New Roman" w:eastAsiaTheme="minorEastAsia" w:hAnsi="Times New Roman"/>
          <w:sz w:val="24"/>
          <w:szCs w:val="24"/>
        </w:rPr>
        <w:t>；</w:t>
      </w:r>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2.1.5</w:t>
      </w:r>
      <w:r w:rsidRPr="005C3042">
        <w:rPr>
          <w:rFonts w:eastAsiaTheme="minorEastAsia"/>
          <w:color w:val="000000" w:themeColor="text1"/>
          <w:sz w:val="28"/>
          <w:szCs w:val="21"/>
        </w:rPr>
        <w:t>相关技术文件和资料</w:t>
      </w:r>
    </w:p>
    <w:p w:rsidR="00DB7302" w:rsidRPr="005C3042" w:rsidRDefault="00DB7302" w:rsidP="00DB7302">
      <w:pPr>
        <w:pStyle w:val="2TimesNewRoman"/>
        <w:rPr>
          <w:rFonts w:ascii="Times New Roman" w:eastAsiaTheme="minorEastAsia" w:hAnsi="Times New Roman" w:cs="Times New Roman"/>
          <w:color w:val="auto"/>
        </w:rPr>
      </w:pP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1</w:t>
      </w:r>
      <w:r w:rsidRPr="005C3042">
        <w:rPr>
          <w:rFonts w:ascii="Times New Roman" w:eastAsiaTheme="minorEastAsia" w:hAnsi="Times New Roman" w:cs="Times New Roman"/>
          <w:color w:val="auto"/>
        </w:rPr>
        <w:t>）《中华人民共和国国民经济和社会发展第十三个五年规划纲要（全文）》，</w:t>
      </w:r>
      <w:r w:rsidRPr="005C3042">
        <w:rPr>
          <w:rFonts w:ascii="Times New Roman" w:eastAsiaTheme="minorEastAsia" w:hAnsi="Times New Roman" w:cs="Times New Roman"/>
          <w:color w:val="auto"/>
        </w:rPr>
        <w:t>2016</w:t>
      </w:r>
      <w:r w:rsidRPr="005C3042">
        <w:rPr>
          <w:rFonts w:ascii="Times New Roman" w:eastAsiaTheme="minorEastAsia" w:hAnsi="Times New Roman" w:cs="Times New Roman"/>
          <w:color w:val="auto"/>
        </w:rPr>
        <w:t>年</w:t>
      </w:r>
      <w:r w:rsidRPr="005C3042">
        <w:rPr>
          <w:rFonts w:ascii="Times New Roman" w:eastAsiaTheme="minorEastAsia" w:hAnsi="Times New Roman" w:cs="Times New Roman"/>
          <w:color w:val="auto"/>
        </w:rPr>
        <w:t>3</w:t>
      </w:r>
      <w:r w:rsidRPr="005C3042">
        <w:rPr>
          <w:rFonts w:ascii="Times New Roman" w:eastAsiaTheme="minorEastAsia" w:hAnsi="Times New Roman" w:cs="Times New Roman"/>
          <w:color w:val="auto"/>
        </w:rPr>
        <w:t>月</w:t>
      </w:r>
      <w:r w:rsidRPr="005C3042">
        <w:rPr>
          <w:rFonts w:ascii="Times New Roman" w:eastAsiaTheme="minorEastAsia" w:hAnsi="Times New Roman" w:cs="Times New Roman"/>
          <w:color w:val="auto"/>
        </w:rPr>
        <w:t>16</w:t>
      </w:r>
      <w:r w:rsidRPr="005C3042">
        <w:rPr>
          <w:rFonts w:ascii="Times New Roman" w:eastAsiaTheme="minorEastAsia" w:hAnsi="Times New Roman" w:cs="Times New Roman"/>
          <w:color w:val="auto"/>
        </w:rPr>
        <w:t>日；</w:t>
      </w:r>
    </w:p>
    <w:p w:rsidR="00DB7302" w:rsidRPr="005C3042" w:rsidRDefault="00DB7302" w:rsidP="00DB7302">
      <w:pPr>
        <w:pStyle w:val="2TimesNewRoman"/>
        <w:rPr>
          <w:rFonts w:ascii="Times New Roman" w:eastAsiaTheme="minorEastAsia" w:hAnsi="Times New Roman" w:cs="Times New Roman"/>
          <w:color w:val="auto"/>
        </w:rPr>
      </w:pP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2</w:t>
      </w:r>
      <w:r w:rsidRPr="005C3042">
        <w:rPr>
          <w:rFonts w:ascii="Times New Roman" w:eastAsiaTheme="minorEastAsia" w:hAnsi="Times New Roman" w:cs="Times New Roman"/>
          <w:color w:val="auto"/>
        </w:rPr>
        <w:t>）《国务院关于加强环境保护重点工作的意见》（国发〔</w:t>
      </w:r>
      <w:r w:rsidRPr="005C3042">
        <w:rPr>
          <w:rFonts w:ascii="Times New Roman" w:eastAsiaTheme="minorEastAsia" w:hAnsi="Times New Roman" w:cs="Times New Roman"/>
          <w:color w:val="auto"/>
        </w:rPr>
        <w:t>2011</w:t>
      </w: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35</w:t>
      </w:r>
      <w:r w:rsidRPr="005C3042">
        <w:rPr>
          <w:rFonts w:ascii="Times New Roman" w:eastAsiaTheme="minorEastAsia" w:hAnsi="Times New Roman" w:cs="Times New Roman"/>
          <w:color w:val="auto"/>
        </w:rPr>
        <w:t>号）；</w:t>
      </w:r>
    </w:p>
    <w:p w:rsidR="00DB7302" w:rsidRPr="005C3042" w:rsidRDefault="00DB7302" w:rsidP="00DB7302">
      <w:pPr>
        <w:pStyle w:val="2TimesNewRoman"/>
        <w:rPr>
          <w:rFonts w:ascii="Times New Roman" w:eastAsiaTheme="minorEastAsia" w:hAnsi="Times New Roman" w:cs="Times New Roman"/>
          <w:color w:val="auto"/>
        </w:rPr>
      </w:pP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3</w:t>
      </w:r>
      <w:r w:rsidRPr="005C3042">
        <w:rPr>
          <w:rFonts w:ascii="Times New Roman" w:eastAsiaTheme="minorEastAsia" w:hAnsi="Times New Roman" w:cs="Times New Roman"/>
          <w:color w:val="auto"/>
        </w:rPr>
        <w:t>）《国务院关于印发</w:t>
      </w: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十三五</w:t>
      </w: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生态环境保护规划的通知》（国发〔</w:t>
      </w:r>
      <w:r w:rsidRPr="005C3042">
        <w:rPr>
          <w:rFonts w:ascii="Times New Roman" w:eastAsiaTheme="minorEastAsia" w:hAnsi="Times New Roman" w:cs="Times New Roman"/>
          <w:color w:val="auto"/>
        </w:rPr>
        <w:t>2016</w:t>
      </w: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65</w:t>
      </w:r>
      <w:r w:rsidRPr="005C3042">
        <w:rPr>
          <w:rFonts w:ascii="Times New Roman" w:eastAsiaTheme="minorEastAsia" w:hAnsi="Times New Roman" w:cs="Times New Roman"/>
          <w:color w:val="auto"/>
        </w:rPr>
        <w:t>号）；</w:t>
      </w:r>
    </w:p>
    <w:p w:rsidR="00DB7302" w:rsidRPr="005C3042" w:rsidRDefault="00DB7302" w:rsidP="00DB7302">
      <w:pPr>
        <w:pStyle w:val="2TimesNewRoman"/>
        <w:rPr>
          <w:rFonts w:ascii="Times New Roman" w:eastAsiaTheme="minorEastAsia" w:hAnsi="Times New Roman" w:cs="Times New Roman"/>
          <w:color w:val="auto"/>
        </w:rPr>
      </w:pP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4</w:t>
      </w:r>
      <w:r w:rsidRPr="005C3042">
        <w:rPr>
          <w:rFonts w:ascii="Times New Roman" w:eastAsiaTheme="minorEastAsia" w:hAnsi="Times New Roman" w:cs="Times New Roman"/>
          <w:color w:val="auto"/>
        </w:rPr>
        <w:t>）《湖南省环境保护</w:t>
      </w: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十三五</w:t>
      </w: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规划》，</w:t>
      </w:r>
      <w:r w:rsidRPr="005C3042">
        <w:rPr>
          <w:rFonts w:ascii="Times New Roman" w:eastAsiaTheme="minorEastAsia" w:hAnsi="Times New Roman" w:cs="Times New Roman"/>
          <w:color w:val="auto"/>
        </w:rPr>
        <w:t>2017</w:t>
      </w:r>
      <w:r w:rsidRPr="005C3042">
        <w:rPr>
          <w:rFonts w:ascii="Times New Roman" w:eastAsiaTheme="minorEastAsia" w:hAnsi="Times New Roman" w:cs="Times New Roman"/>
          <w:color w:val="auto"/>
        </w:rPr>
        <w:t>年</w:t>
      </w:r>
      <w:r w:rsidRPr="005C3042">
        <w:rPr>
          <w:rFonts w:ascii="Times New Roman" w:eastAsiaTheme="minorEastAsia" w:hAnsi="Times New Roman" w:cs="Times New Roman"/>
          <w:color w:val="auto"/>
        </w:rPr>
        <w:t>12</w:t>
      </w:r>
      <w:r w:rsidRPr="005C3042">
        <w:rPr>
          <w:rFonts w:ascii="Times New Roman" w:eastAsiaTheme="minorEastAsia" w:hAnsi="Times New Roman" w:cs="Times New Roman"/>
          <w:color w:val="auto"/>
        </w:rPr>
        <w:t>月；</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5</w:t>
      </w:r>
      <w:r w:rsidRPr="005C3042">
        <w:rPr>
          <w:rFonts w:ascii="Times New Roman" w:eastAsiaTheme="minorEastAsia" w:hAnsi="Times New Roman"/>
          <w:sz w:val="24"/>
          <w:szCs w:val="24"/>
        </w:rPr>
        <w:t>）《湖南省主要水系地表水环境功能区划》（</w:t>
      </w:r>
      <w:r w:rsidRPr="005C3042">
        <w:rPr>
          <w:rFonts w:ascii="Times New Roman" w:eastAsiaTheme="minorEastAsia" w:hAnsi="Times New Roman"/>
          <w:sz w:val="24"/>
          <w:szCs w:val="24"/>
        </w:rPr>
        <w:t>DB43/023-2005</w:t>
      </w:r>
      <w:r w:rsidRPr="005C3042">
        <w:rPr>
          <w:rFonts w:ascii="Times New Roman" w:eastAsiaTheme="minorEastAsia" w:hAnsi="Times New Roman"/>
          <w:sz w:val="24"/>
          <w:szCs w:val="24"/>
        </w:rPr>
        <w:t>）；</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6</w:t>
      </w:r>
      <w:r w:rsidRPr="005C3042">
        <w:rPr>
          <w:rFonts w:ascii="Times New Roman" w:eastAsiaTheme="minorEastAsia" w:hAnsi="Times New Roman"/>
          <w:color w:val="000000" w:themeColor="text1"/>
          <w:sz w:val="24"/>
          <w:szCs w:val="24"/>
        </w:rPr>
        <w:t>）项目环评委托书</w:t>
      </w:r>
      <w:r w:rsidRPr="005C3042">
        <w:rPr>
          <w:rFonts w:ascii="Times New Roman" w:eastAsiaTheme="minorEastAsia" w:hAnsi="Times New Roman"/>
          <w:color w:val="000000" w:themeColor="text1"/>
          <w:sz w:val="24"/>
          <w:szCs w:val="24"/>
        </w:rPr>
        <w:t xml:space="preserve">  </w:t>
      </w:r>
    </w:p>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7</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kern w:val="0"/>
          <w:sz w:val="24"/>
          <w:szCs w:val="24"/>
        </w:rPr>
        <w:t>永州市环境保护局宁远分局出具的执行标准复函；</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8</w:t>
      </w:r>
      <w:r w:rsidRPr="005C3042">
        <w:rPr>
          <w:rFonts w:ascii="Times New Roman" w:eastAsiaTheme="minorEastAsia" w:hAnsi="Times New Roman"/>
          <w:color w:val="000000" w:themeColor="text1"/>
          <w:sz w:val="24"/>
          <w:szCs w:val="24"/>
        </w:rPr>
        <w:t>）建设单位提供的其它资料。</w:t>
      </w:r>
    </w:p>
    <w:p w:rsidR="00DB7302" w:rsidRPr="005C3042" w:rsidRDefault="00DB7302" w:rsidP="00DB7302">
      <w:pPr>
        <w:pStyle w:val="2"/>
        <w:spacing w:before="0" w:after="0" w:line="360" w:lineRule="auto"/>
        <w:jc w:val="left"/>
        <w:rPr>
          <w:rFonts w:ascii="Times New Roman" w:eastAsiaTheme="minorEastAsia" w:hAnsi="Times New Roman"/>
          <w:color w:val="000000" w:themeColor="text1"/>
          <w:kern w:val="0"/>
          <w:sz w:val="30"/>
          <w:szCs w:val="28"/>
        </w:rPr>
      </w:pPr>
      <w:bookmarkStart w:id="50" w:name="_Toc405086765"/>
      <w:bookmarkStart w:id="51" w:name="_Toc405088596"/>
      <w:bookmarkStart w:id="52" w:name="_Toc405628068"/>
      <w:bookmarkStart w:id="53" w:name="_Toc406905402"/>
      <w:bookmarkStart w:id="54" w:name="_Toc406921567"/>
      <w:bookmarkStart w:id="55" w:name="_Toc407156609"/>
      <w:bookmarkStart w:id="56" w:name="_Toc407173557"/>
      <w:bookmarkStart w:id="57" w:name="_Toc407510724"/>
      <w:bookmarkStart w:id="58" w:name="_Toc408730542"/>
      <w:bookmarkStart w:id="59" w:name="_Toc408731973"/>
      <w:bookmarkStart w:id="60" w:name="_Toc416484709"/>
      <w:bookmarkStart w:id="61" w:name="_Toc18998232"/>
      <w:bookmarkStart w:id="62" w:name="_Toc41395072"/>
      <w:bookmarkStart w:id="63" w:name="_Toc1328324"/>
      <w:bookmarkStart w:id="64" w:name="_Toc3908026"/>
      <w:bookmarkStart w:id="65" w:name="_Toc8400292"/>
      <w:bookmarkStart w:id="66" w:name="_Toc17024336"/>
      <w:bookmarkStart w:id="67" w:name="_Toc23842884"/>
      <w:bookmarkStart w:id="68" w:name="_Toc39909204"/>
      <w:r w:rsidRPr="005C3042">
        <w:rPr>
          <w:rFonts w:ascii="Times New Roman" w:eastAsiaTheme="minorEastAsia" w:hAnsi="Times New Roman"/>
          <w:color w:val="000000" w:themeColor="text1"/>
          <w:kern w:val="0"/>
          <w:sz w:val="30"/>
          <w:szCs w:val="28"/>
        </w:rPr>
        <w:t>2.2</w:t>
      </w:r>
      <w:r w:rsidRPr="005C3042">
        <w:rPr>
          <w:rFonts w:ascii="Times New Roman" w:eastAsiaTheme="minorEastAsia" w:hAnsi="Times New Roman"/>
          <w:color w:val="000000" w:themeColor="text1"/>
          <w:kern w:val="0"/>
          <w:sz w:val="30"/>
          <w:szCs w:val="28"/>
        </w:rPr>
        <w:t>评价</w:t>
      </w:r>
      <w:bookmarkEnd w:id="50"/>
      <w:bookmarkEnd w:id="51"/>
      <w:bookmarkEnd w:id="52"/>
      <w:bookmarkEnd w:id="53"/>
      <w:bookmarkEnd w:id="54"/>
      <w:bookmarkEnd w:id="55"/>
      <w:bookmarkEnd w:id="56"/>
      <w:bookmarkEnd w:id="57"/>
      <w:bookmarkEnd w:id="58"/>
      <w:bookmarkEnd w:id="59"/>
      <w:bookmarkEnd w:id="60"/>
      <w:r w:rsidRPr="005C3042">
        <w:rPr>
          <w:rFonts w:ascii="Times New Roman" w:eastAsiaTheme="minorEastAsia" w:hAnsi="Times New Roman"/>
          <w:color w:val="000000" w:themeColor="text1"/>
          <w:kern w:val="0"/>
          <w:sz w:val="30"/>
          <w:szCs w:val="28"/>
        </w:rPr>
        <w:t>内容</w:t>
      </w:r>
      <w:bookmarkEnd w:id="61"/>
      <w:bookmarkEnd w:id="62"/>
      <w:r w:rsidRPr="005C3042">
        <w:rPr>
          <w:rFonts w:ascii="Times New Roman" w:eastAsiaTheme="minorEastAsia" w:hAnsi="Times New Roman"/>
          <w:color w:val="000000" w:themeColor="text1"/>
          <w:kern w:val="0"/>
          <w:sz w:val="30"/>
          <w:szCs w:val="28"/>
        </w:rPr>
        <w:t>及评价工作重点</w:t>
      </w:r>
      <w:bookmarkEnd w:id="63"/>
      <w:bookmarkEnd w:id="64"/>
      <w:bookmarkEnd w:id="65"/>
      <w:bookmarkEnd w:id="66"/>
      <w:bookmarkEnd w:id="67"/>
      <w:bookmarkEnd w:id="68"/>
    </w:p>
    <w:p w:rsidR="00DB7302" w:rsidRPr="005C3042" w:rsidRDefault="00DB7302" w:rsidP="00DB7302">
      <w:pPr>
        <w:pStyle w:val="a3"/>
        <w:spacing w:after="0" w:line="360" w:lineRule="auto"/>
        <w:ind w:firstLineChars="200" w:firstLine="480"/>
        <w:rPr>
          <w:rFonts w:eastAsiaTheme="minorEastAsia"/>
          <w:color w:val="000000" w:themeColor="text1"/>
          <w:kern w:val="0"/>
          <w:sz w:val="24"/>
          <w:szCs w:val="24"/>
        </w:rPr>
      </w:pPr>
      <w:r w:rsidRPr="005C3042">
        <w:rPr>
          <w:rFonts w:eastAsiaTheme="minorEastAsia"/>
          <w:color w:val="000000" w:themeColor="text1"/>
          <w:kern w:val="0"/>
          <w:sz w:val="24"/>
          <w:szCs w:val="24"/>
        </w:rPr>
        <w:t>根据项目工程污染物排放特征及周围环境特点，本次环境影响评价工作以工程分析为基础，以环境影响预测与评价、污染防治措施可行性分析、选址合理性分析、总量控制为重点，同时兼顾区域环境质量现状、平面布局合理性分析及污染源调查等内容。</w:t>
      </w:r>
    </w:p>
    <w:p w:rsidR="00DB7302" w:rsidRPr="005C3042" w:rsidRDefault="00DB7302" w:rsidP="00DB7302">
      <w:pPr>
        <w:pStyle w:val="2"/>
        <w:spacing w:before="0" w:after="0" w:line="360" w:lineRule="auto"/>
        <w:jc w:val="left"/>
        <w:rPr>
          <w:rFonts w:ascii="Times New Roman" w:eastAsiaTheme="minorEastAsia" w:hAnsi="Times New Roman"/>
          <w:color w:val="000000" w:themeColor="text1"/>
          <w:kern w:val="0"/>
          <w:sz w:val="30"/>
          <w:szCs w:val="28"/>
        </w:rPr>
      </w:pPr>
      <w:bookmarkStart w:id="69" w:name="_Toc1328325"/>
      <w:bookmarkStart w:id="70" w:name="_Toc3908027"/>
      <w:bookmarkStart w:id="71" w:name="_Toc8400293"/>
      <w:bookmarkStart w:id="72" w:name="_Toc17024337"/>
      <w:bookmarkStart w:id="73" w:name="_Toc23842885"/>
      <w:bookmarkStart w:id="74" w:name="_Toc39909205"/>
      <w:r w:rsidRPr="005C3042">
        <w:rPr>
          <w:rFonts w:ascii="Times New Roman" w:eastAsiaTheme="minorEastAsia" w:hAnsi="Times New Roman"/>
          <w:color w:val="000000" w:themeColor="text1"/>
          <w:kern w:val="0"/>
          <w:sz w:val="30"/>
          <w:szCs w:val="28"/>
        </w:rPr>
        <w:t>2.3</w:t>
      </w:r>
      <w:r w:rsidRPr="005C3042">
        <w:rPr>
          <w:rFonts w:ascii="Times New Roman" w:eastAsiaTheme="minorEastAsia" w:hAnsi="Times New Roman"/>
          <w:color w:val="000000" w:themeColor="text1"/>
          <w:kern w:val="0"/>
          <w:sz w:val="30"/>
          <w:szCs w:val="28"/>
        </w:rPr>
        <w:t>评价工作等级和范围</w:t>
      </w:r>
      <w:bookmarkEnd w:id="69"/>
      <w:bookmarkEnd w:id="70"/>
      <w:bookmarkEnd w:id="71"/>
      <w:bookmarkEnd w:id="72"/>
      <w:bookmarkEnd w:id="73"/>
      <w:bookmarkEnd w:id="74"/>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2.3.1</w:t>
      </w:r>
      <w:r w:rsidRPr="005C3042">
        <w:rPr>
          <w:rFonts w:eastAsiaTheme="minorEastAsia"/>
          <w:color w:val="000000" w:themeColor="text1"/>
          <w:sz w:val="28"/>
          <w:szCs w:val="21"/>
        </w:rPr>
        <w:t>评价工作等级</w:t>
      </w:r>
    </w:p>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1</w:t>
      </w:r>
      <w:r w:rsidRPr="005C3042">
        <w:rPr>
          <w:rFonts w:ascii="Times New Roman" w:eastAsiaTheme="minorEastAsia" w:hAnsi="Times New Roman"/>
          <w:color w:val="000000" w:themeColor="text1"/>
          <w:kern w:val="0"/>
          <w:sz w:val="24"/>
          <w:szCs w:val="24"/>
        </w:rPr>
        <w:t>）大气环境影响评价等级</w:t>
      </w:r>
    </w:p>
    <w:p w:rsidR="00DB7302" w:rsidRPr="005C3042" w:rsidRDefault="00DB7302" w:rsidP="00DB7302">
      <w:pPr>
        <w:spacing w:line="360" w:lineRule="auto"/>
        <w:ind w:firstLineChars="176" w:firstLine="422"/>
        <w:jc w:val="left"/>
        <w:rPr>
          <w:rFonts w:ascii="Times New Roman" w:eastAsiaTheme="minorEastAsia" w:hAnsi="Times New Roman"/>
          <w:sz w:val="24"/>
          <w:szCs w:val="24"/>
        </w:rPr>
      </w:pPr>
      <w:r w:rsidRPr="005C3042">
        <w:rPr>
          <w:rFonts w:ascii="Times New Roman" w:eastAsiaTheme="minorEastAsia" w:hAnsi="Times New Roman"/>
          <w:sz w:val="24"/>
          <w:szCs w:val="24"/>
        </w:rPr>
        <w:t>依据《环境影响评价技术导则</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大气环境》</w:t>
      </w:r>
      <w:r w:rsidRPr="005C3042">
        <w:rPr>
          <w:rFonts w:ascii="Times New Roman" w:eastAsiaTheme="minorEastAsia" w:hAnsi="Times New Roman"/>
          <w:sz w:val="24"/>
          <w:szCs w:val="24"/>
        </w:rPr>
        <w:t>(HJ2.2-2018)</w:t>
      </w:r>
      <w:r w:rsidRPr="005C3042">
        <w:rPr>
          <w:rFonts w:ascii="Times New Roman" w:eastAsiaTheme="minorEastAsia" w:hAnsi="Times New Roman"/>
          <w:sz w:val="24"/>
          <w:szCs w:val="24"/>
        </w:rPr>
        <w:t>中</w:t>
      </w:r>
      <w:r w:rsidRPr="005C3042">
        <w:rPr>
          <w:rFonts w:ascii="Times New Roman" w:eastAsiaTheme="minorEastAsia" w:hAnsi="Times New Roman"/>
          <w:sz w:val="24"/>
          <w:szCs w:val="24"/>
        </w:rPr>
        <w:t>5.3</w:t>
      </w:r>
      <w:r w:rsidRPr="005C3042">
        <w:rPr>
          <w:rFonts w:ascii="Times New Roman" w:eastAsiaTheme="minorEastAsia" w:hAnsi="Times New Roman"/>
          <w:sz w:val="24"/>
          <w:szCs w:val="24"/>
        </w:rPr>
        <w:t>节工作等级的确定方法，结合项目工程分析结果，选择正常排放的主要污染物及排放参数，采用附录</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推荐模型中的</w:t>
      </w:r>
      <w:r w:rsidRPr="005C3042">
        <w:rPr>
          <w:rFonts w:ascii="Times New Roman" w:eastAsiaTheme="minorEastAsia" w:hAnsi="Times New Roman"/>
          <w:sz w:val="24"/>
          <w:szCs w:val="24"/>
        </w:rPr>
        <w:t>AERSCREEN</w:t>
      </w:r>
      <w:r w:rsidRPr="005C3042">
        <w:rPr>
          <w:rFonts w:ascii="Times New Roman" w:eastAsiaTheme="minorEastAsia" w:hAnsi="Times New Roman"/>
          <w:sz w:val="24"/>
          <w:szCs w:val="24"/>
        </w:rPr>
        <w:t>模式计算项目污染源的最大环境影响，然后按评价工作分级判据进行分级。</w:t>
      </w:r>
    </w:p>
    <w:p w:rsidR="00DB7302" w:rsidRPr="005C3042" w:rsidRDefault="00DB7302" w:rsidP="00DB7302">
      <w:pPr>
        <w:pStyle w:val="a6"/>
        <w:snapToGrid/>
        <w:ind w:firstLine="480"/>
        <w:rPr>
          <w:rFonts w:eastAsiaTheme="minorEastAsia"/>
        </w:rPr>
      </w:pPr>
      <w:r w:rsidRPr="005C3042">
        <w:rPr>
          <w:rFonts w:eastAsiaTheme="minorEastAsia"/>
        </w:rPr>
        <w:t>(1)P</w:t>
      </w:r>
      <w:r w:rsidRPr="005C3042">
        <w:rPr>
          <w:rFonts w:eastAsiaTheme="minorEastAsia"/>
          <w:vertAlign w:val="subscript"/>
        </w:rPr>
        <w:t>max</w:t>
      </w:r>
      <w:r w:rsidRPr="005C3042">
        <w:rPr>
          <w:rFonts w:eastAsiaTheme="minorEastAsia"/>
        </w:rPr>
        <w:t>及</w:t>
      </w:r>
      <w:r w:rsidRPr="005C3042">
        <w:rPr>
          <w:rFonts w:eastAsiaTheme="minorEastAsia"/>
        </w:rPr>
        <w:t>D</w:t>
      </w:r>
      <w:r w:rsidRPr="005C3042">
        <w:rPr>
          <w:rFonts w:eastAsiaTheme="minorEastAsia"/>
          <w:vertAlign w:val="subscript"/>
        </w:rPr>
        <w:t>10%</w:t>
      </w:r>
      <w:r w:rsidRPr="005C3042">
        <w:rPr>
          <w:rFonts w:eastAsiaTheme="minorEastAsia"/>
        </w:rPr>
        <w:t>的确定</w:t>
      </w:r>
    </w:p>
    <w:p w:rsidR="00DB7302" w:rsidRPr="005C3042" w:rsidRDefault="00DB7302" w:rsidP="00DB7302">
      <w:pPr>
        <w:spacing w:line="360" w:lineRule="auto"/>
        <w:ind w:firstLineChars="176" w:firstLine="422"/>
        <w:jc w:val="left"/>
        <w:rPr>
          <w:rFonts w:ascii="Times New Roman" w:eastAsiaTheme="minorEastAsia" w:hAnsi="Times New Roman"/>
          <w:sz w:val="24"/>
          <w:szCs w:val="24"/>
        </w:rPr>
      </w:pPr>
      <w:r w:rsidRPr="005C3042">
        <w:rPr>
          <w:rFonts w:ascii="Times New Roman" w:eastAsiaTheme="minorEastAsia" w:hAnsi="Times New Roman"/>
          <w:sz w:val="24"/>
          <w:szCs w:val="24"/>
        </w:rPr>
        <w:t>依据《环境影响评价技术导则</w:t>
      </w: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大气环境》</w:t>
      </w:r>
      <w:r w:rsidRPr="005C3042">
        <w:rPr>
          <w:rFonts w:ascii="Times New Roman" w:eastAsiaTheme="minorEastAsia" w:hAnsi="Times New Roman"/>
          <w:sz w:val="24"/>
          <w:szCs w:val="24"/>
        </w:rPr>
        <w:t>(HJ2.2-2008)</w:t>
      </w:r>
      <w:r w:rsidRPr="005C3042">
        <w:rPr>
          <w:rFonts w:ascii="Times New Roman" w:eastAsiaTheme="minorEastAsia" w:hAnsi="Times New Roman"/>
          <w:sz w:val="24"/>
          <w:szCs w:val="24"/>
        </w:rPr>
        <w:t>中最大地面浓度占标率</w:t>
      </w:r>
      <w:r w:rsidRPr="005C3042">
        <w:rPr>
          <w:rFonts w:ascii="Times New Roman" w:eastAsiaTheme="minorEastAsia" w:hAnsi="Times New Roman"/>
          <w:sz w:val="24"/>
          <w:szCs w:val="24"/>
        </w:rPr>
        <w:t>P</w:t>
      </w:r>
      <w:r w:rsidRPr="005C3042">
        <w:rPr>
          <w:rFonts w:ascii="Times New Roman" w:eastAsiaTheme="minorEastAsia" w:hAnsi="Times New Roman"/>
          <w:i/>
          <w:sz w:val="24"/>
          <w:szCs w:val="24"/>
        </w:rPr>
        <w:t>i</w:t>
      </w:r>
      <w:r w:rsidRPr="005C3042">
        <w:rPr>
          <w:rFonts w:ascii="Times New Roman" w:eastAsiaTheme="minorEastAsia" w:hAnsi="Times New Roman"/>
          <w:sz w:val="24"/>
          <w:szCs w:val="24"/>
        </w:rPr>
        <w:t>定义如下：</w:t>
      </w:r>
    </w:p>
    <w:p w:rsidR="00DB7302" w:rsidRPr="005C3042" w:rsidRDefault="00AF4DD1" w:rsidP="00DB7302">
      <w:pPr>
        <w:spacing w:line="360" w:lineRule="auto"/>
        <w:ind w:firstLineChars="176" w:firstLine="422"/>
        <w:jc w:val="center"/>
        <w:rPr>
          <w:rFonts w:ascii="Times New Roman" w:eastAsiaTheme="minorEastAsia" w:hAnsi="Times New Roman"/>
          <w:sz w:val="24"/>
          <w:szCs w:val="24"/>
        </w:rPr>
      </w:pPr>
      <m:oMathPara>
        <m:oMath>
          <m:sSub>
            <m:sSubPr>
              <m:ctrlPr>
                <w:rPr>
                  <w:rFonts w:ascii="Cambria Math" w:eastAsiaTheme="minorEastAsia" w:hAnsi="Times New Roman"/>
                  <w:sz w:val="24"/>
                  <w:szCs w:val="24"/>
                </w:rPr>
              </m:ctrlPr>
            </m:sSubPr>
            <m:e>
              <m:r>
                <w:rPr>
                  <w:rFonts w:ascii="Cambria Math" w:eastAsiaTheme="minorEastAsia" w:hAnsi="Times New Roman"/>
                  <w:sz w:val="24"/>
                  <w:szCs w:val="24"/>
                </w:rPr>
                <m:t>P</m:t>
              </m:r>
            </m:e>
            <m:sub>
              <m:r>
                <w:rPr>
                  <w:rFonts w:ascii="Cambria Math" w:eastAsiaTheme="minorEastAsia" w:hAnsi="Times New Roman"/>
                  <w:sz w:val="24"/>
                  <w:szCs w:val="24"/>
                </w:rPr>
                <m:t>i</m:t>
              </m:r>
            </m:sub>
          </m:sSub>
          <m:r>
            <m:rPr>
              <m:sty m:val="p"/>
            </m:rPr>
            <w:rPr>
              <w:rFonts w:ascii="Cambria Math" w:eastAsiaTheme="minorEastAsia" w:hAnsi="Times New Roman"/>
              <w:sz w:val="24"/>
              <w:szCs w:val="24"/>
            </w:rPr>
            <m:t>=</m:t>
          </m:r>
          <m:f>
            <m:fPr>
              <m:ctrlPr>
                <w:rPr>
                  <w:rFonts w:ascii="Cambria Math" w:eastAsiaTheme="minorEastAsia" w:hAnsi="Times New Roman"/>
                  <w:sz w:val="24"/>
                  <w:szCs w:val="24"/>
                </w:rPr>
              </m:ctrlPr>
            </m:fPr>
            <m:num>
              <m:sSub>
                <m:sSubPr>
                  <m:ctrlPr>
                    <w:rPr>
                      <w:rFonts w:ascii="Cambria Math" w:eastAsiaTheme="minorEastAsia" w:hAnsi="Times New Roman"/>
                      <w:i/>
                      <w:sz w:val="24"/>
                      <w:szCs w:val="24"/>
                    </w:rPr>
                  </m:ctrlPr>
                </m:sSubPr>
                <m:e>
                  <m:r>
                    <w:rPr>
                      <w:rFonts w:ascii="Cambria Math" w:eastAsiaTheme="minorEastAsia" w:hAnsi="Times New Roman"/>
                      <w:sz w:val="24"/>
                      <w:szCs w:val="24"/>
                    </w:rPr>
                    <m:t>C</m:t>
                  </m:r>
                </m:e>
                <m:sub>
                  <m:r>
                    <w:rPr>
                      <w:rFonts w:ascii="Cambria Math" w:eastAsiaTheme="minorEastAsia" w:hAnsi="Times New Roman"/>
                      <w:sz w:val="24"/>
                      <w:szCs w:val="24"/>
                    </w:rPr>
                    <m:t>i</m:t>
                  </m:r>
                </m:sub>
              </m:sSub>
            </m:num>
            <m:den>
              <m:sSub>
                <m:sSubPr>
                  <m:ctrlPr>
                    <w:rPr>
                      <w:rFonts w:ascii="Cambria Math" w:eastAsiaTheme="minorEastAsia" w:hAnsi="Times New Roman"/>
                      <w:i/>
                      <w:sz w:val="24"/>
                      <w:szCs w:val="24"/>
                    </w:rPr>
                  </m:ctrlPr>
                </m:sSubPr>
                <m:e>
                  <m:r>
                    <w:rPr>
                      <w:rFonts w:ascii="Cambria Math" w:eastAsiaTheme="minorEastAsia" w:hAnsi="Times New Roman"/>
                      <w:sz w:val="24"/>
                      <w:szCs w:val="24"/>
                    </w:rPr>
                    <m:t>C</m:t>
                  </m:r>
                </m:e>
                <m:sub>
                  <m:r>
                    <w:rPr>
                      <w:rFonts w:ascii="Cambria Math" w:eastAsiaTheme="minorEastAsia" w:hAnsi="Times New Roman"/>
                      <w:sz w:val="24"/>
                      <w:szCs w:val="24"/>
                    </w:rPr>
                    <m:t>0i</m:t>
                  </m:r>
                </m:sub>
              </m:sSub>
            </m:den>
          </m:f>
          <m:r>
            <w:rPr>
              <w:rFonts w:ascii="Cambria Math" w:eastAsiaTheme="minorEastAsia" w:hAnsi="Times New Roman"/>
              <w:sz w:val="24"/>
              <w:szCs w:val="24"/>
            </w:rPr>
            <m:t>×</m:t>
          </m:r>
          <m:r>
            <w:rPr>
              <w:rFonts w:ascii="Cambria Math" w:eastAsiaTheme="minorEastAsia" w:hAnsi="Times New Roman"/>
              <w:sz w:val="24"/>
              <w:szCs w:val="24"/>
            </w:rPr>
            <m:t>100%</m:t>
          </m:r>
        </m:oMath>
      </m:oMathPara>
    </w:p>
    <w:p w:rsidR="00DB7302" w:rsidRPr="005C3042" w:rsidRDefault="00AF4DD1" w:rsidP="00DB7302">
      <w:pPr>
        <w:spacing w:line="360" w:lineRule="auto"/>
        <w:ind w:firstLineChars="176" w:firstLine="422"/>
        <w:jc w:val="left"/>
        <w:rPr>
          <w:rFonts w:ascii="Times New Roman" w:eastAsiaTheme="minorEastAsia" w:hAnsi="Times New Roman"/>
          <w:sz w:val="24"/>
          <w:szCs w:val="24"/>
        </w:rPr>
      </w:pPr>
      <m:oMath>
        <m:sSub>
          <m:sSubPr>
            <m:ctrlPr>
              <w:rPr>
                <w:rFonts w:ascii="Cambria Math" w:eastAsiaTheme="minorEastAsia" w:hAnsi="Times New Roman"/>
                <w:sz w:val="24"/>
                <w:szCs w:val="24"/>
              </w:rPr>
            </m:ctrlPr>
          </m:sSubPr>
          <m:e>
            <m:r>
              <w:rPr>
                <w:rFonts w:ascii="Cambria Math" w:eastAsiaTheme="minorEastAsia" w:hAnsi="Times New Roman"/>
                <w:sz w:val="24"/>
                <w:szCs w:val="24"/>
              </w:rPr>
              <m:t>P</m:t>
            </m:r>
          </m:e>
          <m:sub>
            <m:r>
              <w:rPr>
                <w:rFonts w:ascii="Cambria Math" w:eastAsiaTheme="minorEastAsia" w:hAnsi="Times New Roman"/>
                <w:sz w:val="24"/>
                <w:szCs w:val="24"/>
              </w:rPr>
              <m:t>i</m:t>
            </m:r>
          </m:sub>
        </m:sSub>
      </m:oMath>
      <w:r w:rsidR="00DB7302" w:rsidRPr="005C3042">
        <w:rPr>
          <w:rFonts w:ascii="Times New Roman" w:eastAsiaTheme="minorEastAsia" w:hAnsi="Times New Roman"/>
          <w:sz w:val="24"/>
          <w:szCs w:val="24"/>
        </w:rPr>
        <w:t xml:space="preserve"> ——</w:t>
      </w:r>
      <w:r w:rsidR="00DB7302" w:rsidRPr="005C3042">
        <w:rPr>
          <w:rFonts w:ascii="Times New Roman" w:eastAsiaTheme="minorEastAsia" w:hAnsi="Times New Roman"/>
          <w:sz w:val="24"/>
          <w:szCs w:val="24"/>
        </w:rPr>
        <w:t>第</w:t>
      </w:r>
      <w:r w:rsidR="00DB7302" w:rsidRPr="005C3042">
        <w:rPr>
          <w:rFonts w:ascii="Times New Roman" w:eastAsiaTheme="minorEastAsia" w:hAnsi="Times New Roman"/>
          <w:sz w:val="24"/>
          <w:szCs w:val="24"/>
        </w:rPr>
        <w:t>i</w:t>
      </w:r>
      <w:r w:rsidR="00DB7302" w:rsidRPr="005C3042">
        <w:rPr>
          <w:rFonts w:ascii="Times New Roman" w:eastAsiaTheme="minorEastAsia" w:hAnsi="Times New Roman"/>
          <w:sz w:val="24"/>
          <w:szCs w:val="24"/>
        </w:rPr>
        <w:t>个污染物的最大地面空气质量浓度</w:t>
      </w:r>
      <w:r w:rsidR="00DB7302" w:rsidRPr="005C3042">
        <w:rPr>
          <w:rFonts w:ascii="Times New Roman" w:eastAsiaTheme="minorEastAsia" w:hAnsi="Times New Roman"/>
          <w:sz w:val="24"/>
          <w:szCs w:val="24"/>
        </w:rPr>
        <w:t xml:space="preserve"> </w:t>
      </w:r>
      <w:r w:rsidR="00DB7302" w:rsidRPr="005C3042">
        <w:rPr>
          <w:rFonts w:ascii="Times New Roman" w:eastAsiaTheme="minorEastAsia" w:hAnsi="Times New Roman"/>
          <w:sz w:val="24"/>
          <w:szCs w:val="24"/>
        </w:rPr>
        <w:t>占标率，</w:t>
      </w:r>
      <w:r w:rsidR="00DB7302" w:rsidRPr="005C3042">
        <w:rPr>
          <w:rFonts w:ascii="Times New Roman" w:eastAsiaTheme="minorEastAsia" w:hAnsi="Times New Roman"/>
          <w:sz w:val="24"/>
          <w:szCs w:val="24"/>
        </w:rPr>
        <w:t>%</w:t>
      </w:r>
      <w:r w:rsidR="00DB7302" w:rsidRPr="005C3042">
        <w:rPr>
          <w:rFonts w:ascii="Times New Roman" w:eastAsiaTheme="minorEastAsia" w:hAnsi="Times New Roman"/>
          <w:sz w:val="24"/>
          <w:szCs w:val="24"/>
        </w:rPr>
        <w:t>；</w:t>
      </w:r>
    </w:p>
    <w:p w:rsidR="00DB7302" w:rsidRPr="005C3042" w:rsidRDefault="00AF4DD1" w:rsidP="00DB7302">
      <w:pPr>
        <w:spacing w:line="360" w:lineRule="auto"/>
        <w:ind w:firstLineChars="176" w:firstLine="422"/>
        <w:jc w:val="left"/>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C</m:t>
            </m:r>
          </m:e>
          <m:sub>
            <m:r>
              <w:rPr>
                <w:rFonts w:ascii="Cambria Math" w:eastAsiaTheme="minorEastAsia" w:hAnsi="Times New Roman"/>
                <w:sz w:val="24"/>
                <w:szCs w:val="24"/>
              </w:rPr>
              <m:t>i</m:t>
            </m:r>
          </m:sub>
        </m:sSub>
      </m:oMath>
      <w:r w:rsidR="00DB7302" w:rsidRPr="005C3042">
        <w:rPr>
          <w:rFonts w:ascii="Times New Roman" w:eastAsiaTheme="minorEastAsia" w:hAnsi="Times New Roman"/>
          <w:sz w:val="24"/>
          <w:szCs w:val="24"/>
        </w:rPr>
        <w:t>——</w:t>
      </w:r>
      <w:r w:rsidR="00DB7302" w:rsidRPr="005C3042">
        <w:rPr>
          <w:rFonts w:ascii="Times New Roman" w:eastAsiaTheme="minorEastAsia" w:hAnsi="Times New Roman"/>
          <w:sz w:val="24"/>
          <w:szCs w:val="24"/>
        </w:rPr>
        <w:t>采用估算模型计算出的第</w:t>
      </w:r>
      <w:r w:rsidR="00DB7302" w:rsidRPr="005C3042">
        <w:rPr>
          <w:rFonts w:ascii="Times New Roman" w:eastAsiaTheme="minorEastAsia" w:hAnsi="Times New Roman"/>
          <w:sz w:val="24"/>
          <w:szCs w:val="24"/>
        </w:rPr>
        <w:t>i</w:t>
      </w:r>
      <w:r w:rsidR="00DB7302" w:rsidRPr="005C3042">
        <w:rPr>
          <w:rFonts w:ascii="Times New Roman" w:eastAsiaTheme="minorEastAsia" w:hAnsi="Times New Roman"/>
          <w:sz w:val="24"/>
          <w:szCs w:val="24"/>
        </w:rPr>
        <w:t>个污染物的最大</w:t>
      </w:r>
      <w:r w:rsidR="00DB7302" w:rsidRPr="005C3042">
        <w:rPr>
          <w:rFonts w:ascii="Times New Roman" w:eastAsiaTheme="minorEastAsia" w:hAnsi="Times New Roman"/>
          <w:sz w:val="24"/>
          <w:szCs w:val="24"/>
        </w:rPr>
        <w:t>1h</w:t>
      </w:r>
      <w:r w:rsidR="00DB7302" w:rsidRPr="005C3042">
        <w:rPr>
          <w:rFonts w:ascii="Times New Roman" w:eastAsiaTheme="minorEastAsia" w:hAnsi="Times New Roman"/>
          <w:sz w:val="24"/>
          <w:szCs w:val="24"/>
        </w:rPr>
        <w:t>地面空气质量浓度，</w:t>
      </w:r>
      <w:r w:rsidR="00DB7302" w:rsidRPr="005C3042">
        <w:rPr>
          <w:rFonts w:ascii="Times New Roman" w:eastAsiaTheme="minorEastAsia" w:hAnsi="Times New Roman"/>
          <w:sz w:val="24"/>
          <w:szCs w:val="24"/>
        </w:rPr>
        <w:t>μg/m</w:t>
      </w:r>
      <w:r w:rsidR="00DB7302" w:rsidRPr="005C3042">
        <w:rPr>
          <w:rFonts w:ascii="Times New Roman" w:eastAsiaTheme="minorEastAsia" w:hAnsi="Times New Roman"/>
          <w:sz w:val="24"/>
          <w:szCs w:val="24"/>
          <w:vertAlign w:val="superscript"/>
        </w:rPr>
        <w:t>3</w:t>
      </w:r>
      <w:r w:rsidR="00DB7302" w:rsidRPr="005C3042">
        <w:rPr>
          <w:rFonts w:ascii="Times New Roman" w:eastAsiaTheme="minorEastAsia" w:hAnsi="Times New Roman"/>
          <w:sz w:val="24"/>
          <w:szCs w:val="24"/>
        </w:rPr>
        <w:t>；</w:t>
      </w:r>
    </w:p>
    <w:p w:rsidR="00DB7302" w:rsidRPr="005C3042" w:rsidRDefault="00AF4DD1" w:rsidP="00DB7302">
      <w:pPr>
        <w:pStyle w:val="2TimesNewRoman"/>
        <w:rPr>
          <w:rFonts w:ascii="Times New Roman" w:eastAsiaTheme="minorEastAsia" w:hAnsi="Times New Roman" w:cs="Times New Roman"/>
          <w:color w:val="auto"/>
        </w:rPr>
      </w:pPr>
      <m:oMath>
        <m:sSub>
          <m:sSubPr>
            <m:ctrlPr>
              <w:rPr>
                <w:rFonts w:ascii="Cambria Math" w:eastAsiaTheme="minorEastAsia" w:hAnsi="Times New Roman" w:cs="Times New Roman"/>
                <w:i/>
              </w:rPr>
            </m:ctrlPr>
          </m:sSubPr>
          <m:e>
            <m:r>
              <w:rPr>
                <w:rFonts w:ascii="Cambria Math" w:eastAsiaTheme="minorEastAsia" w:hAnsi="Times New Roman" w:cs="Times New Roman"/>
              </w:rPr>
              <m:t>C</m:t>
            </m:r>
          </m:e>
          <m:sub>
            <m:r>
              <w:rPr>
                <w:rFonts w:ascii="Cambria Math" w:eastAsiaTheme="minorEastAsia" w:hAnsi="Times New Roman" w:cs="Times New Roman"/>
              </w:rPr>
              <m:t>0i</m:t>
            </m:r>
          </m:sub>
        </m:sSub>
      </m:oMath>
      <w:r w:rsidR="00DB7302" w:rsidRPr="005C3042">
        <w:rPr>
          <w:rFonts w:ascii="Times New Roman" w:eastAsiaTheme="minorEastAsia" w:hAnsi="Times New Roman" w:cs="Times New Roman"/>
          <w:color w:val="auto"/>
        </w:rPr>
        <w:t>——</w:t>
      </w:r>
      <w:r w:rsidR="00DB7302" w:rsidRPr="005C3042">
        <w:rPr>
          <w:rFonts w:ascii="Times New Roman" w:eastAsiaTheme="minorEastAsia" w:hAnsi="Times New Roman" w:cs="Times New Roman"/>
          <w:color w:val="auto"/>
        </w:rPr>
        <w:t>第</w:t>
      </w:r>
      <w:r w:rsidR="00DB7302" w:rsidRPr="005C3042">
        <w:rPr>
          <w:rFonts w:ascii="Times New Roman" w:eastAsiaTheme="minorEastAsia" w:hAnsi="Times New Roman" w:cs="Times New Roman"/>
          <w:color w:val="auto"/>
        </w:rPr>
        <w:t>i</w:t>
      </w:r>
      <w:r w:rsidR="00DB7302" w:rsidRPr="005C3042">
        <w:rPr>
          <w:rFonts w:ascii="Times New Roman" w:eastAsiaTheme="minorEastAsia" w:hAnsi="Times New Roman" w:cs="Times New Roman"/>
          <w:color w:val="auto"/>
        </w:rPr>
        <w:t>个污染物的环境空气质量浓度标准，</w:t>
      </w:r>
      <w:r w:rsidR="00DB7302" w:rsidRPr="005C3042">
        <w:rPr>
          <w:rFonts w:ascii="Times New Roman" w:eastAsiaTheme="minorEastAsia" w:hAnsi="Times New Roman" w:cs="Times New Roman"/>
          <w:color w:val="auto"/>
        </w:rPr>
        <w:t>μg/m</w:t>
      </w:r>
      <w:r w:rsidR="00DB7302" w:rsidRPr="005C3042">
        <w:rPr>
          <w:rFonts w:ascii="Times New Roman" w:eastAsiaTheme="minorEastAsia" w:hAnsi="Times New Roman" w:cs="Times New Roman"/>
          <w:color w:val="auto"/>
          <w:vertAlign w:val="superscript"/>
        </w:rPr>
        <w:t>3</w:t>
      </w:r>
      <w:r w:rsidR="00DB7302" w:rsidRPr="005C3042">
        <w:rPr>
          <w:rFonts w:ascii="Times New Roman" w:eastAsiaTheme="minorEastAsia" w:hAnsi="Times New Roman" w:cs="Times New Roman"/>
          <w:color w:val="auto"/>
        </w:rPr>
        <w:t>。</w:t>
      </w:r>
    </w:p>
    <w:p w:rsidR="00DB7302" w:rsidRPr="005C3042" w:rsidRDefault="00DB7302" w:rsidP="00DB7302">
      <w:pPr>
        <w:pStyle w:val="2TimesNewRoman"/>
        <w:rPr>
          <w:rFonts w:ascii="Times New Roman" w:eastAsiaTheme="minorEastAsia" w:hAnsi="Times New Roman" w:cs="Times New Roman"/>
          <w:color w:val="auto"/>
        </w:rPr>
      </w:pPr>
      <w:r w:rsidRPr="005C3042">
        <w:rPr>
          <w:rFonts w:ascii="Times New Roman" w:eastAsiaTheme="minorEastAsia" w:hAnsi="Times New Roman" w:cs="Times New Roman"/>
          <w:color w:val="auto"/>
        </w:rPr>
        <w:t>评价工作等级按表</w:t>
      </w:r>
      <w:r w:rsidRPr="005C3042">
        <w:rPr>
          <w:rFonts w:ascii="Times New Roman" w:eastAsiaTheme="minorEastAsia" w:hAnsi="Times New Roman" w:cs="Times New Roman"/>
          <w:color w:val="auto"/>
        </w:rPr>
        <w:t>2.3-1</w:t>
      </w:r>
      <w:r w:rsidRPr="005C3042">
        <w:rPr>
          <w:rFonts w:ascii="Times New Roman" w:eastAsiaTheme="minorEastAsia" w:hAnsi="Times New Roman" w:cs="Times New Roman"/>
          <w:color w:val="auto"/>
        </w:rPr>
        <w:t>的分级判据进行划分，如污染物</w:t>
      </w:r>
      <w:r w:rsidRPr="005C3042">
        <w:rPr>
          <w:rFonts w:ascii="Times New Roman" w:eastAsiaTheme="minorEastAsia" w:hAnsi="Times New Roman" w:cs="Times New Roman"/>
          <w:color w:val="auto"/>
        </w:rPr>
        <w:t>i</w:t>
      </w:r>
      <w:r w:rsidRPr="005C3042">
        <w:rPr>
          <w:rFonts w:ascii="Times New Roman" w:eastAsiaTheme="minorEastAsia" w:hAnsi="Times New Roman" w:cs="Times New Roman"/>
          <w:color w:val="auto"/>
        </w:rPr>
        <w:t>大于</w:t>
      </w:r>
      <w:r w:rsidRPr="005C3042">
        <w:rPr>
          <w:rFonts w:ascii="Times New Roman" w:eastAsiaTheme="minorEastAsia" w:hAnsi="Times New Roman" w:cs="Times New Roman"/>
          <w:color w:val="auto"/>
        </w:rPr>
        <w:t>1</w:t>
      </w:r>
      <w:r w:rsidRPr="005C3042">
        <w:rPr>
          <w:rFonts w:ascii="Times New Roman" w:eastAsiaTheme="minorEastAsia" w:hAnsi="Times New Roman" w:cs="Times New Roman"/>
          <w:color w:val="auto"/>
        </w:rPr>
        <w:t>，取</w:t>
      </w:r>
      <w:r w:rsidRPr="005C3042">
        <w:rPr>
          <w:rFonts w:ascii="Times New Roman" w:eastAsiaTheme="minorEastAsia" w:hAnsi="Times New Roman" w:cs="Times New Roman"/>
          <w:color w:val="auto"/>
        </w:rPr>
        <w:t>P</w:t>
      </w:r>
      <w:r w:rsidRPr="005C3042">
        <w:rPr>
          <w:rFonts w:ascii="Times New Roman" w:eastAsiaTheme="minorEastAsia" w:hAnsi="Times New Roman" w:cs="Times New Roman"/>
          <w:color w:val="auto"/>
        </w:rPr>
        <w:t>值中最大者（</w:t>
      </w:r>
      <w:r w:rsidRPr="005C3042">
        <w:rPr>
          <w:rFonts w:ascii="Times New Roman" w:eastAsiaTheme="minorEastAsia" w:hAnsi="Times New Roman" w:cs="Times New Roman"/>
          <w:color w:val="auto"/>
        </w:rPr>
        <w:t>Pmax</w:t>
      </w:r>
      <w:r w:rsidRPr="005C3042">
        <w:rPr>
          <w:rFonts w:ascii="Times New Roman" w:eastAsiaTheme="minorEastAsia" w:hAnsi="Times New Roman" w:cs="Times New Roman"/>
          <w:color w:val="auto"/>
        </w:rPr>
        <w:t>）。</w:t>
      </w:r>
    </w:p>
    <w:p w:rsidR="00DB7302" w:rsidRPr="005C3042" w:rsidRDefault="00DB7302" w:rsidP="00DB7302">
      <w:pPr>
        <w:pStyle w:val="a5"/>
        <w:spacing w:line="360" w:lineRule="auto"/>
        <w:jc w:val="center"/>
        <w:rPr>
          <w:rFonts w:ascii="Times New Roman" w:eastAsiaTheme="minorEastAsia" w:hAnsi="Times New Roman"/>
          <w:b/>
          <w:sz w:val="21"/>
          <w:szCs w:val="21"/>
        </w:rPr>
      </w:pPr>
      <w:r w:rsidRPr="005C3042">
        <w:rPr>
          <w:rFonts w:ascii="Times New Roman" w:eastAsiaTheme="minorEastAsia" w:hAnsi="Times New Roman"/>
          <w:b/>
          <w:sz w:val="21"/>
          <w:szCs w:val="21"/>
        </w:rPr>
        <w:t>表</w:t>
      </w:r>
      <w:r w:rsidRPr="005C3042">
        <w:rPr>
          <w:rFonts w:ascii="Times New Roman" w:eastAsiaTheme="minorEastAsia" w:hAnsi="Times New Roman"/>
          <w:b/>
          <w:sz w:val="21"/>
          <w:szCs w:val="21"/>
        </w:rPr>
        <w:t>2.3</w:t>
      </w:r>
      <w:r w:rsidRPr="005C3042">
        <w:rPr>
          <w:rFonts w:ascii="Times New Roman" w:eastAsiaTheme="minorEastAsia" w:hAnsi="Times New Roman"/>
          <w:b/>
          <w:sz w:val="21"/>
          <w:szCs w:val="21"/>
        </w:rPr>
        <w:noBreakHyphen/>
      </w:r>
      <w:r w:rsidR="00AF4DD1" w:rsidRPr="005C3042">
        <w:rPr>
          <w:rFonts w:ascii="Times New Roman" w:eastAsiaTheme="minorEastAsia" w:hAnsi="Times New Roman"/>
          <w:b/>
          <w:sz w:val="21"/>
          <w:szCs w:val="21"/>
        </w:rPr>
        <w:fldChar w:fldCharType="begin"/>
      </w:r>
      <w:r w:rsidRPr="005C3042">
        <w:rPr>
          <w:rFonts w:ascii="Times New Roman" w:eastAsiaTheme="minorEastAsia" w:hAnsi="Times New Roman"/>
          <w:b/>
          <w:sz w:val="21"/>
          <w:szCs w:val="21"/>
        </w:rPr>
        <w:instrText xml:space="preserve"> SEQ </w:instrText>
      </w:r>
      <w:r w:rsidRPr="005C3042">
        <w:rPr>
          <w:rFonts w:ascii="Times New Roman" w:eastAsiaTheme="minorEastAsia" w:hAnsi="Times New Roman"/>
          <w:b/>
          <w:sz w:val="21"/>
          <w:szCs w:val="21"/>
        </w:rPr>
        <w:instrText>表</w:instrText>
      </w:r>
      <w:r w:rsidRPr="005C3042">
        <w:rPr>
          <w:rFonts w:ascii="Times New Roman" w:eastAsiaTheme="minorEastAsia" w:hAnsi="Times New Roman"/>
          <w:b/>
          <w:sz w:val="21"/>
          <w:szCs w:val="21"/>
        </w:rPr>
        <w:instrText xml:space="preserve"> \* ARABIC \s 2 </w:instrText>
      </w:r>
      <w:r w:rsidR="00AF4DD1" w:rsidRPr="005C3042">
        <w:rPr>
          <w:rFonts w:ascii="Times New Roman" w:eastAsiaTheme="minorEastAsia" w:hAnsi="Times New Roman"/>
          <w:b/>
          <w:sz w:val="21"/>
          <w:szCs w:val="21"/>
        </w:rPr>
        <w:fldChar w:fldCharType="separate"/>
      </w:r>
      <w:r w:rsidR="000A2C22">
        <w:rPr>
          <w:rFonts w:ascii="Times New Roman" w:eastAsiaTheme="minorEastAsia" w:hAnsi="Times New Roman"/>
          <w:b/>
          <w:noProof/>
          <w:sz w:val="21"/>
          <w:szCs w:val="21"/>
        </w:rPr>
        <w:t>1</w:t>
      </w:r>
      <w:r w:rsidR="00AF4DD1" w:rsidRPr="005C3042">
        <w:rPr>
          <w:rFonts w:ascii="Times New Roman" w:eastAsiaTheme="minorEastAsia" w:hAnsi="Times New Roman"/>
          <w:b/>
          <w:sz w:val="21"/>
          <w:szCs w:val="21"/>
        </w:rPr>
        <w:fldChar w:fldCharType="end"/>
      </w:r>
      <w:r w:rsidRPr="005C3042">
        <w:rPr>
          <w:rFonts w:ascii="Times New Roman" w:eastAsiaTheme="minorEastAsia" w:hAnsi="Times New Roman"/>
          <w:b/>
          <w:sz w:val="21"/>
          <w:szCs w:val="21"/>
        </w:rPr>
        <w:t xml:space="preserve">  </w:t>
      </w:r>
      <w:r w:rsidRPr="005C3042">
        <w:rPr>
          <w:rFonts w:ascii="Times New Roman" w:eastAsiaTheme="minorEastAsia" w:hAnsi="Times New Roman"/>
          <w:b/>
          <w:sz w:val="21"/>
          <w:szCs w:val="21"/>
        </w:rPr>
        <w:t>大气环境影响评价工作等级判别表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741"/>
        <w:gridCol w:w="5781"/>
      </w:tblGrid>
      <w:tr w:rsidR="00DB7302" w:rsidRPr="005C3042" w:rsidTr="00DB7302">
        <w:trPr>
          <w:trHeight w:val="340"/>
          <w:jc w:val="center"/>
        </w:trPr>
        <w:tc>
          <w:tcPr>
            <w:tcW w:w="1608" w:type="pct"/>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评价工作等级</w:t>
            </w:r>
          </w:p>
        </w:tc>
        <w:tc>
          <w:tcPr>
            <w:tcW w:w="3392" w:type="pct"/>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评价工作分级判据</w:t>
            </w:r>
          </w:p>
        </w:tc>
      </w:tr>
      <w:tr w:rsidR="00DB7302" w:rsidRPr="005C3042" w:rsidTr="00DB7302">
        <w:trPr>
          <w:trHeight w:val="340"/>
          <w:jc w:val="center"/>
        </w:trPr>
        <w:tc>
          <w:tcPr>
            <w:tcW w:w="1608" w:type="pct"/>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一级</w:t>
            </w:r>
          </w:p>
        </w:tc>
        <w:tc>
          <w:tcPr>
            <w:tcW w:w="3392" w:type="pct"/>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P</w:t>
            </w:r>
            <w:r w:rsidRPr="005C3042">
              <w:rPr>
                <w:rFonts w:ascii="Times New Roman" w:eastAsiaTheme="minorEastAsia" w:hAnsi="Times New Roman"/>
                <w:vertAlign w:val="subscript"/>
              </w:rPr>
              <w:t>max</w:t>
            </w:r>
            <w:r w:rsidRPr="005C3042">
              <w:rPr>
                <w:rFonts w:ascii="Times New Roman" w:eastAsiaTheme="minorEastAsia" w:hAnsi="Times New Roman"/>
              </w:rPr>
              <w:t>≥10%</w:t>
            </w:r>
          </w:p>
        </w:tc>
      </w:tr>
      <w:tr w:rsidR="00DB7302" w:rsidRPr="005C3042" w:rsidTr="00DB7302">
        <w:trPr>
          <w:trHeight w:val="340"/>
          <w:jc w:val="center"/>
        </w:trPr>
        <w:tc>
          <w:tcPr>
            <w:tcW w:w="1608" w:type="pct"/>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二级</w:t>
            </w:r>
          </w:p>
        </w:tc>
        <w:tc>
          <w:tcPr>
            <w:tcW w:w="3392" w:type="pct"/>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1%≤P</w:t>
            </w:r>
            <w:r w:rsidRPr="005C3042">
              <w:rPr>
                <w:rFonts w:ascii="Times New Roman" w:eastAsiaTheme="minorEastAsia" w:hAnsi="Times New Roman"/>
                <w:vertAlign w:val="subscript"/>
              </w:rPr>
              <w:t>max</w:t>
            </w:r>
            <w:r w:rsidRPr="005C3042">
              <w:rPr>
                <w:rFonts w:ascii="Times New Roman" w:eastAsiaTheme="minorEastAsia" w:hAnsi="Times New Roman"/>
              </w:rPr>
              <w:t>＜</w:t>
            </w:r>
            <w:r w:rsidRPr="005C3042">
              <w:rPr>
                <w:rFonts w:ascii="Times New Roman" w:eastAsiaTheme="minorEastAsia" w:hAnsi="Times New Roman"/>
              </w:rPr>
              <w:t>10%</w:t>
            </w:r>
          </w:p>
        </w:tc>
      </w:tr>
      <w:tr w:rsidR="00DB7302" w:rsidRPr="005C3042" w:rsidTr="00DB7302">
        <w:trPr>
          <w:trHeight w:val="340"/>
          <w:jc w:val="center"/>
        </w:trPr>
        <w:tc>
          <w:tcPr>
            <w:tcW w:w="1608" w:type="pct"/>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三级</w:t>
            </w:r>
          </w:p>
        </w:tc>
        <w:tc>
          <w:tcPr>
            <w:tcW w:w="3392" w:type="pct"/>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P</w:t>
            </w:r>
            <w:r w:rsidRPr="005C3042">
              <w:rPr>
                <w:rFonts w:ascii="Times New Roman" w:eastAsiaTheme="minorEastAsia" w:hAnsi="Times New Roman"/>
                <w:vertAlign w:val="subscript"/>
              </w:rPr>
              <w:t>max</w:t>
            </w:r>
            <w:r w:rsidRPr="005C3042">
              <w:rPr>
                <w:rFonts w:ascii="Times New Roman" w:eastAsiaTheme="minorEastAsia" w:hAnsi="Times New Roman"/>
              </w:rPr>
              <w:t>＜</w:t>
            </w:r>
            <w:r w:rsidRPr="005C3042">
              <w:rPr>
                <w:rFonts w:ascii="Times New Roman" w:eastAsiaTheme="minorEastAsia" w:hAnsi="Times New Roman"/>
              </w:rPr>
              <w:t>1%</w:t>
            </w:r>
          </w:p>
        </w:tc>
      </w:tr>
    </w:tbl>
    <w:p w:rsidR="00DB7302" w:rsidRPr="005C3042" w:rsidRDefault="00290EF4"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sz w:val="24"/>
        </w:rPr>
        <w:t>本项目</w:t>
      </w:r>
      <w:r w:rsidRPr="005C3042">
        <w:rPr>
          <w:rFonts w:ascii="Times New Roman" w:eastAsiaTheme="minorEastAsia" w:hAnsi="Times New Roman"/>
          <w:sz w:val="24"/>
        </w:rPr>
        <w:t>Pmax</w:t>
      </w:r>
      <w:r w:rsidRPr="005C3042">
        <w:rPr>
          <w:rFonts w:ascii="Times New Roman" w:eastAsiaTheme="minorEastAsia" w:hAnsi="Times New Roman"/>
          <w:sz w:val="24"/>
        </w:rPr>
        <w:t>最大值出现为养殖场排放的</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 xml:space="preserve">3 </w:t>
      </w:r>
      <w:r w:rsidRPr="005C3042">
        <w:rPr>
          <w:rFonts w:ascii="Times New Roman" w:eastAsiaTheme="minorEastAsia" w:hAnsi="Times New Roman"/>
          <w:sz w:val="24"/>
        </w:rPr>
        <w:t>Pmax</w:t>
      </w:r>
      <w:r w:rsidRPr="005C3042">
        <w:rPr>
          <w:rFonts w:ascii="Times New Roman" w:eastAsiaTheme="minorEastAsia" w:hAnsi="Times New Roman"/>
          <w:sz w:val="24"/>
        </w:rPr>
        <w:t>值为</w:t>
      </w:r>
      <w:r w:rsidRPr="005C3042">
        <w:rPr>
          <w:rFonts w:ascii="Times New Roman" w:eastAsiaTheme="minorEastAsia" w:hAnsi="Times New Roman"/>
          <w:sz w:val="24"/>
        </w:rPr>
        <w:t>9.324%</w:t>
      </w:r>
      <w:r w:rsidRPr="005C3042">
        <w:rPr>
          <w:rFonts w:ascii="Times New Roman" w:eastAsiaTheme="minorEastAsia" w:hAnsi="Times New Roman"/>
          <w:sz w:val="24"/>
        </w:rPr>
        <w:t>，</w:t>
      </w:r>
      <w:r w:rsidRPr="005C3042">
        <w:rPr>
          <w:rFonts w:ascii="Times New Roman" w:eastAsiaTheme="minorEastAsia" w:hAnsi="Times New Roman"/>
          <w:sz w:val="24"/>
        </w:rPr>
        <w:t>Cmax</w:t>
      </w:r>
      <w:r w:rsidRPr="005C3042">
        <w:rPr>
          <w:rFonts w:ascii="Times New Roman" w:eastAsiaTheme="minorEastAsia" w:hAnsi="Times New Roman"/>
          <w:sz w:val="24"/>
        </w:rPr>
        <w:t>为</w:t>
      </w:r>
      <w:r w:rsidRPr="005C3042">
        <w:rPr>
          <w:rFonts w:ascii="Times New Roman" w:eastAsiaTheme="minorEastAsia" w:hAnsi="Times New Roman"/>
          <w:sz w:val="24"/>
        </w:rPr>
        <w:t>18.649μg/m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，根据《环境影响评价技术导则</w:t>
      </w:r>
      <w:r w:rsidRPr="005C3042">
        <w:rPr>
          <w:rFonts w:ascii="Times New Roman" w:eastAsiaTheme="minorEastAsia" w:hAnsi="Times New Roman"/>
          <w:sz w:val="24"/>
        </w:rPr>
        <w:t xml:space="preserve"> </w:t>
      </w:r>
      <w:r w:rsidRPr="005C3042">
        <w:rPr>
          <w:rFonts w:ascii="Times New Roman" w:eastAsiaTheme="minorEastAsia" w:hAnsi="Times New Roman"/>
          <w:sz w:val="24"/>
        </w:rPr>
        <w:t>大气环境》（</w:t>
      </w:r>
      <w:r w:rsidRPr="005C3042">
        <w:rPr>
          <w:rFonts w:ascii="Times New Roman" w:eastAsiaTheme="minorEastAsia" w:hAnsi="Times New Roman"/>
          <w:sz w:val="24"/>
        </w:rPr>
        <w:t>HJ2.2-2018</w:t>
      </w:r>
      <w:r w:rsidRPr="005C3042">
        <w:rPr>
          <w:rFonts w:ascii="Times New Roman" w:eastAsiaTheme="minorEastAsia" w:hAnsi="Times New Roman"/>
          <w:sz w:val="24"/>
        </w:rPr>
        <w:t>）分级判据，确定本项目大气环境影响评价工作等级为二级</w:t>
      </w:r>
      <w:r w:rsidRPr="005C3042">
        <w:rPr>
          <w:rFonts w:ascii="Times New Roman" w:eastAsiaTheme="minorEastAsia" w:hAnsi="Times New Roman"/>
          <w:noProof/>
          <w:sz w:val="24"/>
          <w:szCs w:val="24"/>
        </w:rPr>
        <w:t>，无需进行进一步预测分析</w:t>
      </w:r>
      <w:r w:rsidR="00DB7302" w:rsidRPr="005C3042">
        <w:rPr>
          <w:rFonts w:ascii="Times New Roman" w:eastAsiaTheme="minorEastAsia" w:hAnsi="Times New Roman"/>
          <w:noProof/>
          <w:sz w:val="24"/>
          <w:szCs w:val="24"/>
        </w:rPr>
        <w:t>。</w:t>
      </w:r>
    </w:p>
    <w:p w:rsidR="00DB7302" w:rsidRPr="005C3042" w:rsidRDefault="00DB7302" w:rsidP="00DB7302">
      <w:pPr>
        <w:autoSpaceDE w:val="0"/>
        <w:autoSpaceDN w:val="0"/>
        <w:adjustRightInd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2</w:t>
      </w:r>
      <w:r w:rsidRPr="005C3042">
        <w:rPr>
          <w:rFonts w:ascii="Times New Roman" w:eastAsiaTheme="minorEastAsia" w:hAnsi="Times New Roman"/>
          <w:color w:val="000000" w:themeColor="text1"/>
          <w:kern w:val="0"/>
          <w:sz w:val="24"/>
          <w:szCs w:val="24"/>
        </w:rPr>
        <w:t>）地表水环境影响评价等级</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sz w:val="24"/>
        </w:rPr>
        <w:t>本工程废水主要包括养殖废水、初期雨水和员工生活污水。</w:t>
      </w:r>
      <w:r w:rsidR="00741509" w:rsidRPr="005C3042">
        <w:rPr>
          <w:rFonts w:ascii="Times New Roman" w:eastAsiaTheme="minorEastAsia" w:hAnsi="Times New Roman"/>
          <w:color w:val="000000"/>
          <w:sz w:val="24"/>
        </w:rPr>
        <w:t>本项目养殖废水和生活污水经自建的污水处理系统处理达到《农田灌溉水质标准》（</w:t>
      </w:r>
      <w:r w:rsidR="00741509" w:rsidRPr="005C3042">
        <w:rPr>
          <w:rFonts w:ascii="Times New Roman" w:eastAsiaTheme="minorEastAsia" w:hAnsi="Times New Roman"/>
          <w:color w:val="000000"/>
          <w:sz w:val="24"/>
        </w:rPr>
        <w:t>GB5084-2005</w:t>
      </w:r>
      <w:r w:rsidR="00741509" w:rsidRPr="005C3042">
        <w:rPr>
          <w:rFonts w:ascii="Times New Roman" w:eastAsiaTheme="minorEastAsia" w:hAnsi="Times New Roman"/>
          <w:color w:val="000000"/>
          <w:sz w:val="24"/>
        </w:rPr>
        <w:t>）中旱作标准后，通过灌渠全部用于场区内以及周边的经济林木和农田的浇灌，不直接外排入周边地表水体；初期雨水经沉淀处理后用于浇灌经济林木，不排放。</w:t>
      </w:r>
      <w:r w:rsidR="00741509" w:rsidRPr="005C3042">
        <w:rPr>
          <w:rFonts w:ascii="Times New Roman" w:eastAsiaTheme="minorEastAsia" w:hAnsi="Times New Roman"/>
          <w:sz w:val="24"/>
        </w:rPr>
        <w:t>对照《环境影响评价技术导则</w:t>
      </w:r>
      <w:r w:rsidR="00741509" w:rsidRPr="005C3042">
        <w:rPr>
          <w:rFonts w:ascii="Times New Roman" w:eastAsiaTheme="minorEastAsia" w:hAnsi="Times New Roman"/>
          <w:sz w:val="24"/>
        </w:rPr>
        <w:t>—</w:t>
      </w:r>
      <w:r w:rsidR="00741509" w:rsidRPr="005C3042">
        <w:rPr>
          <w:rFonts w:ascii="Times New Roman" w:eastAsiaTheme="minorEastAsia" w:hAnsi="Times New Roman"/>
          <w:sz w:val="24"/>
        </w:rPr>
        <w:t>地表水环境》（</w:t>
      </w:r>
      <w:r w:rsidR="00741509" w:rsidRPr="005C3042">
        <w:rPr>
          <w:rFonts w:ascii="Times New Roman" w:eastAsiaTheme="minorEastAsia" w:hAnsi="Times New Roman"/>
          <w:sz w:val="24"/>
        </w:rPr>
        <w:t>HJ2.3-2018</w:t>
      </w:r>
      <w:r w:rsidR="00741509" w:rsidRPr="005C3042">
        <w:rPr>
          <w:rFonts w:ascii="Times New Roman" w:eastAsiaTheme="minorEastAsia" w:hAnsi="Times New Roman"/>
          <w:sz w:val="24"/>
        </w:rPr>
        <w:t>）中有关地表水环境评价工作等级划分原则和判别方法，确定本工程地表水环境评价等级为三级</w:t>
      </w:r>
      <w:r w:rsidR="00741509" w:rsidRPr="005C3042">
        <w:rPr>
          <w:rFonts w:ascii="Times New Roman" w:eastAsiaTheme="minorEastAsia" w:hAnsi="Times New Roman"/>
          <w:sz w:val="24"/>
        </w:rPr>
        <w:t>B</w:t>
      </w:r>
      <w:r w:rsidRPr="005C3042">
        <w:rPr>
          <w:rFonts w:ascii="Times New Roman" w:eastAsiaTheme="minorEastAsia" w:hAnsi="Times New Roman"/>
          <w:color w:val="000000" w:themeColor="text1"/>
          <w:sz w:val="24"/>
          <w:szCs w:val="24"/>
        </w:rPr>
        <w:t>，因此对地表水环境影响评价进行简要分析，仅对项目水污染源强进行核算、对污水的排放去向、满足其依托污水处理设施环境可行性进行分析，无需进行预测评价。</w:t>
      </w:r>
    </w:p>
    <w:p w:rsidR="00DB7302" w:rsidRPr="005C3042" w:rsidRDefault="00DB7302" w:rsidP="00DB7302">
      <w:pPr>
        <w:autoSpaceDE w:val="0"/>
        <w:autoSpaceDN w:val="0"/>
        <w:adjustRightInd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3</w:t>
      </w:r>
      <w:r w:rsidRPr="005C3042">
        <w:rPr>
          <w:rFonts w:ascii="Times New Roman" w:eastAsiaTheme="minorEastAsia" w:hAnsi="Times New Roman"/>
          <w:color w:val="000000" w:themeColor="text1"/>
          <w:kern w:val="0"/>
          <w:sz w:val="24"/>
          <w:szCs w:val="24"/>
        </w:rPr>
        <w:t>）地下水环境影响评价等级</w:t>
      </w:r>
    </w:p>
    <w:p w:rsidR="00DB7302" w:rsidRPr="005C3042" w:rsidRDefault="00DB7302" w:rsidP="00DB7302">
      <w:pPr>
        <w:autoSpaceDE w:val="0"/>
        <w:autoSpaceDN w:val="0"/>
        <w:adjustRightInd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根据《环境影响评价技术导则</w:t>
      </w: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地下水环境》（</w:t>
      </w:r>
      <w:r w:rsidRPr="005C3042">
        <w:rPr>
          <w:rFonts w:ascii="Times New Roman" w:eastAsiaTheme="minorEastAsia" w:hAnsi="Times New Roman"/>
          <w:color w:val="000000" w:themeColor="text1"/>
          <w:kern w:val="0"/>
          <w:sz w:val="24"/>
          <w:szCs w:val="24"/>
        </w:rPr>
        <w:t>HJ 610-2016</w:t>
      </w:r>
      <w:r w:rsidRPr="005C3042">
        <w:rPr>
          <w:rFonts w:ascii="Times New Roman" w:eastAsiaTheme="minorEastAsia" w:hAnsi="Times New Roman"/>
          <w:color w:val="000000" w:themeColor="text1"/>
          <w:kern w:val="0"/>
          <w:sz w:val="24"/>
          <w:szCs w:val="24"/>
        </w:rPr>
        <w:t>）附录</w:t>
      </w:r>
      <w:r w:rsidRPr="005C3042">
        <w:rPr>
          <w:rFonts w:ascii="Times New Roman" w:eastAsiaTheme="minorEastAsia" w:hAnsi="Times New Roman"/>
          <w:color w:val="000000" w:themeColor="text1"/>
          <w:kern w:val="0"/>
          <w:sz w:val="24"/>
          <w:szCs w:val="24"/>
        </w:rPr>
        <w:t>A</w:t>
      </w:r>
      <w:r w:rsidRPr="005C3042">
        <w:rPr>
          <w:rFonts w:ascii="Times New Roman" w:eastAsiaTheme="minorEastAsia" w:hAnsi="Times New Roman"/>
          <w:color w:val="000000" w:themeColor="text1"/>
          <w:kern w:val="0"/>
          <w:sz w:val="24"/>
          <w:szCs w:val="24"/>
        </w:rPr>
        <w:t>，结合项目类别（</w:t>
      </w:r>
      <w:r w:rsidRPr="005C3042">
        <w:rPr>
          <w:rFonts w:ascii="Times New Roman" w:eastAsiaTheme="minorEastAsia" w:hAnsi="Times New Roman"/>
          <w:color w:val="000000" w:themeColor="text1"/>
          <w:kern w:val="0"/>
          <w:sz w:val="24"/>
          <w:szCs w:val="24"/>
        </w:rPr>
        <w:t>III</w:t>
      </w:r>
      <w:r w:rsidRPr="005C3042">
        <w:rPr>
          <w:rFonts w:ascii="Times New Roman" w:eastAsiaTheme="minorEastAsia" w:hAnsi="Times New Roman"/>
          <w:color w:val="000000" w:themeColor="text1"/>
          <w:kern w:val="0"/>
          <w:sz w:val="24"/>
          <w:szCs w:val="24"/>
        </w:rPr>
        <w:t>类）以及环境敏感程度（不敏感），本项目地下水评价等级确定为三级。</w:t>
      </w:r>
    </w:p>
    <w:p w:rsidR="00DB7302" w:rsidRPr="005C3042" w:rsidRDefault="00DB7302" w:rsidP="00DB7302">
      <w:pPr>
        <w:autoSpaceDE w:val="0"/>
        <w:autoSpaceDN w:val="0"/>
        <w:adjustRightInd w:val="0"/>
        <w:jc w:val="center"/>
        <w:rPr>
          <w:rFonts w:ascii="Times New Roman" w:eastAsiaTheme="minorEastAsia" w:hAnsi="Times New Roman"/>
          <w:b/>
          <w:color w:val="000000" w:themeColor="text1"/>
          <w:kern w:val="0"/>
        </w:rPr>
      </w:pPr>
      <w:r w:rsidRPr="005C3042">
        <w:rPr>
          <w:rFonts w:ascii="Times New Roman" w:eastAsiaTheme="minorEastAsia" w:hAnsi="Times New Roman"/>
          <w:b/>
          <w:color w:val="000000" w:themeColor="text1"/>
          <w:kern w:val="0"/>
        </w:rPr>
        <w:t>表</w:t>
      </w:r>
      <w:r w:rsidRPr="005C3042">
        <w:rPr>
          <w:rFonts w:ascii="Times New Roman" w:eastAsiaTheme="minorEastAsia" w:hAnsi="Times New Roman"/>
          <w:b/>
          <w:color w:val="000000" w:themeColor="text1"/>
          <w:kern w:val="0"/>
        </w:rPr>
        <w:t xml:space="preserve">2.3-2 </w:t>
      </w:r>
      <w:r w:rsidRPr="005C3042">
        <w:rPr>
          <w:rFonts w:ascii="Times New Roman" w:eastAsiaTheme="minorEastAsia" w:hAnsi="Times New Roman"/>
          <w:b/>
          <w:color w:val="000000" w:themeColor="text1"/>
          <w:kern w:val="0"/>
        </w:rPr>
        <w:t>地下水评价工作等级分级表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99"/>
        <w:gridCol w:w="1861"/>
        <w:gridCol w:w="2131"/>
        <w:gridCol w:w="2131"/>
      </w:tblGrid>
      <w:tr w:rsidR="00DB7302" w:rsidRPr="005C3042" w:rsidTr="00DB7302">
        <w:trPr>
          <w:trHeight w:val="397"/>
          <w:jc w:val="center"/>
        </w:trPr>
        <w:tc>
          <w:tcPr>
            <w:tcW w:w="1408" w:type="pct"/>
            <w:tcBorders>
              <w:tl2br w:val="single" w:sz="4" w:space="0" w:color="auto"/>
            </w:tcBorders>
            <w:vAlign w:val="center"/>
          </w:tcPr>
          <w:p w:rsidR="00DB7302" w:rsidRPr="005C3042" w:rsidRDefault="00DB7302" w:rsidP="00DB7302">
            <w:pPr>
              <w:autoSpaceDE w:val="0"/>
              <w:autoSpaceDN w:val="0"/>
              <w:adjustRightInd w:val="0"/>
              <w:ind w:firstLineChars="400" w:firstLine="84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项目类别</w:t>
            </w:r>
          </w:p>
          <w:p w:rsidR="00DB7302" w:rsidRPr="005C3042" w:rsidRDefault="00DB7302" w:rsidP="00DB7302">
            <w:pPr>
              <w:autoSpaceDE w:val="0"/>
              <w:autoSpaceDN w:val="0"/>
              <w:adjustRightInd w:val="0"/>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环境敏感程度</w:t>
            </w:r>
          </w:p>
        </w:tc>
        <w:tc>
          <w:tcPr>
            <w:tcW w:w="1092"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宋体" w:hAnsi="宋体" w:cs="宋体" w:hint="eastAsia"/>
                <w:color w:val="000000" w:themeColor="text1"/>
                <w:kern w:val="0"/>
              </w:rPr>
              <w:t>Ⅰ</w:t>
            </w:r>
          </w:p>
        </w:tc>
        <w:tc>
          <w:tcPr>
            <w:tcW w:w="1250"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宋体" w:hAnsi="宋体" w:cs="宋体" w:hint="eastAsia"/>
                <w:color w:val="000000" w:themeColor="text1"/>
                <w:kern w:val="0"/>
              </w:rPr>
              <w:t>Ⅱ</w:t>
            </w:r>
          </w:p>
        </w:tc>
        <w:tc>
          <w:tcPr>
            <w:tcW w:w="1250"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宋体" w:hAnsi="宋体" w:cs="宋体" w:hint="eastAsia"/>
                <w:color w:val="000000" w:themeColor="text1"/>
                <w:kern w:val="0"/>
              </w:rPr>
              <w:t>Ⅲ</w:t>
            </w:r>
          </w:p>
        </w:tc>
      </w:tr>
      <w:tr w:rsidR="00DB7302" w:rsidRPr="005C3042" w:rsidTr="00DB7302">
        <w:trPr>
          <w:trHeight w:val="397"/>
          <w:jc w:val="center"/>
        </w:trPr>
        <w:tc>
          <w:tcPr>
            <w:tcW w:w="1408"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敏感</w:t>
            </w:r>
          </w:p>
        </w:tc>
        <w:tc>
          <w:tcPr>
            <w:tcW w:w="1092"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一</w:t>
            </w:r>
          </w:p>
        </w:tc>
        <w:tc>
          <w:tcPr>
            <w:tcW w:w="1250"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一</w:t>
            </w:r>
          </w:p>
        </w:tc>
        <w:tc>
          <w:tcPr>
            <w:tcW w:w="1250"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二</w:t>
            </w:r>
          </w:p>
        </w:tc>
      </w:tr>
      <w:tr w:rsidR="00DB7302" w:rsidRPr="005C3042" w:rsidTr="00DB7302">
        <w:trPr>
          <w:trHeight w:val="397"/>
          <w:jc w:val="center"/>
        </w:trPr>
        <w:tc>
          <w:tcPr>
            <w:tcW w:w="1408"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较敏感</w:t>
            </w:r>
          </w:p>
        </w:tc>
        <w:tc>
          <w:tcPr>
            <w:tcW w:w="1092"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一</w:t>
            </w:r>
          </w:p>
        </w:tc>
        <w:tc>
          <w:tcPr>
            <w:tcW w:w="1250"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二</w:t>
            </w:r>
          </w:p>
        </w:tc>
        <w:tc>
          <w:tcPr>
            <w:tcW w:w="1250"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三</w:t>
            </w:r>
          </w:p>
        </w:tc>
      </w:tr>
      <w:tr w:rsidR="00DB7302" w:rsidRPr="005C3042" w:rsidTr="00DB7302">
        <w:trPr>
          <w:trHeight w:val="397"/>
          <w:jc w:val="center"/>
        </w:trPr>
        <w:tc>
          <w:tcPr>
            <w:tcW w:w="1408"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不敏感</w:t>
            </w:r>
          </w:p>
        </w:tc>
        <w:tc>
          <w:tcPr>
            <w:tcW w:w="1092" w:type="pct"/>
            <w:vAlign w:val="center"/>
          </w:tcPr>
          <w:p w:rsidR="00DB7302" w:rsidRPr="005C3042" w:rsidRDefault="00DB7302" w:rsidP="00DB7302">
            <w:pPr>
              <w:autoSpaceDE w:val="0"/>
              <w:autoSpaceDN w:val="0"/>
              <w:adjustRightInd w:val="0"/>
              <w:jc w:val="center"/>
              <w:rPr>
                <w:rFonts w:ascii="Times New Roman" w:eastAsiaTheme="minorEastAsia" w:hAnsi="Times New Roman"/>
                <w:b/>
                <w:color w:val="000000" w:themeColor="text1"/>
                <w:kern w:val="0"/>
              </w:rPr>
            </w:pPr>
            <w:r w:rsidRPr="005C3042">
              <w:rPr>
                <w:rFonts w:ascii="Times New Roman" w:eastAsiaTheme="minorEastAsia" w:hAnsi="Times New Roman"/>
                <w:b/>
                <w:color w:val="000000" w:themeColor="text1"/>
                <w:kern w:val="0"/>
              </w:rPr>
              <w:t>二</w:t>
            </w:r>
          </w:p>
        </w:tc>
        <w:tc>
          <w:tcPr>
            <w:tcW w:w="1250"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三</w:t>
            </w:r>
          </w:p>
        </w:tc>
        <w:tc>
          <w:tcPr>
            <w:tcW w:w="1250"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三</w:t>
            </w:r>
          </w:p>
        </w:tc>
      </w:tr>
    </w:tbl>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4</w:t>
      </w:r>
      <w:r w:rsidRPr="005C3042">
        <w:rPr>
          <w:rFonts w:ascii="Times New Roman" w:eastAsiaTheme="minorEastAsia" w:hAnsi="Times New Roman"/>
          <w:color w:val="000000" w:themeColor="text1"/>
          <w:kern w:val="0"/>
          <w:sz w:val="24"/>
          <w:szCs w:val="24"/>
        </w:rPr>
        <w:t>）声环境影响评价等级划分</w:t>
      </w:r>
    </w:p>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本项目属农村地区，根据《声环境质量标准》（</w:t>
      </w:r>
      <w:r w:rsidRPr="005C3042">
        <w:rPr>
          <w:rFonts w:ascii="Times New Roman" w:eastAsiaTheme="minorEastAsia" w:hAnsi="Times New Roman"/>
          <w:color w:val="000000" w:themeColor="text1"/>
          <w:kern w:val="0"/>
          <w:sz w:val="24"/>
          <w:szCs w:val="24"/>
        </w:rPr>
        <w:t>GB3096-2008</w:t>
      </w:r>
      <w:r w:rsidRPr="005C3042">
        <w:rPr>
          <w:rFonts w:ascii="Times New Roman" w:eastAsiaTheme="minorEastAsia" w:hAnsi="Times New Roman"/>
          <w:color w:val="000000" w:themeColor="text1"/>
          <w:kern w:val="0"/>
          <w:sz w:val="24"/>
          <w:szCs w:val="24"/>
        </w:rPr>
        <w:t>）声环境功能区的划分，项目所在区域属于声环境</w:t>
      </w:r>
      <w:r w:rsidRPr="005C3042">
        <w:rPr>
          <w:rFonts w:ascii="Times New Roman" w:eastAsiaTheme="minorEastAsia" w:hAnsi="Times New Roman"/>
          <w:color w:val="000000" w:themeColor="text1"/>
          <w:kern w:val="0"/>
          <w:sz w:val="24"/>
          <w:szCs w:val="24"/>
        </w:rPr>
        <w:t>2</w:t>
      </w:r>
      <w:r w:rsidRPr="005C3042">
        <w:rPr>
          <w:rFonts w:ascii="Times New Roman" w:eastAsiaTheme="minorEastAsia" w:hAnsi="Times New Roman"/>
          <w:color w:val="000000" w:themeColor="text1"/>
          <w:kern w:val="0"/>
          <w:sz w:val="24"/>
          <w:szCs w:val="24"/>
        </w:rPr>
        <w:t>类区，应执行《声环境质量标准》（</w:t>
      </w:r>
      <w:r w:rsidRPr="005C3042">
        <w:rPr>
          <w:rFonts w:ascii="Times New Roman" w:eastAsiaTheme="minorEastAsia" w:hAnsi="Times New Roman"/>
          <w:color w:val="000000" w:themeColor="text1"/>
          <w:kern w:val="0"/>
          <w:sz w:val="24"/>
          <w:szCs w:val="24"/>
        </w:rPr>
        <w:t>GB3096-2008</w:t>
      </w: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2</w:t>
      </w:r>
      <w:r w:rsidRPr="005C3042">
        <w:rPr>
          <w:rFonts w:ascii="Times New Roman" w:eastAsiaTheme="minorEastAsia" w:hAnsi="Times New Roman"/>
          <w:color w:val="000000" w:themeColor="text1"/>
          <w:kern w:val="0"/>
          <w:sz w:val="24"/>
          <w:szCs w:val="24"/>
        </w:rPr>
        <w:t>类标准。</w:t>
      </w:r>
    </w:p>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项目拟对噪声源采取</w:t>
      </w:r>
      <w:r w:rsidR="00B3740A" w:rsidRPr="005C3042">
        <w:rPr>
          <w:rFonts w:ascii="Times New Roman" w:eastAsiaTheme="minorEastAsia" w:hAnsi="Times New Roman"/>
          <w:color w:val="000000" w:themeColor="text1"/>
          <w:kern w:val="0"/>
          <w:sz w:val="24"/>
          <w:szCs w:val="24"/>
        </w:rPr>
        <w:t>基础</w:t>
      </w:r>
      <w:r w:rsidRPr="005C3042">
        <w:rPr>
          <w:rFonts w:ascii="Times New Roman" w:eastAsiaTheme="minorEastAsia" w:hAnsi="Times New Roman"/>
          <w:color w:val="000000" w:themeColor="text1"/>
          <w:kern w:val="0"/>
          <w:sz w:val="24"/>
          <w:szCs w:val="24"/>
        </w:rPr>
        <w:t>隔声等降噪措施，预计对周围敏感目标声环境的影响不大，项目建设前后敏感目标噪声级增高＜</w:t>
      </w:r>
      <w:r w:rsidRPr="005C3042">
        <w:rPr>
          <w:rFonts w:ascii="Times New Roman" w:eastAsiaTheme="minorEastAsia" w:hAnsi="Times New Roman"/>
          <w:color w:val="000000" w:themeColor="text1"/>
          <w:kern w:val="0"/>
          <w:sz w:val="24"/>
          <w:szCs w:val="24"/>
        </w:rPr>
        <w:t>3dB(A)</w:t>
      </w:r>
      <w:r w:rsidRPr="005C3042">
        <w:rPr>
          <w:rFonts w:ascii="Times New Roman" w:eastAsiaTheme="minorEastAsia" w:hAnsi="Times New Roman"/>
          <w:color w:val="000000" w:themeColor="text1"/>
          <w:kern w:val="0"/>
          <w:sz w:val="24"/>
          <w:szCs w:val="24"/>
        </w:rPr>
        <w:t>，且受影响的敏感点较少。根据《环境影响评价技术导则</w:t>
      </w: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声环境》（</w:t>
      </w:r>
      <w:r w:rsidRPr="005C3042">
        <w:rPr>
          <w:rFonts w:ascii="Times New Roman" w:eastAsiaTheme="minorEastAsia" w:hAnsi="Times New Roman"/>
          <w:color w:val="000000" w:themeColor="text1"/>
          <w:kern w:val="0"/>
          <w:sz w:val="24"/>
          <w:szCs w:val="24"/>
        </w:rPr>
        <w:t>HJ2.4-2009</w:t>
      </w:r>
      <w:r w:rsidRPr="005C3042">
        <w:rPr>
          <w:rFonts w:ascii="Times New Roman" w:eastAsiaTheme="minorEastAsia" w:hAnsi="Times New Roman"/>
          <w:color w:val="000000" w:themeColor="text1"/>
          <w:kern w:val="0"/>
          <w:sz w:val="24"/>
          <w:szCs w:val="24"/>
        </w:rPr>
        <w:t>）中有关评价工作分级的规定，确定声环境影响评价工作等级为三级。</w:t>
      </w:r>
    </w:p>
    <w:p w:rsidR="00DB7302" w:rsidRPr="005C3042" w:rsidRDefault="00DB7302" w:rsidP="00DB7302">
      <w:pPr>
        <w:snapToGrid w:val="0"/>
        <w:spacing w:line="500" w:lineRule="exact"/>
        <w:ind w:firstLineChars="200" w:firstLine="480"/>
        <w:rPr>
          <w:rFonts w:ascii="Times New Roman" w:eastAsiaTheme="minorEastAsia" w:hAnsi="Times New Roman"/>
          <w:position w:val="3"/>
          <w:sz w:val="24"/>
          <w:szCs w:val="24"/>
        </w:rPr>
      </w:pPr>
      <w:r w:rsidRPr="005C3042">
        <w:rPr>
          <w:rFonts w:ascii="Times New Roman" w:eastAsiaTheme="minorEastAsia" w:hAnsi="Times New Roman"/>
          <w:position w:val="3"/>
          <w:sz w:val="24"/>
          <w:szCs w:val="24"/>
        </w:rPr>
        <w:t>（</w:t>
      </w:r>
      <w:r w:rsidRPr="005C3042">
        <w:rPr>
          <w:rFonts w:ascii="Times New Roman" w:eastAsiaTheme="minorEastAsia" w:hAnsi="Times New Roman"/>
          <w:position w:val="3"/>
          <w:sz w:val="24"/>
          <w:szCs w:val="24"/>
        </w:rPr>
        <w:t>5</w:t>
      </w:r>
      <w:r w:rsidRPr="005C3042">
        <w:rPr>
          <w:rFonts w:ascii="Times New Roman" w:eastAsiaTheme="minorEastAsia" w:hAnsi="Times New Roman"/>
          <w:position w:val="3"/>
          <w:sz w:val="24"/>
          <w:szCs w:val="24"/>
        </w:rPr>
        <w:t>）生态环境影响评价等级</w:t>
      </w:r>
    </w:p>
    <w:p w:rsidR="00DB7302" w:rsidRPr="005C3042" w:rsidRDefault="00DB7302" w:rsidP="00DB7302">
      <w:pPr>
        <w:snapToGrid w:val="0"/>
        <w:spacing w:line="500" w:lineRule="exact"/>
        <w:ind w:firstLineChars="200" w:firstLine="480"/>
        <w:rPr>
          <w:rFonts w:ascii="Times New Roman" w:eastAsiaTheme="minorEastAsia" w:hAnsi="Times New Roman"/>
          <w:position w:val="3"/>
          <w:sz w:val="24"/>
          <w:szCs w:val="24"/>
        </w:rPr>
      </w:pPr>
      <w:r w:rsidRPr="005C3042">
        <w:rPr>
          <w:rFonts w:ascii="Times New Roman" w:eastAsiaTheme="minorEastAsia" w:hAnsi="Times New Roman"/>
          <w:position w:val="3"/>
          <w:sz w:val="24"/>
          <w:szCs w:val="24"/>
        </w:rPr>
        <w:t>本项目所在区域不属于《建设项目环境保护分类管理名录》中的环境敏感区，为一般区域。评价工作等级判定依据见下表。</w:t>
      </w:r>
    </w:p>
    <w:p w:rsidR="00DB7302" w:rsidRPr="005C3042" w:rsidRDefault="00DB7302" w:rsidP="00DB7302">
      <w:pPr>
        <w:jc w:val="center"/>
        <w:rPr>
          <w:rFonts w:ascii="Times New Roman" w:eastAsiaTheme="minorEastAsia" w:hAnsi="Times New Roman"/>
          <w:b/>
          <w:szCs w:val="24"/>
        </w:rPr>
      </w:pPr>
      <w:r w:rsidRPr="005C3042">
        <w:rPr>
          <w:rFonts w:ascii="Times New Roman" w:eastAsiaTheme="minorEastAsia" w:hAnsi="Times New Roman"/>
          <w:b/>
          <w:szCs w:val="24"/>
        </w:rPr>
        <w:t>表</w:t>
      </w:r>
      <w:r w:rsidRPr="005C3042">
        <w:rPr>
          <w:rFonts w:ascii="Times New Roman" w:eastAsiaTheme="minorEastAsia" w:hAnsi="Times New Roman"/>
          <w:b/>
          <w:szCs w:val="24"/>
        </w:rPr>
        <w:t xml:space="preserve">2.3-3   </w:t>
      </w:r>
      <w:r w:rsidRPr="005C3042">
        <w:rPr>
          <w:rFonts w:ascii="Times New Roman" w:eastAsiaTheme="minorEastAsia" w:hAnsi="Times New Roman"/>
          <w:b/>
          <w:szCs w:val="24"/>
        </w:rPr>
        <w:t>生态影响评价工作等级划分表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130"/>
        <w:gridCol w:w="2130"/>
        <w:gridCol w:w="2131"/>
        <w:gridCol w:w="2131"/>
      </w:tblGrid>
      <w:tr w:rsidR="00DB7302" w:rsidRPr="005C3042" w:rsidTr="00DB7302">
        <w:trPr>
          <w:trHeight w:val="340"/>
          <w:jc w:val="center"/>
        </w:trPr>
        <w:tc>
          <w:tcPr>
            <w:tcW w:w="1250" w:type="pct"/>
            <w:vMerge w:val="restar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 xml:space="preserve">    </w:t>
            </w:r>
            <w:r w:rsidRPr="005C3042">
              <w:rPr>
                <w:rFonts w:ascii="Times New Roman" w:eastAsiaTheme="minorEastAsia" w:hAnsi="Times New Roman"/>
                <w:szCs w:val="21"/>
              </w:rPr>
              <w:t>影响区域生态敏感性</w:t>
            </w:r>
          </w:p>
        </w:tc>
        <w:tc>
          <w:tcPr>
            <w:tcW w:w="3750" w:type="pct"/>
            <w:gridSpan w:val="3"/>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工程占地范围</w:t>
            </w:r>
          </w:p>
        </w:tc>
      </w:tr>
      <w:tr w:rsidR="00DB7302" w:rsidRPr="005C3042" w:rsidTr="00DB7302">
        <w:trPr>
          <w:trHeight w:val="340"/>
          <w:jc w:val="center"/>
        </w:trPr>
        <w:tc>
          <w:tcPr>
            <w:tcW w:w="1250" w:type="pct"/>
            <w:vMerge/>
            <w:vAlign w:val="center"/>
          </w:tcPr>
          <w:p w:rsidR="00DB7302" w:rsidRPr="005C3042" w:rsidRDefault="00DB7302" w:rsidP="00DB7302">
            <w:pPr>
              <w:jc w:val="center"/>
              <w:rPr>
                <w:rFonts w:ascii="Times New Roman" w:eastAsiaTheme="minorEastAsia" w:hAnsi="Times New Roman"/>
                <w:szCs w:val="21"/>
              </w:rPr>
            </w:pPr>
          </w:p>
        </w:tc>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面积</w:t>
            </w:r>
            <w:r w:rsidRPr="005C3042">
              <w:rPr>
                <w:rFonts w:ascii="Times New Roman" w:eastAsiaTheme="minorEastAsia" w:hAnsi="Times New Roman"/>
                <w:szCs w:val="21"/>
              </w:rPr>
              <w:t>≥20km</w:t>
            </w:r>
            <w:r w:rsidRPr="005C3042">
              <w:rPr>
                <w:rFonts w:ascii="Times New Roman" w:eastAsiaTheme="minorEastAsia" w:hAnsi="Times New Roman"/>
                <w:szCs w:val="21"/>
                <w:vertAlign w:val="superscript"/>
              </w:rPr>
              <w:t>2</w:t>
            </w:r>
            <w:r w:rsidRPr="005C3042">
              <w:rPr>
                <w:rFonts w:ascii="Times New Roman" w:eastAsiaTheme="minorEastAsia" w:hAnsi="Times New Roman"/>
                <w:szCs w:val="21"/>
              </w:rPr>
              <w:t>或者长度</w:t>
            </w:r>
            <w:r w:rsidRPr="005C3042">
              <w:rPr>
                <w:rFonts w:ascii="Times New Roman" w:eastAsiaTheme="minorEastAsia" w:hAnsi="Times New Roman"/>
                <w:szCs w:val="21"/>
              </w:rPr>
              <w:t>≥100km</w:t>
            </w:r>
          </w:p>
        </w:tc>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面积</w:t>
            </w:r>
            <w:r w:rsidRPr="005C3042">
              <w:rPr>
                <w:rFonts w:ascii="Times New Roman" w:eastAsiaTheme="minorEastAsia" w:hAnsi="Times New Roman"/>
                <w:szCs w:val="21"/>
              </w:rPr>
              <w:t>2km</w:t>
            </w:r>
            <w:r w:rsidRPr="005C3042">
              <w:rPr>
                <w:rFonts w:ascii="Times New Roman" w:eastAsiaTheme="minorEastAsia" w:hAnsi="Times New Roman"/>
                <w:szCs w:val="21"/>
                <w:vertAlign w:val="superscript"/>
              </w:rPr>
              <w:t>2</w:t>
            </w:r>
            <w:r w:rsidRPr="005C3042">
              <w:rPr>
                <w:rFonts w:ascii="Times New Roman" w:eastAsiaTheme="minorEastAsia" w:hAnsi="Times New Roman"/>
                <w:szCs w:val="21"/>
              </w:rPr>
              <w:t>-20km</w:t>
            </w:r>
            <w:r w:rsidRPr="005C3042">
              <w:rPr>
                <w:rFonts w:ascii="Times New Roman" w:eastAsiaTheme="minorEastAsia" w:hAnsi="Times New Roman"/>
                <w:szCs w:val="21"/>
                <w:vertAlign w:val="superscript"/>
              </w:rPr>
              <w:t>2</w:t>
            </w:r>
            <w:r w:rsidRPr="005C3042">
              <w:rPr>
                <w:rFonts w:ascii="Times New Roman" w:eastAsiaTheme="minorEastAsia" w:hAnsi="Times New Roman"/>
                <w:szCs w:val="21"/>
              </w:rPr>
              <w:t>或者长度</w:t>
            </w:r>
            <w:r w:rsidRPr="005C3042">
              <w:rPr>
                <w:rFonts w:ascii="Times New Roman" w:eastAsiaTheme="minorEastAsia" w:hAnsi="Times New Roman"/>
                <w:szCs w:val="21"/>
              </w:rPr>
              <w:t>50km~100km</w:t>
            </w:r>
          </w:p>
        </w:tc>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面积</w:t>
            </w:r>
            <w:r w:rsidRPr="005C3042">
              <w:rPr>
                <w:rFonts w:ascii="Times New Roman" w:eastAsiaTheme="minorEastAsia" w:hAnsi="Times New Roman"/>
                <w:szCs w:val="21"/>
              </w:rPr>
              <w:t>≤2km</w:t>
            </w:r>
            <w:r w:rsidRPr="005C3042">
              <w:rPr>
                <w:rFonts w:ascii="Times New Roman" w:eastAsiaTheme="minorEastAsia" w:hAnsi="Times New Roman"/>
                <w:szCs w:val="21"/>
                <w:vertAlign w:val="superscript"/>
              </w:rPr>
              <w:t>2</w:t>
            </w:r>
            <w:r w:rsidRPr="005C3042">
              <w:rPr>
                <w:rFonts w:ascii="Times New Roman" w:eastAsiaTheme="minorEastAsia" w:hAnsi="Times New Roman"/>
                <w:szCs w:val="21"/>
              </w:rPr>
              <w:t>或者长度</w:t>
            </w:r>
            <w:r w:rsidRPr="005C3042">
              <w:rPr>
                <w:rFonts w:ascii="Times New Roman" w:eastAsiaTheme="minorEastAsia" w:hAnsi="Times New Roman"/>
                <w:szCs w:val="21"/>
              </w:rPr>
              <w:t>≤50km</w:t>
            </w:r>
          </w:p>
        </w:tc>
      </w:tr>
      <w:tr w:rsidR="00DB7302" w:rsidRPr="005C3042" w:rsidTr="00DB7302">
        <w:trPr>
          <w:trHeight w:val="340"/>
          <w:jc w:val="center"/>
        </w:trPr>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特殊生态敏感区</w:t>
            </w:r>
          </w:p>
        </w:tc>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一级</w:t>
            </w:r>
          </w:p>
        </w:tc>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一级</w:t>
            </w:r>
          </w:p>
        </w:tc>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一级</w:t>
            </w:r>
          </w:p>
        </w:tc>
      </w:tr>
      <w:tr w:rsidR="00DB7302" w:rsidRPr="005C3042" w:rsidTr="00DB7302">
        <w:trPr>
          <w:trHeight w:val="340"/>
          <w:jc w:val="center"/>
        </w:trPr>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重要生态敏感区</w:t>
            </w:r>
          </w:p>
        </w:tc>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一级</w:t>
            </w:r>
          </w:p>
        </w:tc>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二级</w:t>
            </w:r>
          </w:p>
        </w:tc>
        <w:tc>
          <w:tcPr>
            <w:tcW w:w="1250"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三级</w:t>
            </w:r>
          </w:p>
        </w:tc>
      </w:tr>
      <w:tr w:rsidR="00DB7302" w:rsidRPr="005C3042" w:rsidTr="00DB7302">
        <w:trPr>
          <w:trHeight w:val="340"/>
          <w:jc w:val="center"/>
        </w:trPr>
        <w:tc>
          <w:tcPr>
            <w:tcW w:w="1250" w:type="pct"/>
            <w:shd w:val="clear" w:color="auto" w:fill="auto"/>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一般区域</w:t>
            </w:r>
          </w:p>
        </w:tc>
        <w:tc>
          <w:tcPr>
            <w:tcW w:w="1250" w:type="pct"/>
            <w:shd w:val="clear" w:color="auto" w:fill="auto"/>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二级</w:t>
            </w:r>
          </w:p>
        </w:tc>
        <w:tc>
          <w:tcPr>
            <w:tcW w:w="1250" w:type="pct"/>
            <w:shd w:val="clear" w:color="auto" w:fill="auto"/>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三级</w:t>
            </w:r>
          </w:p>
        </w:tc>
        <w:tc>
          <w:tcPr>
            <w:tcW w:w="1250" w:type="pct"/>
            <w:shd w:val="clear" w:color="auto" w:fill="E5B8B7"/>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三级</w:t>
            </w:r>
          </w:p>
        </w:tc>
      </w:tr>
    </w:tbl>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position w:val="3"/>
          <w:sz w:val="24"/>
          <w:szCs w:val="24"/>
        </w:rPr>
        <w:t>根据《环境影响评价技术导则</w:t>
      </w:r>
      <w:r w:rsidRPr="005C3042">
        <w:rPr>
          <w:rFonts w:ascii="Times New Roman" w:eastAsiaTheme="minorEastAsia" w:hAnsi="Times New Roman"/>
          <w:position w:val="3"/>
          <w:sz w:val="24"/>
          <w:szCs w:val="24"/>
        </w:rPr>
        <w:t xml:space="preserve"> </w:t>
      </w:r>
      <w:r w:rsidRPr="005C3042">
        <w:rPr>
          <w:rFonts w:ascii="Times New Roman" w:eastAsiaTheme="minorEastAsia" w:hAnsi="Times New Roman"/>
          <w:position w:val="3"/>
          <w:sz w:val="24"/>
          <w:szCs w:val="24"/>
        </w:rPr>
        <w:t>生态影响》（</w:t>
      </w:r>
      <w:r w:rsidRPr="005C3042">
        <w:rPr>
          <w:rFonts w:ascii="Times New Roman" w:eastAsiaTheme="minorEastAsia" w:hAnsi="Times New Roman"/>
          <w:position w:val="3"/>
          <w:sz w:val="24"/>
          <w:szCs w:val="24"/>
        </w:rPr>
        <w:t>HJ19-2011</w:t>
      </w:r>
      <w:r w:rsidRPr="005C3042">
        <w:rPr>
          <w:rFonts w:ascii="Times New Roman" w:eastAsiaTheme="minorEastAsia" w:hAnsi="Times New Roman"/>
          <w:position w:val="3"/>
          <w:sz w:val="24"/>
          <w:szCs w:val="24"/>
        </w:rPr>
        <w:t>），确定本工程生态环境影响评价工作等级为三级评价</w:t>
      </w:r>
      <w:r w:rsidRPr="005C3042">
        <w:rPr>
          <w:rFonts w:ascii="Times New Roman" w:eastAsiaTheme="minorEastAsia" w:hAnsi="Times New Roman"/>
          <w:position w:val="3"/>
          <w:sz w:val="24"/>
          <w:szCs w:val="24"/>
        </w:rPr>
        <w:t>.</w:t>
      </w:r>
    </w:p>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6</w:t>
      </w:r>
      <w:r w:rsidRPr="005C3042">
        <w:rPr>
          <w:rFonts w:ascii="Times New Roman" w:eastAsiaTheme="minorEastAsia" w:hAnsi="Times New Roman"/>
          <w:color w:val="000000" w:themeColor="text1"/>
          <w:kern w:val="0"/>
          <w:sz w:val="24"/>
          <w:szCs w:val="24"/>
        </w:rPr>
        <w:t>）环境风险评价等级</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评价根据《危险化学品重大危险源辨识》（</w:t>
      </w:r>
      <w:r w:rsidRPr="005C3042">
        <w:rPr>
          <w:rFonts w:ascii="Times New Roman" w:eastAsiaTheme="minorEastAsia" w:hAnsi="Times New Roman"/>
          <w:color w:val="000000" w:themeColor="text1"/>
          <w:sz w:val="24"/>
          <w:szCs w:val="24"/>
        </w:rPr>
        <w:t>GB18218-2009</w:t>
      </w:r>
      <w:r w:rsidRPr="005C3042">
        <w:rPr>
          <w:rFonts w:ascii="Times New Roman" w:eastAsiaTheme="minorEastAsia" w:hAnsi="Times New Roman"/>
          <w:color w:val="000000" w:themeColor="text1"/>
          <w:sz w:val="24"/>
          <w:szCs w:val="24"/>
        </w:rPr>
        <w:t>）与《建设项目环境风险评价技术导则》（</w:t>
      </w:r>
      <w:r w:rsidRPr="005C3042">
        <w:rPr>
          <w:rFonts w:ascii="Times New Roman" w:eastAsiaTheme="minorEastAsia" w:hAnsi="Times New Roman"/>
          <w:color w:val="000000" w:themeColor="text1"/>
          <w:sz w:val="24"/>
          <w:szCs w:val="24"/>
        </w:rPr>
        <w:t>HJ 169-2018</w:t>
      </w:r>
      <w:r w:rsidRPr="005C3042">
        <w:rPr>
          <w:rFonts w:ascii="Times New Roman" w:eastAsiaTheme="minorEastAsia" w:hAnsi="Times New Roman"/>
          <w:color w:val="000000" w:themeColor="text1"/>
          <w:sz w:val="24"/>
          <w:szCs w:val="24"/>
        </w:rPr>
        <w:t>）中辨识重大危险源的依据和方法，综合判定本项目风险潜势为</w:t>
      </w:r>
      <w:r w:rsidRPr="005C3042">
        <w:rPr>
          <w:rFonts w:ascii="Times New Roman" w:eastAsiaTheme="minorEastAsia" w:hAnsi="Times New Roman"/>
          <w:color w:val="000000" w:themeColor="text1"/>
          <w:sz w:val="24"/>
          <w:szCs w:val="24"/>
        </w:rPr>
        <w:t>I</w:t>
      </w:r>
      <w:r w:rsidRPr="005C3042">
        <w:rPr>
          <w:rFonts w:ascii="Times New Roman" w:eastAsiaTheme="minorEastAsia" w:hAnsi="Times New Roman"/>
          <w:color w:val="000000" w:themeColor="text1"/>
          <w:sz w:val="24"/>
          <w:szCs w:val="24"/>
        </w:rPr>
        <w:t>，仅进行简单分析。</w:t>
      </w:r>
    </w:p>
    <w:p w:rsidR="00DB7302" w:rsidRPr="005C3042" w:rsidRDefault="00DB7302" w:rsidP="00DB7302">
      <w:pPr>
        <w:spacing w:line="360" w:lineRule="auto"/>
        <w:ind w:firstLineChars="200" w:firstLine="480"/>
        <w:rPr>
          <w:rFonts w:ascii="Times New Roman" w:eastAsiaTheme="minorEastAsia" w:hAnsi="Times New Roman"/>
          <w:position w:val="3"/>
          <w:sz w:val="24"/>
          <w:szCs w:val="24"/>
        </w:rPr>
      </w:pPr>
      <w:r w:rsidRPr="005C3042">
        <w:rPr>
          <w:rFonts w:ascii="Times New Roman" w:eastAsiaTheme="minorEastAsia" w:hAnsi="Times New Roman"/>
          <w:position w:val="3"/>
          <w:sz w:val="24"/>
          <w:szCs w:val="24"/>
        </w:rPr>
        <w:t>（</w:t>
      </w:r>
      <w:r w:rsidRPr="005C3042">
        <w:rPr>
          <w:rFonts w:ascii="Times New Roman" w:eastAsiaTheme="minorEastAsia" w:hAnsi="Times New Roman"/>
          <w:position w:val="3"/>
          <w:sz w:val="24"/>
          <w:szCs w:val="24"/>
        </w:rPr>
        <w:t>7</w:t>
      </w:r>
      <w:r w:rsidRPr="005C3042">
        <w:rPr>
          <w:rFonts w:ascii="Times New Roman" w:eastAsiaTheme="minorEastAsia" w:hAnsi="Times New Roman"/>
          <w:position w:val="3"/>
          <w:sz w:val="24"/>
          <w:szCs w:val="24"/>
        </w:rPr>
        <w:t>）土壤环境影响评价等级</w:t>
      </w:r>
    </w:p>
    <w:p w:rsidR="00DB7302" w:rsidRPr="005C3042" w:rsidRDefault="00DB7302" w:rsidP="00DB7302">
      <w:pPr>
        <w:spacing w:line="360" w:lineRule="auto"/>
        <w:ind w:firstLineChars="200" w:firstLine="480"/>
        <w:rPr>
          <w:rFonts w:ascii="Times New Roman" w:eastAsiaTheme="minorEastAsia" w:hAnsi="Times New Roman"/>
          <w:bCs/>
          <w:sz w:val="24"/>
          <w:szCs w:val="24"/>
        </w:rPr>
      </w:pPr>
      <w:r w:rsidRPr="005C3042">
        <w:rPr>
          <w:rFonts w:ascii="Times New Roman" w:eastAsiaTheme="minorEastAsia" w:hAnsi="Times New Roman"/>
          <w:bCs/>
          <w:sz w:val="24"/>
          <w:szCs w:val="24"/>
        </w:rPr>
        <w:t>根据《环境影响评价技术导则</w:t>
      </w:r>
      <w:r w:rsidRPr="005C3042">
        <w:rPr>
          <w:rFonts w:ascii="Times New Roman" w:eastAsiaTheme="minorEastAsia" w:hAnsi="Times New Roman"/>
          <w:bCs/>
          <w:sz w:val="24"/>
          <w:szCs w:val="24"/>
        </w:rPr>
        <w:t>-</w:t>
      </w:r>
      <w:r w:rsidRPr="005C3042">
        <w:rPr>
          <w:rFonts w:ascii="Times New Roman" w:eastAsiaTheme="minorEastAsia" w:hAnsi="Times New Roman"/>
          <w:bCs/>
          <w:sz w:val="24"/>
          <w:szCs w:val="24"/>
        </w:rPr>
        <w:t>土壤环境（试行）》（</w:t>
      </w:r>
      <w:r w:rsidRPr="005C3042">
        <w:rPr>
          <w:rFonts w:ascii="Times New Roman" w:eastAsiaTheme="minorEastAsia" w:hAnsi="Times New Roman"/>
          <w:bCs/>
          <w:sz w:val="24"/>
          <w:szCs w:val="24"/>
        </w:rPr>
        <w:t>HJ964-2018</w:t>
      </w:r>
      <w:r w:rsidRPr="005C3042">
        <w:rPr>
          <w:rFonts w:ascii="Times New Roman" w:eastAsiaTheme="minorEastAsia" w:hAnsi="Times New Roman"/>
          <w:bCs/>
          <w:sz w:val="24"/>
          <w:szCs w:val="24"/>
        </w:rPr>
        <w:t>），本项目为生猪养殖，属于土壤环境影响评价</w:t>
      </w:r>
      <w:r w:rsidRPr="005C3042">
        <w:rPr>
          <w:rFonts w:ascii="Times New Roman" w:eastAsiaTheme="minorEastAsia" w:hAnsi="Times New Roman"/>
          <w:bCs/>
          <w:sz w:val="24"/>
          <w:szCs w:val="24"/>
        </w:rPr>
        <w:t>III</w:t>
      </w:r>
      <w:r w:rsidRPr="005C3042">
        <w:rPr>
          <w:rFonts w:ascii="Times New Roman" w:eastAsiaTheme="minorEastAsia" w:hAnsi="Times New Roman"/>
          <w:bCs/>
          <w:sz w:val="24"/>
          <w:szCs w:val="24"/>
        </w:rPr>
        <w:t>类项目；项目所在地为农村地区，周边以荒地、山林地为主，土壤环境敏感程度为较敏感；项目占地规模为小型（小于</w:t>
      </w:r>
      <w:r w:rsidRPr="005C3042">
        <w:rPr>
          <w:rFonts w:ascii="Times New Roman" w:eastAsiaTheme="minorEastAsia" w:hAnsi="Times New Roman"/>
          <w:bCs/>
          <w:sz w:val="24"/>
          <w:szCs w:val="24"/>
        </w:rPr>
        <w:t>5hm</w:t>
      </w:r>
      <w:r w:rsidRPr="005C3042">
        <w:rPr>
          <w:rFonts w:ascii="Times New Roman" w:eastAsiaTheme="minorEastAsia" w:hAnsi="Times New Roman"/>
          <w:bCs/>
          <w:sz w:val="24"/>
          <w:szCs w:val="24"/>
          <w:vertAlign w:val="superscript"/>
        </w:rPr>
        <w:t>2</w:t>
      </w:r>
      <w:r w:rsidRPr="005C3042">
        <w:rPr>
          <w:rFonts w:ascii="Times New Roman" w:eastAsiaTheme="minorEastAsia" w:hAnsi="Times New Roman"/>
          <w:bCs/>
          <w:sz w:val="24"/>
          <w:szCs w:val="24"/>
        </w:rPr>
        <w:t>），判定本项目可不开展土壤环境影响评价工作。</w:t>
      </w:r>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2.3.2</w:t>
      </w:r>
      <w:r w:rsidRPr="005C3042">
        <w:rPr>
          <w:rFonts w:eastAsiaTheme="minorEastAsia"/>
          <w:color w:val="000000" w:themeColor="text1"/>
          <w:sz w:val="28"/>
          <w:szCs w:val="21"/>
        </w:rPr>
        <w:t>评价范围</w:t>
      </w:r>
    </w:p>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根据本项目建设内容、范围以及评价等级的判定，充分考虑各环境要素的特征及项目实施可能造成的环境影响，确定本项目环境影响评价的范围。</w:t>
      </w:r>
    </w:p>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本项目各环境要素评价范围见表</w:t>
      </w:r>
      <w:r w:rsidRPr="005C3042">
        <w:rPr>
          <w:rFonts w:ascii="Times New Roman" w:eastAsiaTheme="minorEastAsia" w:hAnsi="Times New Roman"/>
          <w:color w:val="000000" w:themeColor="text1"/>
          <w:kern w:val="0"/>
          <w:sz w:val="24"/>
          <w:szCs w:val="24"/>
        </w:rPr>
        <w:t>2.3-4</w:t>
      </w:r>
      <w:r w:rsidRPr="005C3042">
        <w:rPr>
          <w:rFonts w:ascii="Times New Roman" w:eastAsiaTheme="minorEastAsia" w:hAnsi="Times New Roman"/>
          <w:color w:val="000000" w:themeColor="text1"/>
          <w:kern w:val="0"/>
          <w:sz w:val="24"/>
          <w:szCs w:val="24"/>
        </w:rPr>
        <w:t>。</w:t>
      </w:r>
    </w:p>
    <w:p w:rsidR="00DB7302" w:rsidRPr="005C3042" w:rsidRDefault="00DB7302" w:rsidP="00DB7302">
      <w:pPr>
        <w:autoSpaceDE w:val="0"/>
        <w:autoSpaceDN w:val="0"/>
        <w:spacing w:line="360" w:lineRule="auto"/>
        <w:ind w:firstLineChars="200" w:firstLine="422"/>
        <w:jc w:val="center"/>
        <w:rPr>
          <w:rFonts w:ascii="Times New Roman" w:eastAsiaTheme="minorEastAsia" w:hAnsi="Times New Roman"/>
          <w:b/>
          <w:color w:val="000000" w:themeColor="text1"/>
          <w:kern w:val="0"/>
          <w:sz w:val="24"/>
          <w:szCs w:val="24"/>
        </w:rPr>
      </w:pPr>
      <w:r w:rsidRPr="005C3042">
        <w:rPr>
          <w:rFonts w:ascii="Times New Roman" w:eastAsiaTheme="minorEastAsia" w:hAnsi="Times New Roman"/>
          <w:b/>
          <w:color w:val="000000" w:themeColor="text1"/>
          <w:kern w:val="0"/>
        </w:rPr>
        <w:t>表</w:t>
      </w:r>
      <w:r w:rsidRPr="005C3042">
        <w:rPr>
          <w:rFonts w:ascii="Times New Roman" w:eastAsiaTheme="minorEastAsia" w:hAnsi="Times New Roman"/>
          <w:b/>
          <w:color w:val="000000" w:themeColor="text1"/>
          <w:kern w:val="0"/>
        </w:rPr>
        <w:t>2.3</w:t>
      </w:r>
      <w:r w:rsidRPr="005C3042">
        <w:rPr>
          <w:rFonts w:ascii="Times New Roman" w:eastAsiaTheme="minorEastAsia" w:hAnsi="Times New Roman"/>
          <w:b/>
          <w:bCs/>
          <w:color w:val="000000" w:themeColor="text1"/>
          <w:kern w:val="0"/>
        </w:rPr>
        <w:t xml:space="preserve">-4  </w:t>
      </w:r>
      <w:r w:rsidRPr="005C3042">
        <w:rPr>
          <w:rFonts w:ascii="Times New Roman" w:eastAsiaTheme="minorEastAsia" w:hAnsi="Times New Roman"/>
          <w:b/>
          <w:color w:val="000000" w:themeColor="text1"/>
          <w:kern w:val="0"/>
        </w:rPr>
        <w:t>各环境要素评价范围</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42"/>
        <w:gridCol w:w="1352"/>
        <w:gridCol w:w="1081"/>
        <w:gridCol w:w="5447"/>
      </w:tblGrid>
      <w:tr w:rsidR="00DB7302" w:rsidRPr="005C3042" w:rsidTr="00DB7302">
        <w:trPr>
          <w:trHeight w:val="397"/>
          <w:jc w:val="center"/>
        </w:trPr>
        <w:tc>
          <w:tcPr>
            <w:tcW w:w="377"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序号</w:t>
            </w:r>
          </w:p>
        </w:tc>
        <w:tc>
          <w:tcPr>
            <w:tcW w:w="793"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环境要素</w:t>
            </w:r>
          </w:p>
        </w:tc>
        <w:tc>
          <w:tcPr>
            <w:tcW w:w="634"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评价等级</w:t>
            </w:r>
          </w:p>
        </w:tc>
        <w:tc>
          <w:tcPr>
            <w:tcW w:w="3196"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评价范围</w:t>
            </w:r>
          </w:p>
        </w:tc>
      </w:tr>
      <w:tr w:rsidR="00DB7302" w:rsidRPr="005C3042" w:rsidTr="00DB7302">
        <w:trPr>
          <w:trHeight w:val="397"/>
          <w:jc w:val="center"/>
        </w:trPr>
        <w:tc>
          <w:tcPr>
            <w:tcW w:w="377"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1</w:t>
            </w:r>
          </w:p>
        </w:tc>
        <w:tc>
          <w:tcPr>
            <w:tcW w:w="793"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大气环境</w:t>
            </w:r>
          </w:p>
        </w:tc>
        <w:tc>
          <w:tcPr>
            <w:tcW w:w="634"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二级</w:t>
            </w:r>
          </w:p>
        </w:tc>
        <w:tc>
          <w:tcPr>
            <w:tcW w:w="3196"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边长为</w:t>
            </w:r>
            <w:r w:rsidRPr="005C3042">
              <w:rPr>
                <w:rFonts w:ascii="Times New Roman" w:eastAsiaTheme="minorEastAsia" w:hAnsi="Times New Roman"/>
                <w:color w:val="000000" w:themeColor="text1"/>
                <w:kern w:val="0"/>
              </w:rPr>
              <w:t>5km</w:t>
            </w:r>
            <w:r w:rsidRPr="005C3042">
              <w:rPr>
                <w:rFonts w:ascii="Times New Roman" w:eastAsiaTheme="minorEastAsia" w:hAnsi="Times New Roman"/>
                <w:color w:val="000000" w:themeColor="text1"/>
                <w:kern w:val="0"/>
              </w:rPr>
              <w:t>的矩形区域</w:t>
            </w:r>
          </w:p>
        </w:tc>
      </w:tr>
      <w:tr w:rsidR="00DB7302" w:rsidRPr="005C3042" w:rsidTr="00DB7302">
        <w:trPr>
          <w:trHeight w:val="397"/>
          <w:jc w:val="center"/>
        </w:trPr>
        <w:tc>
          <w:tcPr>
            <w:tcW w:w="377"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1</w:t>
            </w:r>
          </w:p>
        </w:tc>
        <w:tc>
          <w:tcPr>
            <w:tcW w:w="793"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地表水环境</w:t>
            </w:r>
          </w:p>
        </w:tc>
        <w:tc>
          <w:tcPr>
            <w:tcW w:w="634"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三级</w:t>
            </w:r>
            <w:r w:rsidRPr="005C3042">
              <w:rPr>
                <w:rFonts w:ascii="Times New Roman" w:eastAsiaTheme="minorEastAsia" w:hAnsi="Times New Roman"/>
                <w:color w:val="000000" w:themeColor="text1"/>
                <w:kern w:val="0"/>
              </w:rPr>
              <w:t>B</w:t>
            </w:r>
          </w:p>
        </w:tc>
        <w:tc>
          <w:tcPr>
            <w:tcW w:w="3196"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rPr>
              <w:t>依托污水处理设施环境可行性</w:t>
            </w:r>
          </w:p>
        </w:tc>
      </w:tr>
      <w:tr w:rsidR="00DB7302" w:rsidRPr="005C3042" w:rsidTr="00DB7302">
        <w:trPr>
          <w:trHeight w:val="397"/>
          <w:jc w:val="center"/>
        </w:trPr>
        <w:tc>
          <w:tcPr>
            <w:tcW w:w="377"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2</w:t>
            </w:r>
          </w:p>
        </w:tc>
        <w:tc>
          <w:tcPr>
            <w:tcW w:w="793"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地下水环境</w:t>
            </w:r>
          </w:p>
        </w:tc>
        <w:tc>
          <w:tcPr>
            <w:tcW w:w="634"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三级</w:t>
            </w:r>
          </w:p>
        </w:tc>
        <w:tc>
          <w:tcPr>
            <w:tcW w:w="3196"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项目所在地为圆心，</w:t>
            </w:r>
            <w:r w:rsidRPr="005C3042">
              <w:rPr>
                <w:rFonts w:ascii="Times New Roman" w:eastAsiaTheme="minorEastAsia" w:hAnsi="Times New Roman"/>
                <w:color w:val="000000" w:themeColor="text1"/>
                <w:kern w:val="0"/>
              </w:rPr>
              <w:t>6km</w:t>
            </w:r>
            <w:r w:rsidRPr="005C3042">
              <w:rPr>
                <w:rFonts w:ascii="Times New Roman" w:eastAsiaTheme="minorEastAsia" w:hAnsi="Times New Roman"/>
                <w:color w:val="000000" w:themeColor="text1"/>
                <w:kern w:val="0"/>
                <w:vertAlign w:val="superscript"/>
              </w:rPr>
              <w:t>2</w:t>
            </w:r>
            <w:r w:rsidRPr="005C3042">
              <w:rPr>
                <w:rFonts w:ascii="Times New Roman" w:eastAsiaTheme="minorEastAsia" w:hAnsi="Times New Roman"/>
                <w:color w:val="000000" w:themeColor="text1"/>
                <w:kern w:val="0"/>
              </w:rPr>
              <w:t>的范围</w:t>
            </w:r>
          </w:p>
        </w:tc>
      </w:tr>
      <w:tr w:rsidR="00DB7302" w:rsidRPr="005C3042" w:rsidTr="00DB7302">
        <w:trPr>
          <w:trHeight w:val="397"/>
          <w:jc w:val="center"/>
        </w:trPr>
        <w:tc>
          <w:tcPr>
            <w:tcW w:w="377"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3</w:t>
            </w:r>
          </w:p>
        </w:tc>
        <w:tc>
          <w:tcPr>
            <w:tcW w:w="793"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噪声环境</w:t>
            </w:r>
          </w:p>
        </w:tc>
        <w:tc>
          <w:tcPr>
            <w:tcW w:w="634"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三级</w:t>
            </w:r>
          </w:p>
        </w:tc>
        <w:tc>
          <w:tcPr>
            <w:tcW w:w="3196" w:type="pct"/>
            <w:vAlign w:val="center"/>
          </w:tcPr>
          <w:p w:rsidR="00DB7302" w:rsidRPr="005C3042" w:rsidRDefault="00DB7302" w:rsidP="00DB7302">
            <w:pPr>
              <w:tabs>
                <w:tab w:val="left" w:pos="1125"/>
              </w:tabs>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本项目厂界外</w:t>
            </w:r>
            <w:r w:rsidRPr="005C3042">
              <w:rPr>
                <w:rFonts w:ascii="Times New Roman" w:eastAsiaTheme="minorEastAsia" w:hAnsi="Times New Roman"/>
                <w:color w:val="000000" w:themeColor="text1"/>
                <w:kern w:val="0"/>
              </w:rPr>
              <w:t>200m</w:t>
            </w:r>
            <w:r w:rsidRPr="005C3042">
              <w:rPr>
                <w:rFonts w:ascii="Times New Roman" w:eastAsiaTheme="minorEastAsia" w:hAnsi="Times New Roman"/>
                <w:color w:val="000000" w:themeColor="text1"/>
                <w:kern w:val="0"/>
              </w:rPr>
              <w:t>范围</w:t>
            </w:r>
          </w:p>
        </w:tc>
      </w:tr>
      <w:tr w:rsidR="00DB7302" w:rsidRPr="005C3042" w:rsidTr="00DB7302">
        <w:trPr>
          <w:trHeight w:val="397"/>
          <w:jc w:val="center"/>
        </w:trPr>
        <w:tc>
          <w:tcPr>
            <w:tcW w:w="377"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4</w:t>
            </w:r>
          </w:p>
        </w:tc>
        <w:tc>
          <w:tcPr>
            <w:tcW w:w="793"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环境风险</w:t>
            </w:r>
          </w:p>
        </w:tc>
        <w:tc>
          <w:tcPr>
            <w:tcW w:w="634"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简单分析</w:t>
            </w:r>
          </w:p>
        </w:tc>
        <w:tc>
          <w:tcPr>
            <w:tcW w:w="3196" w:type="pct"/>
            <w:vAlign w:val="center"/>
          </w:tcPr>
          <w:p w:rsidR="00DB7302" w:rsidRPr="005C3042" w:rsidRDefault="006924DB" w:rsidP="00DB7302">
            <w:pPr>
              <w:tabs>
                <w:tab w:val="left" w:pos="1125"/>
              </w:tabs>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rPr>
              <w:t>/</w:t>
            </w:r>
          </w:p>
        </w:tc>
      </w:tr>
      <w:tr w:rsidR="00DB7302" w:rsidRPr="005C3042" w:rsidTr="00DB7302">
        <w:trPr>
          <w:trHeight w:val="397"/>
          <w:jc w:val="center"/>
        </w:trPr>
        <w:tc>
          <w:tcPr>
            <w:tcW w:w="377"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5</w:t>
            </w:r>
          </w:p>
        </w:tc>
        <w:tc>
          <w:tcPr>
            <w:tcW w:w="793"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土壤环境</w:t>
            </w:r>
          </w:p>
        </w:tc>
        <w:tc>
          <w:tcPr>
            <w:tcW w:w="634"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kern w:val="0"/>
              </w:rPr>
            </w:pPr>
            <w:r w:rsidRPr="005C3042">
              <w:rPr>
                <w:rFonts w:ascii="Times New Roman" w:eastAsiaTheme="minorEastAsia" w:hAnsi="Times New Roman"/>
                <w:color w:val="000000" w:themeColor="text1"/>
                <w:kern w:val="0"/>
              </w:rPr>
              <w:t>/</w:t>
            </w:r>
          </w:p>
        </w:tc>
        <w:tc>
          <w:tcPr>
            <w:tcW w:w="3196" w:type="pct"/>
            <w:vAlign w:val="center"/>
          </w:tcPr>
          <w:p w:rsidR="00DB7302" w:rsidRPr="005C3042" w:rsidRDefault="00DB7302" w:rsidP="00DB7302">
            <w:pPr>
              <w:tabs>
                <w:tab w:val="left" w:pos="1125"/>
              </w:tabs>
              <w:autoSpaceDE w:val="0"/>
              <w:autoSpaceDN w:val="0"/>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可不开展土壤环境影响评价工作</w:t>
            </w:r>
          </w:p>
        </w:tc>
      </w:tr>
    </w:tbl>
    <w:p w:rsidR="00DB7302" w:rsidRPr="005C3042" w:rsidRDefault="00DB7302" w:rsidP="00DB7302">
      <w:pPr>
        <w:pStyle w:val="2"/>
        <w:spacing w:before="0" w:after="0" w:line="360" w:lineRule="auto"/>
        <w:jc w:val="left"/>
        <w:rPr>
          <w:rFonts w:ascii="Times New Roman" w:eastAsiaTheme="minorEastAsia" w:hAnsi="Times New Roman"/>
          <w:color w:val="000000" w:themeColor="text1"/>
          <w:kern w:val="0"/>
          <w:sz w:val="30"/>
          <w:szCs w:val="28"/>
        </w:rPr>
      </w:pPr>
      <w:bookmarkStart w:id="75" w:name="_Toc1328326"/>
      <w:bookmarkStart w:id="76" w:name="_Toc3908028"/>
      <w:bookmarkStart w:id="77" w:name="_Toc8400294"/>
      <w:bookmarkStart w:id="78" w:name="_Toc17024338"/>
      <w:bookmarkStart w:id="79" w:name="_Toc23842886"/>
      <w:bookmarkStart w:id="80" w:name="_Toc39909206"/>
      <w:r w:rsidRPr="005C3042">
        <w:rPr>
          <w:rFonts w:ascii="Times New Roman" w:eastAsiaTheme="minorEastAsia" w:hAnsi="Times New Roman"/>
          <w:color w:val="000000" w:themeColor="text1"/>
          <w:kern w:val="0"/>
          <w:sz w:val="30"/>
          <w:szCs w:val="28"/>
        </w:rPr>
        <w:t>2.4</w:t>
      </w:r>
      <w:r w:rsidRPr="005C3042">
        <w:rPr>
          <w:rFonts w:ascii="Times New Roman" w:eastAsiaTheme="minorEastAsia" w:hAnsi="Times New Roman"/>
          <w:color w:val="000000" w:themeColor="text1"/>
          <w:kern w:val="0"/>
          <w:sz w:val="30"/>
          <w:szCs w:val="28"/>
        </w:rPr>
        <w:t>评价标准</w:t>
      </w:r>
      <w:bookmarkEnd w:id="75"/>
      <w:bookmarkEnd w:id="76"/>
      <w:bookmarkEnd w:id="77"/>
      <w:bookmarkEnd w:id="78"/>
      <w:bookmarkEnd w:id="79"/>
      <w:bookmarkEnd w:id="80"/>
    </w:p>
    <w:p w:rsidR="00DB7302" w:rsidRPr="005C3042" w:rsidRDefault="00DB7302" w:rsidP="00DB7302">
      <w:pPr>
        <w:pStyle w:val="a7"/>
        <w:spacing w:line="360" w:lineRule="auto"/>
        <w:ind w:firstLine="480"/>
        <w:rPr>
          <w:rFonts w:ascii="Times New Roman" w:eastAsiaTheme="minorEastAsia" w:hAnsi="Times New Roman" w:cs="Times New Roman"/>
          <w:color w:val="000000" w:themeColor="text1"/>
        </w:rPr>
      </w:pPr>
      <w:r w:rsidRPr="005C3042">
        <w:rPr>
          <w:rFonts w:ascii="Times New Roman" w:eastAsiaTheme="minorEastAsia" w:hAnsi="Times New Roman" w:cs="Times New Roman"/>
          <w:color w:val="000000" w:themeColor="text1"/>
          <w:kern w:val="0"/>
          <w:szCs w:val="24"/>
        </w:rPr>
        <w:t>根据永州市环境保护局宁远分局关于本项目环评执行标准的请示的复函，项目执行如下评价标准：</w:t>
      </w:r>
    </w:p>
    <w:p w:rsidR="001709B7" w:rsidRPr="005C3042" w:rsidRDefault="001709B7" w:rsidP="001709B7">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2.4.1</w:t>
      </w:r>
      <w:r w:rsidRPr="005C3042">
        <w:rPr>
          <w:rFonts w:eastAsiaTheme="minorEastAsia"/>
          <w:color w:val="000000" w:themeColor="text1"/>
          <w:sz w:val="28"/>
          <w:szCs w:val="21"/>
        </w:rPr>
        <w:t>环境质量标准</w:t>
      </w:r>
    </w:p>
    <w:p w:rsidR="001709B7" w:rsidRPr="005C3042" w:rsidRDefault="001709B7" w:rsidP="00DB7302">
      <w:pPr>
        <w:pStyle w:val="a7"/>
        <w:spacing w:line="360" w:lineRule="auto"/>
        <w:ind w:firstLine="480"/>
        <w:rPr>
          <w:rFonts w:ascii="Times New Roman" w:eastAsiaTheme="minorEastAsia" w:hAnsi="Times New Roman" w:cs="Times New Roman"/>
          <w:color w:val="000000" w:themeColor="text1"/>
        </w:rPr>
      </w:pPr>
    </w:p>
    <w:p w:rsidR="00DB7302" w:rsidRPr="005C3042" w:rsidRDefault="00DB7302" w:rsidP="00DB7302">
      <w:pPr>
        <w:pStyle w:val="a7"/>
        <w:spacing w:line="360" w:lineRule="auto"/>
        <w:ind w:firstLine="480"/>
        <w:rPr>
          <w:rFonts w:ascii="Times New Roman" w:eastAsiaTheme="minorEastAsia" w:hAnsi="Times New Roman" w:cs="Times New Roman"/>
          <w:color w:val="000000" w:themeColor="text1"/>
        </w:rPr>
      </w:pPr>
      <w:r w:rsidRPr="005C3042">
        <w:rPr>
          <w:rFonts w:ascii="Times New Roman" w:eastAsiaTheme="minorEastAsia" w:hAnsi="Times New Roman" w:cs="Times New Roman"/>
          <w:color w:val="000000" w:themeColor="text1"/>
        </w:rPr>
        <w:t>（</w:t>
      </w:r>
      <w:r w:rsidRPr="005C3042">
        <w:rPr>
          <w:rFonts w:ascii="Times New Roman" w:eastAsiaTheme="minorEastAsia" w:hAnsi="Times New Roman" w:cs="Times New Roman"/>
          <w:color w:val="000000" w:themeColor="text1"/>
        </w:rPr>
        <w:t>1</w:t>
      </w:r>
      <w:r w:rsidRPr="005C3042">
        <w:rPr>
          <w:rFonts w:ascii="Times New Roman" w:eastAsiaTheme="minorEastAsia" w:hAnsi="Times New Roman" w:cs="Times New Roman"/>
          <w:color w:val="000000" w:themeColor="text1"/>
        </w:rPr>
        <w:t>）环境空气质量标准</w:t>
      </w:r>
    </w:p>
    <w:p w:rsidR="00DB7302" w:rsidRPr="005C3042" w:rsidRDefault="00DB7302" w:rsidP="00DB7302">
      <w:pPr>
        <w:pStyle w:val="a8"/>
        <w:spacing w:line="360" w:lineRule="auto"/>
        <w:ind w:firstLine="480"/>
        <w:jc w:val="both"/>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项目属于二类区，所以项目区域环境空气质量执行《环境空气质量标准》</w:t>
      </w:r>
      <w:r w:rsidRPr="005C3042">
        <w:rPr>
          <w:rFonts w:ascii="Times New Roman" w:eastAsiaTheme="minorEastAsia" w:hAnsi="Times New Roman" w:cs="Times New Roman"/>
          <w:sz w:val="24"/>
          <w:szCs w:val="24"/>
        </w:rPr>
        <w:t>(GB3095-2012)</w:t>
      </w:r>
      <w:r w:rsidRPr="005C3042">
        <w:rPr>
          <w:rFonts w:ascii="Times New Roman" w:eastAsiaTheme="minorEastAsia" w:hAnsi="Times New Roman" w:cs="Times New Roman"/>
          <w:sz w:val="24"/>
          <w:szCs w:val="24"/>
        </w:rPr>
        <w:t>二级标准，相关污染物标准限值详见表</w:t>
      </w:r>
      <w:r w:rsidRPr="005C3042">
        <w:rPr>
          <w:rFonts w:ascii="Times New Roman" w:eastAsiaTheme="minorEastAsia" w:hAnsi="Times New Roman" w:cs="Times New Roman"/>
          <w:sz w:val="24"/>
          <w:szCs w:val="24"/>
        </w:rPr>
        <w:t>2.4-1</w:t>
      </w:r>
      <w:r w:rsidRPr="005C3042">
        <w:rPr>
          <w:rFonts w:ascii="Times New Roman" w:eastAsiaTheme="minorEastAsia" w:hAnsi="Times New Roman" w:cs="Times New Roman"/>
          <w:sz w:val="24"/>
          <w:szCs w:val="24"/>
        </w:rPr>
        <w:t>。</w:t>
      </w:r>
    </w:p>
    <w:p w:rsidR="00DB7302" w:rsidRPr="005C3042" w:rsidRDefault="00DB7302" w:rsidP="00DB7302">
      <w:pPr>
        <w:pStyle w:val="a9"/>
        <w:spacing w:beforeLines="0" w:line="360" w:lineRule="auto"/>
        <w:rPr>
          <w:rFonts w:ascii="Times New Roman" w:eastAsiaTheme="minorEastAsia" w:hAnsi="Times New Roman" w:cs="Times New Roman"/>
          <w:sz w:val="21"/>
          <w:szCs w:val="21"/>
          <w:vertAlign w:val="superscript"/>
        </w:rPr>
      </w:pPr>
      <w:r w:rsidRPr="005C3042">
        <w:rPr>
          <w:rFonts w:ascii="Times New Roman" w:eastAsiaTheme="minorEastAsia" w:hAnsi="Times New Roman" w:cs="Times New Roman"/>
          <w:sz w:val="21"/>
          <w:szCs w:val="21"/>
        </w:rPr>
        <w:t>表</w:t>
      </w:r>
      <w:r w:rsidRPr="005C3042">
        <w:rPr>
          <w:rFonts w:ascii="Times New Roman" w:eastAsiaTheme="minorEastAsia" w:hAnsi="Times New Roman" w:cs="Times New Roman"/>
          <w:sz w:val="21"/>
          <w:szCs w:val="21"/>
        </w:rPr>
        <w:t xml:space="preserve">2.4-1 </w:t>
      </w:r>
      <w:r w:rsidRPr="005C3042">
        <w:rPr>
          <w:rFonts w:ascii="Times New Roman" w:eastAsiaTheme="minorEastAsia" w:hAnsi="Times New Roman" w:cs="Times New Roman"/>
          <w:sz w:val="21"/>
          <w:szCs w:val="21"/>
        </w:rPr>
        <w:t>《环境空气质量标准》</w:t>
      </w:r>
      <w:r w:rsidRPr="005C3042">
        <w:rPr>
          <w:rFonts w:ascii="Times New Roman" w:eastAsiaTheme="minorEastAsia" w:hAnsi="Times New Roman" w:cs="Times New Roman"/>
          <w:sz w:val="21"/>
          <w:szCs w:val="21"/>
        </w:rPr>
        <w:t>(GB3095-2012)</w:t>
      </w:r>
      <w:r w:rsidRPr="005C3042">
        <w:rPr>
          <w:rFonts w:ascii="Times New Roman" w:eastAsiaTheme="minorEastAsia" w:hAnsi="Times New Roman" w:cs="Times New Roman"/>
          <w:sz w:val="21"/>
          <w:szCs w:val="21"/>
        </w:rPr>
        <w:t>摘录</w:t>
      </w:r>
      <w:r w:rsidRPr="005C3042">
        <w:rPr>
          <w:rFonts w:ascii="Times New Roman" w:eastAsiaTheme="minorEastAsia" w:hAnsi="Times New Roman" w:cs="Times New Roman"/>
          <w:sz w:val="21"/>
          <w:szCs w:val="21"/>
        </w:rPr>
        <w:t xml:space="preserve">  </w:t>
      </w:r>
      <w:r w:rsidRPr="005C3042">
        <w:rPr>
          <w:rFonts w:ascii="Times New Roman" w:eastAsiaTheme="minorEastAsia" w:hAnsi="Times New Roman" w:cs="Times New Roman"/>
          <w:sz w:val="21"/>
          <w:szCs w:val="21"/>
        </w:rPr>
        <w:t>单位：</w:t>
      </w:r>
      <w:r w:rsidRPr="005C3042">
        <w:rPr>
          <w:rFonts w:ascii="Times New Roman" w:eastAsiaTheme="minorEastAsia" w:hAnsi="Times New Roman" w:cs="Times New Roman"/>
          <w:sz w:val="21"/>
          <w:szCs w:val="21"/>
        </w:rPr>
        <w:t>μg/m</w:t>
      </w:r>
      <w:r w:rsidRPr="005C3042">
        <w:rPr>
          <w:rFonts w:ascii="Times New Roman" w:eastAsiaTheme="minorEastAsia" w:hAnsi="Times New Roman" w:cs="Times New Roman"/>
          <w:sz w:val="21"/>
          <w:szCs w:val="21"/>
          <w:vertAlign w:val="superscript"/>
        </w:rPr>
        <w:t>3</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38"/>
        <w:gridCol w:w="695"/>
        <w:gridCol w:w="2926"/>
        <w:gridCol w:w="3063"/>
      </w:tblGrid>
      <w:tr w:rsidR="00DB7302" w:rsidRPr="005C3042" w:rsidTr="00DB7302">
        <w:trPr>
          <w:trHeight w:val="397"/>
          <w:jc w:val="center"/>
        </w:trPr>
        <w:tc>
          <w:tcPr>
            <w:tcW w:w="1486" w:type="pct"/>
            <w:gridSpan w:val="2"/>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污染物名称</w:t>
            </w:r>
          </w:p>
        </w:tc>
        <w:tc>
          <w:tcPr>
            <w:tcW w:w="3514" w:type="pct"/>
            <w:gridSpan w:val="2"/>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标准值</w:t>
            </w:r>
          </w:p>
        </w:tc>
      </w:tr>
      <w:tr w:rsidR="00DB7302" w:rsidRPr="005C3042" w:rsidTr="00DB7302">
        <w:trPr>
          <w:trHeight w:val="397"/>
          <w:jc w:val="center"/>
        </w:trPr>
        <w:tc>
          <w:tcPr>
            <w:tcW w:w="1078" w:type="pct"/>
            <w:vMerge w:val="restart"/>
            <w:vAlign w:val="center"/>
          </w:tcPr>
          <w:p w:rsidR="00DB7302" w:rsidRPr="005C3042" w:rsidRDefault="00DB7302" w:rsidP="00DB7302">
            <w:pPr>
              <w:jc w:val="center"/>
              <w:rPr>
                <w:rFonts w:ascii="Times New Roman" w:eastAsiaTheme="minorEastAsia" w:hAnsi="Times New Roman"/>
                <w:color w:val="000000" w:themeColor="text1"/>
                <w:vertAlign w:val="subscript"/>
              </w:rPr>
            </w:pPr>
            <w:r w:rsidRPr="005C3042">
              <w:rPr>
                <w:rFonts w:ascii="Times New Roman" w:eastAsiaTheme="minorEastAsia" w:hAnsi="Times New Roman"/>
                <w:color w:val="000000" w:themeColor="text1"/>
              </w:rPr>
              <w:t>《环境空气质量标准》（</w:t>
            </w:r>
            <w:r w:rsidRPr="005C3042">
              <w:rPr>
                <w:rFonts w:ascii="Times New Roman" w:eastAsiaTheme="minorEastAsia" w:hAnsi="Times New Roman"/>
                <w:color w:val="000000" w:themeColor="text1"/>
              </w:rPr>
              <w:t>GB3095-2012</w:t>
            </w:r>
            <w:r w:rsidRPr="005C3042">
              <w:rPr>
                <w:rFonts w:ascii="Times New Roman" w:eastAsiaTheme="minorEastAsia" w:hAnsi="Times New Roman"/>
                <w:color w:val="000000" w:themeColor="text1"/>
              </w:rPr>
              <w:t>）二级</w:t>
            </w:r>
          </w:p>
        </w:tc>
        <w:tc>
          <w:tcPr>
            <w:tcW w:w="408" w:type="pct"/>
            <w:vMerge w:val="restart"/>
            <w:vAlign w:val="center"/>
          </w:tcPr>
          <w:p w:rsidR="00DB7302" w:rsidRPr="005C3042" w:rsidRDefault="00DB7302" w:rsidP="00DB7302">
            <w:pPr>
              <w:jc w:val="center"/>
              <w:rPr>
                <w:rFonts w:ascii="Times New Roman" w:eastAsiaTheme="minorEastAsia" w:hAnsi="Times New Roman"/>
                <w:color w:val="000000" w:themeColor="text1"/>
                <w:vertAlign w:val="subscript"/>
              </w:rPr>
            </w:pPr>
            <w:r w:rsidRPr="005C3042">
              <w:rPr>
                <w:rFonts w:ascii="Times New Roman" w:eastAsiaTheme="minorEastAsia" w:hAnsi="Times New Roman"/>
                <w:color w:val="000000" w:themeColor="text1"/>
              </w:rPr>
              <w:t>SO</w:t>
            </w:r>
            <w:r w:rsidRPr="005C3042">
              <w:rPr>
                <w:rFonts w:ascii="Times New Roman" w:eastAsiaTheme="minorEastAsia" w:hAnsi="Times New Roman"/>
                <w:color w:val="000000" w:themeColor="text1"/>
                <w:vertAlign w:val="subscript"/>
              </w:rPr>
              <w:t>2</w:t>
            </w: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年平均</w:t>
            </w:r>
          </w:p>
        </w:tc>
        <w:tc>
          <w:tcPr>
            <w:tcW w:w="179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60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24</w:t>
            </w:r>
            <w:r w:rsidRPr="005C3042">
              <w:rPr>
                <w:rFonts w:ascii="Times New Roman" w:eastAsiaTheme="minorEastAsia" w:hAnsi="Times New Roman"/>
                <w:color w:val="000000" w:themeColor="text1"/>
              </w:rPr>
              <w:t>小时平均</w:t>
            </w:r>
          </w:p>
        </w:tc>
        <w:tc>
          <w:tcPr>
            <w:tcW w:w="179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150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w:t>
            </w:r>
            <w:r w:rsidRPr="005C3042">
              <w:rPr>
                <w:rFonts w:ascii="Times New Roman" w:eastAsiaTheme="minorEastAsia" w:hAnsi="Times New Roman"/>
                <w:color w:val="000000" w:themeColor="text1"/>
              </w:rPr>
              <w:t>小时均值</w:t>
            </w:r>
          </w:p>
        </w:tc>
        <w:tc>
          <w:tcPr>
            <w:tcW w:w="179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500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restart"/>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NO</w:t>
            </w:r>
            <w:r w:rsidRPr="005C3042">
              <w:rPr>
                <w:rFonts w:ascii="Times New Roman" w:eastAsiaTheme="minorEastAsia" w:hAnsi="Times New Roman"/>
                <w:color w:val="000000" w:themeColor="text1"/>
                <w:vertAlign w:val="subscript"/>
              </w:rPr>
              <w:t>2</w:t>
            </w: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年平均</w:t>
            </w:r>
          </w:p>
        </w:tc>
        <w:tc>
          <w:tcPr>
            <w:tcW w:w="179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40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24</w:t>
            </w:r>
            <w:r w:rsidRPr="005C3042">
              <w:rPr>
                <w:rFonts w:ascii="Times New Roman" w:eastAsiaTheme="minorEastAsia" w:hAnsi="Times New Roman"/>
                <w:color w:val="000000" w:themeColor="text1"/>
              </w:rPr>
              <w:t>小时平均</w:t>
            </w:r>
          </w:p>
        </w:tc>
        <w:tc>
          <w:tcPr>
            <w:tcW w:w="179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80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w:t>
            </w:r>
            <w:r w:rsidRPr="005C3042">
              <w:rPr>
                <w:rFonts w:ascii="Times New Roman" w:eastAsiaTheme="minorEastAsia" w:hAnsi="Times New Roman"/>
                <w:color w:val="000000" w:themeColor="text1"/>
              </w:rPr>
              <w:t>小时均值</w:t>
            </w:r>
          </w:p>
        </w:tc>
        <w:tc>
          <w:tcPr>
            <w:tcW w:w="179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200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restart"/>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PM</w:t>
            </w:r>
            <w:r w:rsidRPr="005C3042">
              <w:rPr>
                <w:rFonts w:ascii="Times New Roman" w:eastAsiaTheme="minorEastAsia" w:hAnsi="Times New Roman"/>
                <w:color w:val="000000" w:themeColor="text1"/>
                <w:vertAlign w:val="subscript"/>
              </w:rPr>
              <w:t>10</w:t>
            </w: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年平均</w:t>
            </w:r>
          </w:p>
        </w:tc>
        <w:tc>
          <w:tcPr>
            <w:tcW w:w="179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70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24</w:t>
            </w:r>
            <w:r w:rsidRPr="005C3042">
              <w:rPr>
                <w:rFonts w:ascii="Times New Roman" w:eastAsiaTheme="minorEastAsia" w:hAnsi="Times New Roman"/>
                <w:color w:val="000000" w:themeColor="text1"/>
              </w:rPr>
              <w:t>小时平均</w:t>
            </w:r>
          </w:p>
        </w:tc>
        <w:tc>
          <w:tcPr>
            <w:tcW w:w="179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150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restart"/>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PM</w:t>
            </w:r>
            <w:r w:rsidRPr="005C3042">
              <w:rPr>
                <w:rFonts w:ascii="Times New Roman" w:eastAsiaTheme="minorEastAsia" w:hAnsi="Times New Roman"/>
                <w:color w:val="000000" w:themeColor="text1"/>
                <w:vertAlign w:val="subscript"/>
              </w:rPr>
              <w:t>2.5</w:t>
            </w: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年平均</w:t>
            </w:r>
          </w:p>
        </w:tc>
        <w:tc>
          <w:tcPr>
            <w:tcW w:w="1797"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35</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24</w:t>
            </w:r>
            <w:r w:rsidRPr="005C3042">
              <w:rPr>
                <w:rFonts w:ascii="Times New Roman" w:eastAsiaTheme="minorEastAsia" w:hAnsi="Times New Roman"/>
                <w:color w:val="000000" w:themeColor="text1"/>
              </w:rPr>
              <w:t>小时平均</w:t>
            </w:r>
          </w:p>
        </w:tc>
        <w:tc>
          <w:tcPr>
            <w:tcW w:w="1797" w:type="pct"/>
            <w:vAlign w:val="center"/>
          </w:tcPr>
          <w:p w:rsidR="00DB7302" w:rsidRPr="005C3042" w:rsidRDefault="00DB7302" w:rsidP="00DB7302">
            <w:pPr>
              <w:jc w:val="center"/>
              <w:rPr>
                <w:rFonts w:ascii="Times New Roman" w:eastAsiaTheme="minorEastAsia" w:hAnsi="Times New Roman"/>
                <w:szCs w:val="21"/>
              </w:rPr>
            </w:pPr>
            <w:r w:rsidRPr="005C3042">
              <w:rPr>
                <w:rFonts w:ascii="Times New Roman" w:eastAsiaTheme="minorEastAsia" w:hAnsi="Times New Roman"/>
                <w:szCs w:val="21"/>
              </w:rPr>
              <w:t>75</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restart"/>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CO</w:t>
            </w: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24</w:t>
            </w:r>
            <w:r w:rsidRPr="005C3042">
              <w:rPr>
                <w:rFonts w:ascii="Times New Roman" w:eastAsiaTheme="minorEastAsia" w:hAnsi="Times New Roman"/>
                <w:color w:val="000000" w:themeColor="text1"/>
              </w:rPr>
              <w:t>小时平均</w:t>
            </w:r>
          </w:p>
        </w:tc>
        <w:tc>
          <w:tcPr>
            <w:tcW w:w="179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4</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w:t>
            </w:r>
            <w:r w:rsidRPr="005C3042">
              <w:rPr>
                <w:rFonts w:ascii="Times New Roman" w:eastAsiaTheme="minorEastAsia" w:hAnsi="Times New Roman"/>
                <w:color w:val="000000" w:themeColor="text1"/>
              </w:rPr>
              <w:t>小时均值</w:t>
            </w:r>
          </w:p>
        </w:tc>
        <w:tc>
          <w:tcPr>
            <w:tcW w:w="179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restart"/>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O</w:t>
            </w:r>
            <w:r w:rsidRPr="005C3042">
              <w:rPr>
                <w:rFonts w:ascii="Times New Roman" w:eastAsiaTheme="minorEastAsia" w:hAnsi="Times New Roman"/>
                <w:color w:val="000000" w:themeColor="text1"/>
                <w:vertAlign w:val="subscript"/>
              </w:rPr>
              <w:t>3</w:t>
            </w: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日最大</w:t>
            </w:r>
            <w:r w:rsidRPr="005C3042">
              <w:rPr>
                <w:rFonts w:ascii="Times New Roman" w:eastAsiaTheme="minorEastAsia" w:hAnsi="Times New Roman"/>
                <w:color w:val="000000" w:themeColor="text1"/>
              </w:rPr>
              <w:t>8</w:t>
            </w:r>
            <w:r w:rsidRPr="005C3042">
              <w:rPr>
                <w:rFonts w:ascii="Times New Roman" w:eastAsiaTheme="minorEastAsia" w:hAnsi="Times New Roman"/>
                <w:color w:val="000000" w:themeColor="text1"/>
              </w:rPr>
              <w:t>小时平均</w:t>
            </w:r>
          </w:p>
        </w:tc>
        <w:tc>
          <w:tcPr>
            <w:tcW w:w="179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160</w:t>
            </w:r>
          </w:p>
        </w:tc>
      </w:tr>
      <w:tr w:rsidR="00DB7302" w:rsidRPr="005C3042" w:rsidTr="00DB7302">
        <w:trPr>
          <w:trHeight w:val="397"/>
          <w:jc w:val="center"/>
        </w:trPr>
        <w:tc>
          <w:tcPr>
            <w:tcW w:w="107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408" w:type="pct"/>
            <w:vMerge/>
            <w:vAlign w:val="center"/>
          </w:tcPr>
          <w:p w:rsidR="00DB7302" w:rsidRPr="005C3042" w:rsidRDefault="00DB7302" w:rsidP="00DB7302">
            <w:pPr>
              <w:jc w:val="center"/>
              <w:rPr>
                <w:rFonts w:ascii="Times New Roman" w:eastAsiaTheme="minorEastAsia" w:hAnsi="Times New Roman"/>
                <w:color w:val="000000" w:themeColor="text1"/>
              </w:rPr>
            </w:pPr>
          </w:p>
        </w:tc>
        <w:tc>
          <w:tcPr>
            <w:tcW w:w="171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w:t>
            </w:r>
            <w:r w:rsidRPr="005C3042">
              <w:rPr>
                <w:rFonts w:ascii="Times New Roman" w:eastAsiaTheme="minorEastAsia" w:hAnsi="Times New Roman"/>
                <w:color w:val="000000" w:themeColor="text1"/>
              </w:rPr>
              <w:t>小时均值</w:t>
            </w:r>
          </w:p>
        </w:tc>
        <w:tc>
          <w:tcPr>
            <w:tcW w:w="1797" w:type="pct"/>
            <w:vAlign w:val="center"/>
          </w:tcPr>
          <w:p w:rsidR="00DB7302" w:rsidRPr="005C3042" w:rsidRDefault="00DB7302" w:rsidP="00DB7302">
            <w:pPr>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200</w:t>
            </w:r>
          </w:p>
        </w:tc>
      </w:tr>
    </w:tbl>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H</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S</w:t>
      </w:r>
      <w:r w:rsidRPr="005C3042">
        <w:rPr>
          <w:rFonts w:ascii="Times New Roman" w:eastAsiaTheme="minorEastAsia" w:hAnsi="Times New Roman"/>
          <w:sz w:val="24"/>
          <w:szCs w:val="24"/>
        </w:rPr>
        <w:t>和</w:t>
      </w:r>
      <w:r w:rsidRPr="005C3042">
        <w:rPr>
          <w:rFonts w:ascii="Times New Roman" w:eastAsiaTheme="minorEastAsia" w:hAnsi="Times New Roman"/>
          <w:sz w:val="24"/>
          <w:szCs w:val="24"/>
        </w:rPr>
        <w:t>NH</w:t>
      </w:r>
      <w:r w:rsidRPr="005C3042">
        <w:rPr>
          <w:rFonts w:ascii="Times New Roman" w:eastAsiaTheme="minorEastAsia" w:hAnsi="Times New Roman"/>
          <w:sz w:val="24"/>
          <w:szCs w:val="24"/>
          <w:vertAlign w:val="subscript"/>
        </w:rPr>
        <w:t>3</w:t>
      </w:r>
      <w:r w:rsidRPr="005C3042">
        <w:rPr>
          <w:rFonts w:ascii="Times New Roman" w:eastAsiaTheme="minorEastAsia" w:hAnsi="Times New Roman"/>
          <w:sz w:val="24"/>
          <w:szCs w:val="24"/>
        </w:rPr>
        <w:t>执行《环境影响评价技术导则</w:t>
      </w: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大气环境》（</w:t>
      </w:r>
      <w:r w:rsidRPr="005C3042">
        <w:rPr>
          <w:rFonts w:ascii="Times New Roman" w:eastAsiaTheme="minorEastAsia" w:hAnsi="Times New Roman"/>
          <w:sz w:val="24"/>
          <w:szCs w:val="24"/>
        </w:rPr>
        <w:t>HJ2.2-2018</w:t>
      </w:r>
      <w:r w:rsidRPr="005C3042">
        <w:rPr>
          <w:rFonts w:ascii="Times New Roman" w:eastAsiaTheme="minorEastAsia" w:hAnsi="Times New Roman"/>
          <w:sz w:val="24"/>
          <w:szCs w:val="24"/>
        </w:rPr>
        <w:t>）中的附录</w:t>
      </w:r>
      <w:r w:rsidRPr="005C3042">
        <w:rPr>
          <w:rFonts w:ascii="Times New Roman" w:eastAsiaTheme="minorEastAsia" w:hAnsi="Times New Roman"/>
          <w:sz w:val="24"/>
          <w:szCs w:val="24"/>
        </w:rPr>
        <w:t>D.1</w:t>
      </w:r>
      <w:r w:rsidRPr="005C3042">
        <w:rPr>
          <w:rFonts w:ascii="Times New Roman" w:eastAsiaTheme="minorEastAsia" w:hAnsi="Times New Roman"/>
          <w:sz w:val="24"/>
          <w:szCs w:val="24"/>
        </w:rPr>
        <w:t>相关标准限值见表</w:t>
      </w:r>
      <w:r w:rsidRPr="005C3042">
        <w:rPr>
          <w:rFonts w:ascii="Times New Roman" w:eastAsiaTheme="minorEastAsia" w:hAnsi="Times New Roman"/>
          <w:sz w:val="24"/>
          <w:szCs w:val="24"/>
        </w:rPr>
        <w:t>2.4-2</w:t>
      </w:r>
    </w:p>
    <w:p w:rsidR="00DB7302" w:rsidRPr="005C3042" w:rsidRDefault="00DB7302" w:rsidP="00DB7302">
      <w:pPr>
        <w:pStyle w:val="a9"/>
        <w:spacing w:beforeLines="0" w:line="360" w:lineRule="auto"/>
        <w:rPr>
          <w:rFonts w:ascii="Times New Roman" w:eastAsiaTheme="minorEastAsia" w:hAnsi="Times New Roman" w:cs="Times New Roman"/>
          <w:sz w:val="21"/>
          <w:szCs w:val="21"/>
          <w:vertAlign w:val="superscript"/>
        </w:rPr>
      </w:pPr>
      <w:r w:rsidRPr="005C3042">
        <w:rPr>
          <w:rFonts w:ascii="Times New Roman" w:eastAsiaTheme="minorEastAsia" w:hAnsi="Times New Roman" w:cs="Times New Roman"/>
          <w:sz w:val="21"/>
          <w:szCs w:val="21"/>
        </w:rPr>
        <w:t>表</w:t>
      </w:r>
      <w:r w:rsidRPr="005C3042">
        <w:rPr>
          <w:rFonts w:ascii="Times New Roman" w:eastAsiaTheme="minorEastAsia" w:hAnsi="Times New Roman" w:cs="Times New Roman"/>
          <w:sz w:val="21"/>
          <w:szCs w:val="21"/>
        </w:rPr>
        <w:t xml:space="preserve">2.4-2 </w:t>
      </w:r>
      <w:r w:rsidRPr="005C3042">
        <w:rPr>
          <w:rFonts w:ascii="Times New Roman" w:eastAsiaTheme="minorEastAsia" w:hAnsi="Times New Roman" w:cs="Times New Roman"/>
          <w:sz w:val="21"/>
          <w:szCs w:val="21"/>
        </w:rPr>
        <w:t>《环境影响评价技术导则</w:t>
      </w:r>
      <w:r w:rsidRPr="005C3042">
        <w:rPr>
          <w:rFonts w:ascii="Times New Roman" w:eastAsiaTheme="minorEastAsia" w:hAnsi="Times New Roman" w:cs="Times New Roman"/>
          <w:sz w:val="21"/>
          <w:szCs w:val="21"/>
        </w:rPr>
        <w:t xml:space="preserve"> </w:t>
      </w:r>
      <w:r w:rsidRPr="005C3042">
        <w:rPr>
          <w:rFonts w:ascii="Times New Roman" w:eastAsiaTheme="minorEastAsia" w:hAnsi="Times New Roman" w:cs="Times New Roman"/>
          <w:sz w:val="21"/>
          <w:szCs w:val="21"/>
        </w:rPr>
        <w:t>大气环境》（</w:t>
      </w:r>
      <w:r w:rsidRPr="005C3042">
        <w:rPr>
          <w:rFonts w:ascii="Times New Roman" w:eastAsiaTheme="minorEastAsia" w:hAnsi="Times New Roman" w:cs="Times New Roman"/>
          <w:sz w:val="21"/>
          <w:szCs w:val="21"/>
        </w:rPr>
        <w:t>HJ2.2-2018</w:t>
      </w:r>
      <w:r w:rsidRPr="005C3042">
        <w:rPr>
          <w:rFonts w:ascii="Times New Roman" w:eastAsiaTheme="minorEastAsia" w:hAnsi="Times New Roman" w:cs="Times New Roman"/>
          <w:sz w:val="21"/>
          <w:szCs w:val="21"/>
        </w:rPr>
        <w:t>）中的附录</w:t>
      </w:r>
      <w:r w:rsidRPr="005C3042">
        <w:rPr>
          <w:rFonts w:ascii="Times New Roman" w:eastAsiaTheme="minorEastAsia" w:hAnsi="Times New Roman" w:cs="Times New Roman"/>
          <w:sz w:val="21"/>
          <w:szCs w:val="21"/>
        </w:rPr>
        <w:t xml:space="preserve">D.1  </w:t>
      </w:r>
      <w:r w:rsidRPr="005C3042">
        <w:rPr>
          <w:rFonts w:ascii="Times New Roman" w:eastAsiaTheme="minorEastAsia" w:hAnsi="Times New Roman" w:cs="Times New Roman"/>
          <w:sz w:val="21"/>
          <w:szCs w:val="21"/>
        </w:rPr>
        <w:t>单位：</w:t>
      </w:r>
      <w:r w:rsidRPr="005C3042">
        <w:rPr>
          <w:rFonts w:ascii="Times New Roman" w:eastAsiaTheme="minorEastAsia" w:hAnsi="Times New Roman" w:cs="Times New Roman"/>
          <w:sz w:val="21"/>
          <w:szCs w:val="21"/>
        </w:rPr>
        <w:t>mg/m</w:t>
      </w:r>
      <w:r w:rsidRPr="005C3042">
        <w:rPr>
          <w:rFonts w:ascii="Times New Roman" w:eastAsiaTheme="minorEastAsia" w:hAnsi="Times New Roman" w:cs="Times New Roman"/>
          <w:sz w:val="21"/>
          <w:szCs w:val="21"/>
          <w:vertAlign w:val="superscript"/>
        </w:rPr>
        <w:t>3</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94"/>
        <w:gridCol w:w="2526"/>
        <w:gridCol w:w="4002"/>
      </w:tblGrid>
      <w:tr w:rsidR="00DB7302" w:rsidRPr="005C3042" w:rsidTr="00DB7302">
        <w:trPr>
          <w:trHeight w:val="690"/>
          <w:tblHeader/>
          <w:jc w:val="center"/>
        </w:trPr>
        <w:tc>
          <w:tcPr>
            <w:tcW w:w="1994" w:type="dxa"/>
            <w:vAlign w:val="center"/>
          </w:tcPr>
          <w:p w:rsidR="00DB7302" w:rsidRPr="005C3042" w:rsidRDefault="00DB7302" w:rsidP="00DB7302">
            <w:pPr>
              <w:adjustRightInd w:val="0"/>
              <w:snapToGrid w:val="0"/>
              <w:ind w:firstLineChars="200" w:firstLine="420"/>
              <w:jc w:val="right"/>
              <w:rPr>
                <w:rFonts w:ascii="Times New Roman" w:eastAsiaTheme="minorEastAsia" w:hAnsi="Times New Roman"/>
              </w:rPr>
            </w:pPr>
            <w:r w:rsidRPr="005C3042">
              <w:rPr>
                <w:rFonts w:ascii="Times New Roman" w:eastAsiaTheme="minorEastAsia" w:hAnsi="Times New Roman"/>
              </w:rPr>
              <w:t>时间</w:t>
            </w:r>
          </w:p>
          <w:p w:rsidR="00DB7302" w:rsidRPr="005C3042" w:rsidRDefault="00DB7302" w:rsidP="00DB7302">
            <w:pPr>
              <w:adjustRightInd w:val="0"/>
              <w:snapToGrid w:val="0"/>
              <w:rPr>
                <w:rFonts w:ascii="Times New Roman" w:eastAsiaTheme="minorEastAsia" w:hAnsi="Times New Roman"/>
              </w:rPr>
            </w:pPr>
            <w:r w:rsidRPr="005C3042">
              <w:rPr>
                <w:rFonts w:ascii="Times New Roman" w:eastAsiaTheme="minorEastAsia" w:hAnsi="Times New Roman"/>
              </w:rPr>
              <w:t>污染物</w:t>
            </w:r>
          </w:p>
        </w:tc>
        <w:tc>
          <w:tcPr>
            <w:tcW w:w="2526"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最高容许浓度</w:t>
            </w:r>
          </w:p>
        </w:tc>
        <w:tc>
          <w:tcPr>
            <w:tcW w:w="4002"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备注</w:t>
            </w:r>
          </w:p>
        </w:tc>
      </w:tr>
      <w:tr w:rsidR="00DB7302" w:rsidRPr="005C3042" w:rsidTr="00DB7302">
        <w:trPr>
          <w:trHeight w:hRule="exact" w:val="340"/>
          <w:tblHeader/>
          <w:jc w:val="center"/>
        </w:trPr>
        <w:tc>
          <w:tcPr>
            <w:tcW w:w="1994"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NH</w:t>
            </w:r>
            <w:r w:rsidRPr="005C3042">
              <w:rPr>
                <w:rFonts w:ascii="Times New Roman" w:eastAsiaTheme="minorEastAsia" w:hAnsi="Times New Roman"/>
                <w:vertAlign w:val="subscript"/>
              </w:rPr>
              <w:t>3</w:t>
            </w:r>
          </w:p>
        </w:tc>
        <w:tc>
          <w:tcPr>
            <w:tcW w:w="2526"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0.20</w:t>
            </w:r>
          </w:p>
        </w:tc>
        <w:tc>
          <w:tcPr>
            <w:tcW w:w="4002" w:type="dxa"/>
            <w:vMerge w:val="restart"/>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一次浓度值</w:t>
            </w:r>
          </w:p>
        </w:tc>
      </w:tr>
      <w:tr w:rsidR="00DB7302" w:rsidRPr="005C3042" w:rsidTr="00DB7302">
        <w:trPr>
          <w:trHeight w:hRule="exact" w:val="340"/>
          <w:tblHeader/>
          <w:jc w:val="center"/>
        </w:trPr>
        <w:tc>
          <w:tcPr>
            <w:tcW w:w="1994"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H</w:t>
            </w:r>
            <w:r w:rsidRPr="005C3042">
              <w:rPr>
                <w:rFonts w:ascii="Times New Roman" w:eastAsiaTheme="minorEastAsia" w:hAnsi="Times New Roman"/>
                <w:vertAlign w:val="subscript"/>
              </w:rPr>
              <w:t>2</w:t>
            </w:r>
            <w:r w:rsidRPr="005C3042">
              <w:rPr>
                <w:rFonts w:ascii="Times New Roman" w:eastAsiaTheme="minorEastAsia" w:hAnsi="Times New Roman"/>
              </w:rPr>
              <w:t>S</w:t>
            </w:r>
          </w:p>
        </w:tc>
        <w:tc>
          <w:tcPr>
            <w:tcW w:w="2526"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0.01</w:t>
            </w:r>
          </w:p>
        </w:tc>
        <w:tc>
          <w:tcPr>
            <w:tcW w:w="4002" w:type="dxa"/>
            <w:vMerge/>
            <w:vAlign w:val="center"/>
          </w:tcPr>
          <w:p w:rsidR="00DB7302" w:rsidRPr="005C3042" w:rsidRDefault="00DB7302" w:rsidP="00DB7302">
            <w:pPr>
              <w:adjustRightInd w:val="0"/>
              <w:snapToGrid w:val="0"/>
              <w:jc w:val="center"/>
              <w:rPr>
                <w:rFonts w:ascii="Times New Roman" w:eastAsiaTheme="minorEastAsia" w:hAnsi="Times New Roman"/>
              </w:rPr>
            </w:pPr>
          </w:p>
        </w:tc>
      </w:tr>
    </w:tbl>
    <w:p w:rsidR="00DB7302" w:rsidRPr="005C3042" w:rsidRDefault="00DB7302" w:rsidP="00DB7302">
      <w:pPr>
        <w:pStyle w:val="a7"/>
        <w:spacing w:line="360" w:lineRule="auto"/>
        <w:ind w:firstLine="480"/>
        <w:rPr>
          <w:rFonts w:ascii="Times New Roman" w:eastAsiaTheme="minorEastAsia" w:hAnsi="Times New Roman" w:cs="Times New Roman"/>
          <w:color w:val="000000" w:themeColor="text1"/>
        </w:rPr>
      </w:pPr>
      <w:r w:rsidRPr="005C3042">
        <w:rPr>
          <w:rFonts w:ascii="Times New Roman" w:eastAsiaTheme="minorEastAsia" w:hAnsi="Times New Roman" w:cs="Times New Roman"/>
          <w:color w:val="000000" w:themeColor="text1"/>
        </w:rPr>
        <w:t>（</w:t>
      </w:r>
      <w:r w:rsidRPr="005C3042">
        <w:rPr>
          <w:rFonts w:ascii="Times New Roman" w:eastAsiaTheme="minorEastAsia" w:hAnsi="Times New Roman" w:cs="Times New Roman"/>
          <w:color w:val="000000" w:themeColor="text1"/>
        </w:rPr>
        <w:t>2</w:t>
      </w:r>
      <w:r w:rsidRPr="005C3042">
        <w:rPr>
          <w:rFonts w:ascii="Times New Roman" w:eastAsiaTheme="minorEastAsia" w:hAnsi="Times New Roman" w:cs="Times New Roman"/>
          <w:color w:val="000000" w:themeColor="text1"/>
        </w:rPr>
        <w:t>）水环境质量评价标准</w:t>
      </w:r>
    </w:p>
    <w:p w:rsidR="00DB7302" w:rsidRPr="005C3042" w:rsidRDefault="00DB7302" w:rsidP="00DB7302">
      <w:pPr>
        <w:pStyle w:val="a7"/>
        <w:spacing w:line="360" w:lineRule="auto"/>
        <w:ind w:firstLine="480"/>
        <w:rPr>
          <w:rFonts w:ascii="Times New Roman" w:eastAsiaTheme="minorEastAsia" w:hAnsi="Times New Roman" w:cs="Times New Roman"/>
          <w:color w:val="000000" w:themeColor="text1"/>
          <w:szCs w:val="24"/>
        </w:rPr>
      </w:pPr>
      <w:r w:rsidRPr="005C3042">
        <w:rPr>
          <w:rFonts w:ascii="Times New Roman" w:eastAsiaTheme="minorEastAsia" w:hAnsi="Times New Roman" w:cs="Times New Roman"/>
          <w:color w:val="000000" w:themeColor="text1"/>
          <w:szCs w:val="24"/>
        </w:rPr>
        <w:t>本项目</w:t>
      </w:r>
      <w:r w:rsidRPr="005C3042">
        <w:rPr>
          <w:rFonts w:ascii="Times New Roman" w:eastAsiaTheme="minorEastAsia" w:hAnsi="Times New Roman" w:cs="Times New Roman"/>
          <w:color w:val="000000" w:themeColor="text1"/>
        </w:rPr>
        <w:t>水环境质量评价标准</w:t>
      </w:r>
      <w:r w:rsidRPr="005C3042">
        <w:rPr>
          <w:rFonts w:ascii="Times New Roman" w:eastAsiaTheme="minorEastAsia" w:hAnsi="Times New Roman" w:cs="Times New Roman"/>
          <w:color w:val="000000" w:themeColor="text1"/>
          <w:szCs w:val="24"/>
        </w:rPr>
        <w:t>执行《地表水环境质量标准》（</w:t>
      </w:r>
      <w:r w:rsidRPr="005C3042">
        <w:rPr>
          <w:rFonts w:ascii="Times New Roman" w:eastAsiaTheme="minorEastAsia" w:hAnsi="Times New Roman" w:cs="Times New Roman"/>
          <w:color w:val="000000" w:themeColor="text1"/>
          <w:szCs w:val="24"/>
        </w:rPr>
        <w:t>GB3838-2002</w:t>
      </w:r>
      <w:r w:rsidRPr="005C3042">
        <w:rPr>
          <w:rFonts w:ascii="Times New Roman" w:eastAsiaTheme="minorEastAsia" w:hAnsi="Times New Roman" w:cs="Times New Roman"/>
          <w:color w:val="000000" w:themeColor="text1"/>
          <w:szCs w:val="24"/>
        </w:rPr>
        <w:t>）中</w:t>
      </w:r>
      <w:r w:rsidRPr="005C3042">
        <w:rPr>
          <w:rFonts w:ascii="宋体" w:eastAsia="宋体" w:hAnsi="宋体" w:cs="宋体" w:hint="eastAsia"/>
          <w:color w:val="000000" w:themeColor="text1"/>
          <w:szCs w:val="24"/>
        </w:rPr>
        <w:t>Ⅲ</w:t>
      </w:r>
      <w:r w:rsidRPr="005C3042">
        <w:rPr>
          <w:rFonts w:ascii="Times New Roman" w:eastAsiaTheme="minorEastAsia" w:hAnsi="Times New Roman" w:cs="Times New Roman"/>
          <w:color w:val="000000" w:themeColor="text1"/>
          <w:szCs w:val="24"/>
        </w:rPr>
        <w:t>类标准。</w:t>
      </w:r>
    </w:p>
    <w:p w:rsidR="00DB7302" w:rsidRPr="005C3042" w:rsidRDefault="00DB7302" w:rsidP="00DB7302">
      <w:pPr>
        <w:spacing w:line="360" w:lineRule="auto"/>
        <w:jc w:val="center"/>
        <w:rPr>
          <w:rFonts w:ascii="Times New Roman" w:eastAsiaTheme="minorEastAsia" w:hAnsi="Times New Roman"/>
          <w:b/>
          <w:color w:val="000000" w:themeColor="text1"/>
        </w:rPr>
      </w:pPr>
      <w:r w:rsidRPr="005C3042">
        <w:rPr>
          <w:rFonts w:ascii="Times New Roman" w:eastAsiaTheme="minorEastAsia" w:hAnsi="Times New Roman"/>
          <w:b/>
          <w:color w:val="000000" w:themeColor="text1"/>
        </w:rPr>
        <w:t>表</w:t>
      </w:r>
      <w:r w:rsidRPr="005C3042">
        <w:rPr>
          <w:rFonts w:ascii="Times New Roman" w:eastAsiaTheme="minorEastAsia" w:hAnsi="Times New Roman"/>
          <w:b/>
          <w:color w:val="000000" w:themeColor="text1"/>
        </w:rPr>
        <w:t>2.4-</w:t>
      </w:r>
      <w:r w:rsidR="00C46365" w:rsidRPr="005C3042">
        <w:rPr>
          <w:rFonts w:ascii="Times New Roman" w:eastAsiaTheme="minorEastAsia" w:hAnsi="Times New Roman"/>
          <w:b/>
          <w:color w:val="000000" w:themeColor="text1"/>
        </w:rPr>
        <w:t>3</w:t>
      </w:r>
      <w:r w:rsidRPr="005C3042">
        <w:rPr>
          <w:rFonts w:ascii="Times New Roman" w:eastAsiaTheme="minorEastAsia" w:hAnsi="Times New Roman"/>
          <w:b/>
          <w:color w:val="000000" w:themeColor="text1"/>
        </w:rPr>
        <w:t xml:space="preserve">   </w:t>
      </w:r>
      <w:r w:rsidRPr="005C3042">
        <w:rPr>
          <w:rFonts w:ascii="Times New Roman" w:eastAsiaTheme="minorEastAsia" w:hAnsi="Times New Roman"/>
          <w:b/>
          <w:color w:val="000000" w:themeColor="text1"/>
        </w:rPr>
        <w:t>地表水环境质量标准（</w:t>
      </w:r>
      <w:r w:rsidRPr="005C3042">
        <w:rPr>
          <w:rFonts w:ascii="Times New Roman" w:eastAsiaTheme="minorEastAsia" w:hAnsi="Times New Roman"/>
          <w:b/>
          <w:color w:val="000000" w:themeColor="text1"/>
        </w:rPr>
        <w:t>GB3838-2002</w:t>
      </w:r>
      <w:r w:rsidRPr="005C3042">
        <w:rPr>
          <w:rFonts w:ascii="Times New Roman" w:eastAsiaTheme="minorEastAsia" w:hAnsi="Times New Roman"/>
          <w:b/>
          <w:color w:val="000000" w:themeColor="text1"/>
        </w:rPr>
        <w:t>）</w:t>
      </w:r>
      <w:r w:rsidRPr="005C3042">
        <w:rPr>
          <w:rFonts w:ascii="Times New Roman" w:eastAsiaTheme="minorEastAsia" w:hAnsi="Times New Roman"/>
          <w:b/>
          <w:color w:val="000000" w:themeColor="text1"/>
        </w:rPr>
        <w:t>(</w:t>
      </w:r>
      <w:r w:rsidRPr="005C3042">
        <w:rPr>
          <w:rFonts w:ascii="Times New Roman" w:eastAsiaTheme="minorEastAsia" w:hAnsi="Times New Roman"/>
          <w:b/>
          <w:color w:val="000000" w:themeColor="text1"/>
        </w:rPr>
        <w:t>摘录</w:t>
      </w:r>
      <w:r w:rsidRPr="005C3042">
        <w:rPr>
          <w:rFonts w:ascii="Times New Roman" w:eastAsiaTheme="minorEastAsia" w:hAnsi="Times New Roman"/>
          <w:b/>
          <w:color w:val="000000" w:themeColor="text1"/>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10"/>
        <w:gridCol w:w="3521"/>
        <w:gridCol w:w="3591"/>
      </w:tblGrid>
      <w:tr w:rsidR="00DB7302" w:rsidRPr="005C3042" w:rsidTr="00DB7302">
        <w:trPr>
          <w:cantSplit/>
          <w:trHeight w:val="397"/>
          <w:jc w:val="center"/>
        </w:trPr>
        <w:tc>
          <w:tcPr>
            <w:tcW w:w="827" w:type="pct"/>
            <w:shd w:val="clear" w:color="auto" w:fill="FFFFFF"/>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序号</w:t>
            </w:r>
          </w:p>
        </w:tc>
        <w:tc>
          <w:tcPr>
            <w:tcW w:w="2066" w:type="pct"/>
            <w:shd w:val="clear" w:color="auto" w:fill="FFFFFF"/>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项</w:t>
            </w:r>
            <w:r w:rsidRPr="005C3042">
              <w:rPr>
                <w:rFonts w:ascii="Times New Roman" w:eastAsiaTheme="minorEastAsia" w:hAnsi="Times New Roman"/>
                <w:color w:val="000000" w:themeColor="text1"/>
              </w:rPr>
              <w:t xml:space="preserve">  </w:t>
            </w:r>
            <w:r w:rsidRPr="005C3042">
              <w:rPr>
                <w:rFonts w:ascii="Times New Roman" w:eastAsiaTheme="minorEastAsia" w:hAnsi="Times New Roman"/>
                <w:color w:val="000000" w:themeColor="text1"/>
              </w:rPr>
              <w:t>目</w:t>
            </w:r>
          </w:p>
        </w:tc>
        <w:tc>
          <w:tcPr>
            <w:tcW w:w="2107" w:type="pct"/>
            <w:shd w:val="clear" w:color="auto" w:fill="FFFFFF"/>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宋体" w:hAnsi="宋体" w:cs="宋体" w:hint="eastAsia"/>
                <w:color w:val="000000" w:themeColor="text1"/>
                <w:szCs w:val="24"/>
              </w:rPr>
              <w:t>Ⅲ</w:t>
            </w:r>
            <w:r w:rsidRPr="005C3042">
              <w:rPr>
                <w:rFonts w:ascii="Times New Roman" w:eastAsiaTheme="minorEastAsia" w:hAnsi="Times New Roman"/>
                <w:color w:val="000000" w:themeColor="text1"/>
              </w:rPr>
              <w:t>类</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pH</w:t>
            </w:r>
            <w:r w:rsidRPr="005C3042">
              <w:rPr>
                <w:rFonts w:ascii="Times New Roman" w:eastAsiaTheme="minorEastAsia" w:hAnsi="Times New Roman"/>
                <w:color w:val="000000" w:themeColor="text1"/>
              </w:rPr>
              <w:t>值</w:t>
            </w:r>
          </w:p>
        </w:tc>
        <w:tc>
          <w:tcPr>
            <w:tcW w:w="210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6</w:t>
            </w:r>
            <w:r w:rsidRPr="005C3042">
              <w:rPr>
                <w:rFonts w:ascii="Times New Roman" w:eastAsiaTheme="minorEastAsia" w:hAnsi="Times New Roman"/>
                <w:color w:val="000000" w:themeColor="text1"/>
              </w:rPr>
              <w:t>～</w:t>
            </w:r>
            <w:r w:rsidRPr="005C3042">
              <w:rPr>
                <w:rFonts w:ascii="Times New Roman" w:eastAsiaTheme="minorEastAsia" w:hAnsi="Times New Roman"/>
                <w:color w:val="000000" w:themeColor="text1"/>
              </w:rPr>
              <w:t>9</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SS</w:t>
            </w:r>
          </w:p>
        </w:tc>
        <w:tc>
          <w:tcPr>
            <w:tcW w:w="210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3</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COD</w:t>
            </w:r>
            <w:r w:rsidRPr="005C3042">
              <w:rPr>
                <w:rFonts w:ascii="Times New Roman" w:eastAsiaTheme="minorEastAsia" w:hAnsi="Times New Roman"/>
                <w:color w:val="000000" w:themeColor="text1"/>
                <w:vertAlign w:val="subscript"/>
              </w:rPr>
              <w:t>Cr</w:t>
            </w:r>
          </w:p>
        </w:tc>
        <w:tc>
          <w:tcPr>
            <w:tcW w:w="210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≤20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4</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BOD</w:t>
            </w:r>
            <w:r w:rsidRPr="005C3042">
              <w:rPr>
                <w:rFonts w:ascii="Times New Roman" w:eastAsiaTheme="minorEastAsia" w:hAnsi="Times New Roman"/>
                <w:color w:val="000000" w:themeColor="text1"/>
                <w:vertAlign w:val="subscript"/>
              </w:rPr>
              <w:t>5</w:t>
            </w:r>
          </w:p>
        </w:tc>
        <w:tc>
          <w:tcPr>
            <w:tcW w:w="210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≤4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5</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NH</w:t>
            </w:r>
            <w:r w:rsidRPr="005C3042">
              <w:rPr>
                <w:rFonts w:ascii="Times New Roman" w:eastAsiaTheme="minorEastAsia" w:hAnsi="Times New Roman"/>
                <w:color w:val="000000" w:themeColor="text1"/>
                <w:vertAlign w:val="subscript"/>
              </w:rPr>
              <w:t>3</w:t>
            </w:r>
            <w:r w:rsidRPr="005C3042">
              <w:rPr>
                <w:rFonts w:ascii="Times New Roman" w:eastAsiaTheme="minorEastAsia" w:hAnsi="Times New Roman"/>
                <w:color w:val="000000" w:themeColor="text1"/>
              </w:rPr>
              <w:t>-N</w:t>
            </w:r>
          </w:p>
        </w:tc>
        <w:tc>
          <w:tcPr>
            <w:tcW w:w="210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≤1.0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6</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总磷</w:t>
            </w:r>
          </w:p>
        </w:tc>
        <w:tc>
          <w:tcPr>
            <w:tcW w:w="210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≤0.2mg/L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7</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粪大肠菌群</w:t>
            </w:r>
          </w:p>
        </w:tc>
        <w:tc>
          <w:tcPr>
            <w:tcW w:w="210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≤10000</w:t>
            </w:r>
            <w:r w:rsidRPr="005C3042">
              <w:rPr>
                <w:rFonts w:ascii="Times New Roman" w:eastAsiaTheme="minorEastAsia" w:hAnsi="Times New Roman"/>
                <w:color w:val="000000" w:themeColor="text1"/>
              </w:rPr>
              <w:t>个</w:t>
            </w:r>
            <w:r w:rsidRPr="005C3042">
              <w:rPr>
                <w:rFonts w:ascii="Times New Roman" w:eastAsiaTheme="minorEastAsia" w:hAnsi="Times New Roman"/>
                <w:color w:val="000000" w:themeColor="text1"/>
              </w:rPr>
              <w:t>/L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8</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石油类</w:t>
            </w:r>
          </w:p>
        </w:tc>
        <w:tc>
          <w:tcPr>
            <w:tcW w:w="210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≤0.05mg/L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9</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六价铬</w:t>
            </w:r>
          </w:p>
        </w:tc>
        <w:tc>
          <w:tcPr>
            <w:tcW w:w="210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≤0.05mg/L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10</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sz w:val="18"/>
                <w:szCs w:val="18"/>
              </w:rPr>
              <w:t>Cu</w:t>
            </w:r>
          </w:p>
        </w:tc>
        <w:tc>
          <w:tcPr>
            <w:tcW w:w="2107" w:type="pct"/>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11</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szCs w:val="18"/>
              </w:rPr>
              <w:t>Pb</w:t>
            </w:r>
          </w:p>
        </w:tc>
        <w:tc>
          <w:tcPr>
            <w:tcW w:w="2107" w:type="pct"/>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≤0.05mg/L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12</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Cd</w:t>
            </w:r>
          </w:p>
        </w:tc>
        <w:tc>
          <w:tcPr>
            <w:tcW w:w="2107" w:type="pct"/>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≤0.005mg/L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13</w:t>
            </w:r>
          </w:p>
        </w:tc>
        <w:tc>
          <w:tcPr>
            <w:tcW w:w="206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阴离子表面活性剂</w:t>
            </w:r>
          </w:p>
        </w:tc>
        <w:tc>
          <w:tcPr>
            <w:tcW w:w="2107" w:type="pct"/>
            <w:vAlign w:val="center"/>
          </w:tcPr>
          <w:p w:rsidR="00DB7302" w:rsidRPr="005C3042" w:rsidRDefault="00DB7302" w:rsidP="00DB7302">
            <w:pPr>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≤0.2mg/L</w:t>
            </w:r>
          </w:p>
        </w:tc>
      </w:tr>
    </w:tbl>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w:t>
      </w:r>
      <w:r w:rsidRPr="005C3042">
        <w:rPr>
          <w:rFonts w:ascii="Times New Roman" w:eastAsiaTheme="minorEastAsia" w:hAnsi="Times New Roman"/>
          <w:color w:val="000000" w:themeColor="text1"/>
          <w:kern w:val="0"/>
          <w:sz w:val="24"/>
          <w:szCs w:val="24"/>
        </w:rPr>
        <w:t>3</w:t>
      </w:r>
      <w:r w:rsidRPr="005C3042">
        <w:rPr>
          <w:rFonts w:ascii="Times New Roman" w:eastAsiaTheme="minorEastAsia" w:hAnsi="Times New Roman"/>
          <w:color w:val="000000" w:themeColor="text1"/>
          <w:kern w:val="0"/>
          <w:sz w:val="24"/>
          <w:szCs w:val="24"/>
        </w:rPr>
        <w:t>）地下水</w:t>
      </w:r>
    </w:p>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地下水环境质量执行《地下水环境质量标准》</w:t>
      </w:r>
      <w:r w:rsidRPr="005C3042">
        <w:rPr>
          <w:rFonts w:ascii="Times New Roman" w:eastAsiaTheme="minorEastAsia" w:hAnsi="Times New Roman"/>
          <w:color w:val="000000" w:themeColor="text1"/>
          <w:kern w:val="0"/>
          <w:sz w:val="24"/>
          <w:szCs w:val="24"/>
        </w:rPr>
        <w:t>(GB/T14848-2017)</w:t>
      </w:r>
      <w:r w:rsidRPr="005C3042">
        <w:rPr>
          <w:rFonts w:ascii="宋体" w:hAnsi="宋体" w:cs="宋体" w:hint="eastAsia"/>
          <w:color w:val="000000" w:themeColor="text1"/>
          <w:kern w:val="0"/>
          <w:sz w:val="24"/>
          <w:szCs w:val="24"/>
        </w:rPr>
        <w:t>Ⅲ</w:t>
      </w:r>
      <w:r w:rsidRPr="005C3042">
        <w:rPr>
          <w:rFonts w:ascii="Times New Roman" w:eastAsiaTheme="minorEastAsia" w:hAnsi="Times New Roman"/>
          <w:color w:val="000000" w:themeColor="text1"/>
          <w:kern w:val="0"/>
          <w:sz w:val="24"/>
          <w:szCs w:val="24"/>
        </w:rPr>
        <w:t>类标准。</w:t>
      </w:r>
    </w:p>
    <w:p w:rsidR="00DB7302" w:rsidRPr="005C3042" w:rsidRDefault="00DB7302" w:rsidP="00DB7302">
      <w:pPr>
        <w:spacing w:line="360" w:lineRule="auto"/>
        <w:jc w:val="center"/>
        <w:rPr>
          <w:rFonts w:ascii="Times New Roman" w:eastAsiaTheme="minorEastAsia" w:hAnsi="Times New Roman"/>
          <w:b/>
          <w:color w:val="000000" w:themeColor="text1"/>
        </w:rPr>
      </w:pPr>
      <w:r w:rsidRPr="005C3042">
        <w:rPr>
          <w:rFonts w:ascii="Times New Roman" w:eastAsiaTheme="minorEastAsia" w:hAnsi="Times New Roman"/>
          <w:b/>
          <w:color w:val="000000" w:themeColor="text1"/>
        </w:rPr>
        <w:t>表</w:t>
      </w:r>
      <w:r w:rsidRPr="005C3042">
        <w:rPr>
          <w:rFonts w:ascii="Times New Roman" w:eastAsiaTheme="minorEastAsia" w:hAnsi="Times New Roman"/>
          <w:b/>
          <w:color w:val="000000" w:themeColor="text1"/>
        </w:rPr>
        <w:t>2.4-</w:t>
      </w:r>
      <w:r w:rsidR="00C46365" w:rsidRPr="005C3042">
        <w:rPr>
          <w:rFonts w:ascii="Times New Roman" w:eastAsiaTheme="minorEastAsia" w:hAnsi="Times New Roman"/>
          <w:b/>
          <w:color w:val="000000" w:themeColor="text1"/>
        </w:rPr>
        <w:t xml:space="preserve">4  </w:t>
      </w:r>
      <w:r w:rsidRPr="005C3042">
        <w:rPr>
          <w:rFonts w:ascii="Times New Roman" w:eastAsiaTheme="minorEastAsia" w:hAnsi="Times New Roman"/>
          <w:b/>
          <w:color w:val="000000" w:themeColor="text1"/>
        </w:rPr>
        <w:t xml:space="preserve"> </w:t>
      </w:r>
      <w:r w:rsidRPr="005C3042">
        <w:rPr>
          <w:rFonts w:ascii="Times New Roman" w:eastAsiaTheme="minorEastAsia" w:hAnsi="Times New Roman"/>
          <w:b/>
          <w:color w:val="000000" w:themeColor="text1"/>
        </w:rPr>
        <w:t>地下水环境质量标准（</w:t>
      </w:r>
      <w:r w:rsidRPr="005C3042">
        <w:rPr>
          <w:rFonts w:ascii="Times New Roman" w:eastAsiaTheme="minorEastAsia" w:hAnsi="Times New Roman"/>
          <w:b/>
          <w:color w:val="000000" w:themeColor="text1"/>
        </w:rPr>
        <w:t>GB/T14848-2017</w:t>
      </w:r>
      <w:r w:rsidRPr="005C3042">
        <w:rPr>
          <w:rFonts w:ascii="Times New Roman" w:eastAsiaTheme="minorEastAsia" w:hAnsi="Times New Roman"/>
          <w:b/>
          <w:color w:val="000000" w:themeColor="text1"/>
        </w:rPr>
        <w:t>）</w:t>
      </w:r>
      <w:r w:rsidRPr="005C3042">
        <w:rPr>
          <w:rFonts w:ascii="Times New Roman" w:eastAsiaTheme="minorEastAsia" w:hAnsi="Times New Roman"/>
          <w:b/>
          <w:color w:val="000000" w:themeColor="text1"/>
        </w:rPr>
        <w:t>(</w:t>
      </w:r>
      <w:r w:rsidRPr="005C3042">
        <w:rPr>
          <w:rFonts w:ascii="Times New Roman" w:eastAsiaTheme="minorEastAsia" w:hAnsi="Times New Roman"/>
          <w:b/>
          <w:color w:val="000000" w:themeColor="text1"/>
        </w:rPr>
        <w:t>摘录</w:t>
      </w:r>
      <w:r w:rsidRPr="005C3042">
        <w:rPr>
          <w:rFonts w:ascii="Times New Roman" w:eastAsiaTheme="minorEastAsia" w:hAnsi="Times New Roman"/>
          <w:b/>
          <w:color w:val="000000" w:themeColor="text1"/>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10"/>
        <w:gridCol w:w="3523"/>
        <w:gridCol w:w="3589"/>
      </w:tblGrid>
      <w:tr w:rsidR="00DB7302" w:rsidRPr="005C3042" w:rsidTr="00DB7302">
        <w:trPr>
          <w:cantSplit/>
          <w:trHeight w:val="397"/>
          <w:jc w:val="center"/>
        </w:trPr>
        <w:tc>
          <w:tcPr>
            <w:tcW w:w="827" w:type="pct"/>
            <w:shd w:val="clear" w:color="auto" w:fill="FFFFFF"/>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序号</w:t>
            </w:r>
          </w:p>
        </w:tc>
        <w:tc>
          <w:tcPr>
            <w:tcW w:w="2067" w:type="pct"/>
            <w:shd w:val="clear" w:color="auto" w:fill="FFFFFF"/>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项</w:t>
            </w:r>
            <w:r w:rsidRPr="005C3042">
              <w:rPr>
                <w:rFonts w:ascii="Times New Roman" w:eastAsiaTheme="minorEastAsia" w:hAnsi="Times New Roman"/>
                <w:color w:val="000000" w:themeColor="text1"/>
              </w:rPr>
              <w:t xml:space="preserve">  </w:t>
            </w:r>
            <w:r w:rsidRPr="005C3042">
              <w:rPr>
                <w:rFonts w:ascii="Times New Roman" w:eastAsiaTheme="minorEastAsia" w:hAnsi="Times New Roman"/>
                <w:color w:val="000000" w:themeColor="text1"/>
              </w:rPr>
              <w:t>目</w:t>
            </w:r>
          </w:p>
        </w:tc>
        <w:tc>
          <w:tcPr>
            <w:tcW w:w="2106" w:type="pct"/>
            <w:shd w:val="clear" w:color="auto" w:fill="FFFFFF"/>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标准值</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pH</w:t>
            </w:r>
            <w:r w:rsidRPr="005C3042">
              <w:rPr>
                <w:rFonts w:ascii="Times New Roman" w:eastAsiaTheme="minorEastAsia" w:hAnsi="Times New Roman"/>
                <w:color w:val="000000" w:themeColor="text1"/>
              </w:rPr>
              <w:t>值</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6.5</w:t>
            </w:r>
            <w:r w:rsidRPr="005C3042">
              <w:rPr>
                <w:rFonts w:ascii="Times New Roman" w:eastAsiaTheme="minorEastAsia" w:hAnsi="Times New Roman"/>
                <w:color w:val="000000" w:themeColor="text1"/>
              </w:rPr>
              <w:t>～</w:t>
            </w:r>
            <w:r w:rsidRPr="005C3042">
              <w:rPr>
                <w:rFonts w:ascii="Times New Roman" w:eastAsiaTheme="minorEastAsia" w:hAnsi="Times New Roman"/>
                <w:color w:val="000000" w:themeColor="text1"/>
              </w:rPr>
              <w:t>8.5</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总硬度</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450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3</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COD</w:t>
            </w:r>
            <w:r w:rsidRPr="005C3042">
              <w:rPr>
                <w:rFonts w:ascii="Times New Roman" w:eastAsiaTheme="minorEastAsia" w:hAnsi="Times New Roman"/>
                <w:color w:val="000000" w:themeColor="text1"/>
                <w:vertAlign w:val="subscript"/>
              </w:rPr>
              <w:t>mn</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≤3.0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4</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氨氮</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≤0.2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5</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硝酸盐</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≤20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6</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亚硝酸盐</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≤0.02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7</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Cd</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≤0.01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8</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Hg</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≤0.001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9</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As</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≤0.05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10</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Cu</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≤1.0mg/L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11</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Pb</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≤0.05mg/L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12</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Zn</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≤1.0mg/L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13</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Mn</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≤0.1 mg/L</w:t>
            </w:r>
          </w:p>
        </w:tc>
      </w:tr>
      <w:tr w:rsidR="00DB7302" w:rsidRPr="005C3042" w:rsidTr="00DB7302">
        <w:trPr>
          <w:cantSplit/>
          <w:trHeight w:val="397"/>
          <w:jc w:val="center"/>
        </w:trPr>
        <w:tc>
          <w:tcPr>
            <w:tcW w:w="82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14</w:t>
            </w:r>
          </w:p>
        </w:tc>
        <w:tc>
          <w:tcPr>
            <w:tcW w:w="2067"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Ni</w:t>
            </w:r>
          </w:p>
        </w:tc>
        <w:tc>
          <w:tcPr>
            <w:tcW w:w="2106" w:type="pct"/>
            <w:vAlign w:val="center"/>
          </w:tcPr>
          <w:p w:rsidR="00DB7302" w:rsidRPr="005C3042" w:rsidRDefault="00DB7302" w:rsidP="00DB7302">
            <w:pPr>
              <w:snapToGri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≤0.05mg/L</w:t>
            </w:r>
          </w:p>
        </w:tc>
      </w:tr>
    </w:tbl>
    <w:p w:rsidR="00DB7302" w:rsidRPr="005C3042" w:rsidRDefault="00DB7302" w:rsidP="00DB7302">
      <w:pPr>
        <w:pStyle w:val="a7"/>
        <w:spacing w:line="360" w:lineRule="auto"/>
        <w:ind w:firstLine="480"/>
        <w:rPr>
          <w:rFonts w:ascii="Times New Roman" w:eastAsiaTheme="minorEastAsia" w:hAnsi="Times New Roman" w:cs="Times New Roman"/>
          <w:color w:val="000000" w:themeColor="text1"/>
        </w:rPr>
      </w:pPr>
      <w:r w:rsidRPr="005C3042">
        <w:rPr>
          <w:rFonts w:ascii="Times New Roman" w:eastAsiaTheme="minorEastAsia" w:hAnsi="Times New Roman" w:cs="Times New Roman"/>
          <w:color w:val="000000" w:themeColor="text1"/>
        </w:rPr>
        <w:t>（</w:t>
      </w:r>
      <w:r w:rsidRPr="005C3042">
        <w:rPr>
          <w:rFonts w:ascii="Times New Roman" w:eastAsiaTheme="minorEastAsia" w:hAnsi="Times New Roman" w:cs="Times New Roman"/>
          <w:color w:val="000000" w:themeColor="text1"/>
        </w:rPr>
        <w:t>4</w:t>
      </w:r>
      <w:r w:rsidRPr="005C3042">
        <w:rPr>
          <w:rFonts w:ascii="Times New Roman" w:eastAsiaTheme="minorEastAsia" w:hAnsi="Times New Roman" w:cs="Times New Roman"/>
          <w:color w:val="000000" w:themeColor="text1"/>
        </w:rPr>
        <w:t>）声环境质量标准</w:t>
      </w:r>
    </w:p>
    <w:p w:rsidR="00DB7302" w:rsidRPr="005C3042" w:rsidRDefault="00DB7302" w:rsidP="00DB7302">
      <w:pPr>
        <w:autoSpaceDE w:val="0"/>
        <w:autoSpaceDN w:val="0"/>
        <w:spacing w:line="360" w:lineRule="auto"/>
        <w:ind w:firstLineChars="200" w:firstLine="480"/>
        <w:jc w:val="left"/>
        <w:rPr>
          <w:rFonts w:ascii="Times New Roman" w:eastAsiaTheme="minorEastAsia" w:hAnsi="Times New Roman"/>
          <w:color w:val="000000" w:themeColor="text1"/>
          <w:sz w:val="24"/>
        </w:rPr>
      </w:pPr>
      <w:r w:rsidRPr="005C3042">
        <w:rPr>
          <w:rFonts w:ascii="Times New Roman" w:eastAsiaTheme="minorEastAsia" w:hAnsi="Times New Roman"/>
          <w:color w:val="000000" w:themeColor="text1"/>
          <w:kern w:val="0"/>
          <w:sz w:val="24"/>
          <w:szCs w:val="24"/>
        </w:rPr>
        <w:t>评价范围内执行《声环境质量标准》（</w:t>
      </w:r>
      <w:r w:rsidRPr="005C3042">
        <w:rPr>
          <w:rFonts w:ascii="Times New Roman" w:eastAsiaTheme="minorEastAsia" w:hAnsi="Times New Roman"/>
          <w:color w:val="000000" w:themeColor="text1"/>
          <w:kern w:val="0"/>
          <w:sz w:val="24"/>
          <w:szCs w:val="24"/>
        </w:rPr>
        <w:t xml:space="preserve"> GB3096-2008</w:t>
      </w:r>
      <w:r w:rsidRPr="005C3042">
        <w:rPr>
          <w:rFonts w:ascii="Times New Roman" w:eastAsiaTheme="minorEastAsia" w:hAnsi="Times New Roman"/>
          <w:color w:val="000000" w:themeColor="text1"/>
          <w:kern w:val="0"/>
          <w:sz w:val="24"/>
          <w:szCs w:val="24"/>
        </w:rPr>
        <w:t>）中的</w:t>
      </w:r>
      <w:r w:rsidRPr="005C3042">
        <w:rPr>
          <w:rFonts w:ascii="Times New Roman" w:eastAsiaTheme="minorEastAsia" w:hAnsi="Times New Roman"/>
          <w:color w:val="000000" w:themeColor="text1"/>
          <w:kern w:val="0"/>
          <w:sz w:val="24"/>
          <w:szCs w:val="24"/>
        </w:rPr>
        <w:t>2</w:t>
      </w:r>
      <w:r w:rsidRPr="005C3042">
        <w:rPr>
          <w:rFonts w:ascii="Times New Roman" w:eastAsiaTheme="minorEastAsia" w:hAnsi="Times New Roman"/>
          <w:color w:val="000000" w:themeColor="text1"/>
          <w:kern w:val="0"/>
          <w:sz w:val="24"/>
          <w:szCs w:val="24"/>
        </w:rPr>
        <w:t>类标准</w:t>
      </w:r>
      <w:r w:rsidRPr="005C3042">
        <w:rPr>
          <w:rFonts w:ascii="Times New Roman" w:eastAsiaTheme="minorEastAsia" w:hAnsi="Times New Roman"/>
          <w:color w:val="000000" w:themeColor="text1"/>
          <w:sz w:val="24"/>
        </w:rPr>
        <w:t>，具体见表</w:t>
      </w:r>
      <w:r w:rsidRPr="005C3042">
        <w:rPr>
          <w:rFonts w:ascii="Times New Roman" w:eastAsiaTheme="minorEastAsia" w:hAnsi="Times New Roman"/>
          <w:color w:val="000000" w:themeColor="text1"/>
          <w:sz w:val="24"/>
        </w:rPr>
        <w:t>2.4-</w:t>
      </w:r>
      <w:r w:rsidR="00C46365" w:rsidRPr="005C3042">
        <w:rPr>
          <w:rFonts w:ascii="Times New Roman" w:eastAsiaTheme="minorEastAsia" w:hAnsi="Times New Roman"/>
          <w:color w:val="000000" w:themeColor="text1"/>
          <w:sz w:val="24"/>
        </w:rPr>
        <w:t>5</w:t>
      </w:r>
      <w:r w:rsidRPr="005C3042">
        <w:rPr>
          <w:rFonts w:ascii="Times New Roman" w:eastAsiaTheme="minorEastAsia" w:hAnsi="Times New Roman"/>
          <w:color w:val="000000" w:themeColor="text1"/>
          <w:sz w:val="24"/>
        </w:rPr>
        <w:t>。</w:t>
      </w:r>
    </w:p>
    <w:p w:rsidR="00DB7302" w:rsidRPr="005C3042" w:rsidRDefault="00DB7302" w:rsidP="00DB7302">
      <w:pPr>
        <w:spacing w:line="360" w:lineRule="auto"/>
        <w:jc w:val="center"/>
        <w:rPr>
          <w:rFonts w:ascii="Times New Roman" w:eastAsiaTheme="minorEastAsia" w:hAnsi="Times New Roman"/>
          <w:b/>
          <w:color w:val="000000" w:themeColor="text1"/>
        </w:rPr>
      </w:pPr>
      <w:r w:rsidRPr="005C3042">
        <w:rPr>
          <w:rFonts w:ascii="Times New Roman" w:eastAsiaTheme="minorEastAsia" w:hAnsi="Times New Roman"/>
          <w:b/>
          <w:color w:val="000000" w:themeColor="text1"/>
        </w:rPr>
        <w:t>表</w:t>
      </w:r>
      <w:r w:rsidRPr="005C3042">
        <w:rPr>
          <w:rFonts w:ascii="Times New Roman" w:eastAsiaTheme="minorEastAsia" w:hAnsi="Times New Roman"/>
          <w:b/>
          <w:color w:val="000000" w:themeColor="text1"/>
        </w:rPr>
        <w:t>2.4-</w:t>
      </w:r>
      <w:r w:rsidR="00C46365" w:rsidRPr="005C3042">
        <w:rPr>
          <w:rFonts w:ascii="Times New Roman" w:eastAsiaTheme="minorEastAsia" w:hAnsi="Times New Roman"/>
          <w:b/>
          <w:color w:val="000000" w:themeColor="text1"/>
        </w:rPr>
        <w:t>5</w:t>
      </w:r>
      <w:r w:rsidRPr="005C3042">
        <w:rPr>
          <w:rFonts w:ascii="Times New Roman" w:eastAsiaTheme="minorEastAsia" w:hAnsi="Times New Roman"/>
          <w:b/>
          <w:color w:val="000000" w:themeColor="text1"/>
        </w:rPr>
        <w:t xml:space="preserve">  </w:t>
      </w:r>
      <w:r w:rsidRPr="005C3042">
        <w:rPr>
          <w:rFonts w:ascii="Times New Roman" w:eastAsiaTheme="minorEastAsia" w:hAnsi="Times New Roman"/>
          <w:b/>
          <w:color w:val="000000" w:themeColor="text1"/>
        </w:rPr>
        <w:t>声环境质量标准（</w:t>
      </w:r>
      <w:r w:rsidRPr="005C3042">
        <w:rPr>
          <w:rFonts w:ascii="Times New Roman" w:eastAsiaTheme="minorEastAsia" w:hAnsi="Times New Roman"/>
          <w:b/>
          <w:color w:val="000000" w:themeColor="text1"/>
        </w:rPr>
        <w:t>GB3096-2008</w:t>
      </w:r>
      <w:r w:rsidRPr="005C3042">
        <w:rPr>
          <w:rFonts w:ascii="Times New Roman" w:eastAsiaTheme="minorEastAsia" w:hAnsi="Times New Roman"/>
          <w:b/>
          <w:color w:val="000000" w:themeColor="text1"/>
        </w:rPr>
        <w:t>）（摘录）</w:t>
      </w:r>
      <w:r w:rsidRPr="005C3042">
        <w:rPr>
          <w:rFonts w:ascii="Times New Roman" w:eastAsiaTheme="minorEastAsia" w:hAnsi="Times New Roman"/>
          <w:b/>
          <w:color w:val="000000" w:themeColor="text1"/>
        </w:rPr>
        <w:t xml:space="preserve">  L</w:t>
      </w:r>
      <w:r w:rsidRPr="005C3042">
        <w:rPr>
          <w:rFonts w:ascii="Times New Roman" w:eastAsiaTheme="minorEastAsia" w:hAnsi="Times New Roman"/>
          <w:b/>
          <w:bCs/>
          <w:color w:val="000000" w:themeColor="text1"/>
          <w:vertAlign w:val="subscript"/>
        </w:rPr>
        <w:t>eq</w:t>
      </w:r>
      <w:r w:rsidRPr="005C3042">
        <w:rPr>
          <w:rFonts w:ascii="Times New Roman" w:eastAsiaTheme="minorEastAsia" w:hAnsi="Times New Roman"/>
          <w:b/>
          <w:bCs/>
          <w:color w:val="000000" w:themeColor="text1"/>
        </w:rPr>
        <w:t>：</w:t>
      </w:r>
      <w:r w:rsidRPr="005C3042">
        <w:rPr>
          <w:rFonts w:ascii="Times New Roman" w:eastAsiaTheme="minorEastAsia" w:hAnsi="Times New Roman"/>
          <w:b/>
          <w:color w:val="000000" w:themeColor="text1"/>
        </w:rPr>
        <w:t>dB</w:t>
      </w:r>
      <w:r w:rsidRPr="005C3042">
        <w:rPr>
          <w:rFonts w:ascii="Times New Roman" w:eastAsiaTheme="minorEastAsia" w:hAnsi="Times New Roman"/>
          <w:b/>
          <w:color w:val="000000" w:themeColor="text1"/>
        </w:rPr>
        <w:t>（</w:t>
      </w:r>
      <w:r w:rsidRPr="005C3042">
        <w:rPr>
          <w:rFonts w:ascii="Times New Roman" w:eastAsiaTheme="minorEastAsia" w:hAnsi="Times New Roman"/>
          <w:b/>
          <w:color w:val="000000" w:themeColor="text1"/>
        </w:rPr>
        <w:t>A</w:t>
      </w:r>
      <w:r w:rsidRPr="005C3042">
        <w:rPr>
          <w:rFonts w:ascii="Times New Roman" w:eastAsiaTheme="minorEastAsia" w:hAnsi="Times New Roman"/>
          <w:b/>
          <w:color w:val="000000" w:themeColor="text1"/>
        </w:rPr>
        <w:t>）</w:t>
      </w:r>
    </w:p>
    <w:tbl>
      <w:tblPr>
        <w:tblW w:w="85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731"/>
        <w:gridCol w:w="2731"/>
        <w:gridCol w:w="3043"/>
      </w:tblGrid>
      <w:tr w:rsidR="00DB7302" w:rsidRPr="005C3042" w:rsidTr="00DB7302">
        <w:trPr>
          <w:trHeight w:hRule="exact" w:val="340"/>
          <w:tblHeader/>
          <w:jc w:val="center"/>
        </w:trPr>
        <w:tc>
          <w:tcPr>
            <w:tcW w:w="2731"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声环境功能区</w:t>
            </w:r>
          </w:p>
        </w:tc>
        <w:tc>
          <w:tcPr>
            <w:tcW w:w="2731"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昼间</w:t>
            </w:r>
          </w:p>
        </w:tc>
        <w:tc>
          <w:tcPr>
            <w:tcW w:w="3043"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夜间</w:t>
            </w:r>
          </w:p>
        </w:tc>
      </w:tr>
      <w:tr w:rsidR="00DB7302" w:rsidRPr="005C3042" w:rsidTr="00DB7302">
        <w:trPr>
          <w:trHeight w:hRule="exact" w:val="340"/>
          <w:tblHeader/>
          <w:jc w:val="center"/>
        </w:trPr>
        <w:tc>
          <w:tcPr>
            <w:tcW w:w="2731"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2</w:t>
            </w:r>
            <w:r w:rsidRPr="005C3042">
              <w:rPr>
                <w:rFonts w:ascii="Times New Roman" w:eastAsiaTheme="minorEastAsia" w:hAnsi="Times New Roman"/>
              </w:rPr>
              <w:t>类</w:t>
            </w:r>
          </w:p>
        </w:tc>
        <w:tc>
          <w:tcPr>
            <w:tcW w:w="2731"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60</w:t>
            </w:r>
          </w:p>
        </w:tc>
        <w:tc>
          <w:tcPr>
            <w:tcW w:w="3043" w:type="dxa"/>
            <w:vAlign w:val="center"/>
          </w:tcPr>
          <w:p w:rsidR="00DB7302" w:rsidRPr="005C3042" w:rsidRDefault="00DB7302" w:rsidP="00DB7302">
            <w:pPr>
              <w:adjustRightInd w:val="0"/>
              <w:snapToGrid w:val="0"/>
              <w:jc w:val="center"/>
              <w:rPr>
                <w:rFonts w:ascii="Times New Roman" w:eastAsiaTheme="minorEastAsia" w:hAnsi="Times New Roman"/>
              </w:rPr>
            </w:pPr>
            <w:r w:rsidRPr="005C3042">
              <w:rPr>
                <w:rFonts w:ascii="Times New Roman" w:eastAsiaTheme="minorEastAsia" w:hAnsi="Times New Roman"/>
              </w:rPr>
              <w:t>50</w:t>
            </w:r>
          </w:p>
        </w:tc>
      </w:tr>
    </w:tbl>
    <w:p w:rsidR="00DB7302" w:rsidRPr="005C3042" w:rsidRDefault="00DB7302" w:rsidP="00DB7302">
      <w:pPr>
        <w:pStyle w:val="a6"/>
        <w:snapToGrid/>
        <w:ind w:firstLine="480"/>
        <w:rPr>
          <w:rFonts w:eastAsiaTheme="minorEastAsia"/>
        </w:rPr>
      </w:pPr>
      <w:r w:rsidRPr="005C3042">
        <w:rPr>
          <w:rFonts w:eastAsiaTheme="minorEastAsia"/>
        </w:rPr>
        <w:t>（</w:t>
      </w:r>
      <w:r w:rsidRPr="005C3042">
        <w:rPr>
          <w:rFonts w:eastAsiaTheme="minorEastAsia"/>
        </w:rPr>
        <w:t>5</w:t>
      </w:r>
      <w:r w:rsidRPr="005C3042">
        <w:rPr>
          <w:rFonts w:eastAsiaTheme="minorEastAsia"/>
        </w:rPr>
        <w:t>）土壤环境</w:t>
      </w:r>
    </w:p>
    <w:p w:rsidR="00DB7302" w:rsidRPr="005C3042" w:rsidRDefault="00DB7302" w:rsidP="00DB7302">
      <w:pPr>
        <w:pStyle w:val="a6"/>
        <w:snapToGrid/>
        <w:ind w:firstLine="480"/>
        <w:rPr>
          <w:rFonts w:eastAsiaTheme="minorEastAsia"/>
        </w:rPr>
      </w:pPr>
      <w:r w:rsidRPr="005C3042">
        <w:rPr>
          <w:rFonts w:eastAsiaTheme="minorEastAsia"/>
        </w:rPr>
        <w:t>本项目涉及土壤环境质量执行《</w:t>
      </w:r>
      <w:r w:rsidR="001709B7" w:rsidRPr="005C3042">
        <w:rPr>
          <w:rFonts w:eastAsiaTheme="minorEastAsia"/>
        </w:rPr>
        <w:t>畜禽养殖产地环境评价规范</w:t>
      </w:r>
      <w:r w:rsidRPr="005C3042">
        <w:rPr>
          <w:rFonts w:eastAsiaTheme="minorEastAsia"/>
        </w:rPr>
        <w:t>》（</w:t>
      </w:r>
      <w:r w:rsidR="001709B7" w:rsidRPr="005C3042">
        <w:rPr>
          <w:rFonts w:eastAsiaTheme="minorEastAsia"/>
        </w:rPr>
        <w:t>HJ568-2010</w:t>
      </w:r>
      <w:r w:rsidRPr="005C3042">
        <w:rPr>
          <w:rFonts w:eastAsiaTheme="minorEastAsia"/>
        </w:rPr>
        <w:t>）</w:t>
      </w:r>
      <w:r w:rsidR="001709B7" w:rsidRPr="005C3042">
        <w:rPr>
          <w:rFonts w:eastAsiaTheme="minorEastAsia"/>
        </w:rPr>
        <w:t>表</w:t>
      </w:r>
      <w:r w:rsidR="001709B7" w:rsidRPr="005C3042">
        <w:rPr>
          <w:rFonts w:eastAsiaTheme="minorEastAsia"/>
        </w:rPr>
        <w:t>4</w:t>
      </w:r>
      <w:r w:rsidR="001709B7" w:rsidRPr="005C3042">
        <w:rPr>
          <w:rFonts w:eastAsiaTheme="minorEastAsia"/>
        </w:rPr>
        <w:t>中</w:t>
      </w:r>
      <w:r w:rsidR="001709B7" w:rsidRPr="005C3042">
        <w:rPr>
          <w:rFonts w:eastAsiaTheme="minorEastAsia"/>
        </w:rPr>
        <w:t>“</w:t>
      </w:r>
      <w:r w:rsidR="001709B7" w:rsidRPr="005C3042">
        <w:rPr>
          <w:rFonts w:eastAsiaTheme="minorEastAsia"/>
        </w:rPr>
        <w:t>养殖场、养殖小区</w:t>
      </w:r>
      <w:r w:rsidR="001709B7" w:rsidRPr="005C3042">
        <w:rPr>
          <w:rFonts w:eastAsiaTheme="minorEastAsia"/>
        </w:rPr>
        <w:t>”</w:t>
      </w:r>
      <w:r w:rsidR="001709B7" w:rsidRPr="005C3042">
        <w:rPr>
          <w:rFonts w:eastAsiaTheme="minorEastAsia"/>
        </w:rPr>
        <w:t>指标限值。</w:t>
      </w:r>
      <w:r w:rsidRPr="005C3042">
        <w:rPr>
          <w:rFonts w:eastAsiaTheme="minorEastAsia"/>
        </w:rPr>
        <w:t>主要指标见表</w:t>
      </w:r>
      <w:r w:rsidRPr="005C3042">
        <w:rPr>
          <w:rFonts w:eastAsiaTheme="minorEastAsia"/>
        </w:rPr>
        <w:t>2.4-</w:t>
      </w:r>
      <w:r w:rsidR="00C46365" w:rsidRPr="005C3042">
        <w:rPr>
          <w:rFonts w:eastAsiaTheme="minorEastAsia"/>
        </w:rPr>
        <w:t>6</w:t>
      </w:r>
      <w:r w:rsidRPr="005C3042">
        <w:rPr>
          <w:rFonts w:eastAsiaTheme="minorEastAsia"/>
        </w:rPr>
        <w:t>。</w:t>
      </w:r>
    </w:p>
    <w:p w:rsidR="00DB7302" w:rsidRPr="005C3042" w:rsidRDefault="00DB7302" w:rsidP="00DB7302">
      <w:pPr>
        <w:pStyle w:val="a6"/>
        <w:snapToGrid/>
        <w:ind w:firstLineChars="0" w:firstLine="0"/>
        <w:jc w:val="center"/>
        <w:rPr>
          <w:rFonts w:eastAsiaTheme="minorEastAsia"/>
          <w:b/>
          <w:sz w:val="21"/>
          <w:szCs w:val="21"/>
        </w:rPr>
      </w:pPr>
      <w:r w:rsidRPr="005C3042">
        <w:rPr>
          <w:rFonts w:eastAsiaTheme="minorEastAsia"/>
          <w:b/>
          <w:sz w:val="21"/>
          <w:szCs w:val="21"/>
        </w:rPr>
        <w:t>表</w:t>
      </w:r>
      <w:r w:rsidRPr="005C3042">
        <w:rPr>
          <w:rFonts w:eastAsiaTheme="minorEastAsia"/>
          <w:b/>
          <w:sz w:val="21"/>
          <w:szCs w:val="21"/>
        </w:rPr>
        <w:t>2.4-</w:t>
      </w:r>
      <w:r w:rsidR="00C46365" w:rsidRPr="005C3042">
        <w:rPr>
          <w:rFonts w:eastAsiaTheme="minorEastAsia"/>
          <w:b/>
          <w:sz w:val="21"/>
          <w:szCs w:val="21"/>
        </w:rPr>
        <w:t xml:space="preserve">6 </w:t>
      </w:r>
      <w:r w:rsidRPr="005C3042">
        <w:rPr>
          <w:rFonts w:eastAsiaTheme="minorEastAsia"/>
          <w:b/>
          <w:sz w:val="21"/>
          <w:szCs w:val="21"/>
        </w:rPr>
        <w:t xml:space="preserve">  </w:t>
      </w:r>
      <w:r w:rsidR="001709B7" w:rsidRPr="005C3042">
        <w:rPr>
          <w:rFonts w:eastAsiaTheme="minorEastAsia"/>
          <w:b/>
          <w:sz w:val="21"/>
          <w:szCs w:val="21"/>
        </w:rPr>
        <w:t>畜禽养殖产地环境评价规范（摘录）</w:t>
      </w:r>
      <w:r w:rsidRPr="005C3042">
        <w:rPr>
          <w:rFonts w:eastAsiaTheme="minorEastAsia"/>
          <w:b/>
          <w:sz w:val="21"/>
          <w:szCs w:val="21"/>
        </w:rPr>
        <w:t xml:space="preserve">   </w:t>
      </w:r>
      <w:r w:rsidRPr="005C3042">
        <w:rPr>
          <w:rFonts w:eastAsiaTheme="minorEastAsia"/>
          <w:b/>
          <w:sz w:val="21"/>
          <w:szCs w:val="21"/>
        </w:rPr>
        <w:t>单位：</w:t>
      </w:r>
      <w:r w:rsidRPr="005C3042">
        <w:rPr>
          <w:rFonts w:eastAsiaTheme="minorEastAsia"/>
          <w:b/>
          <w:sz w:val="21"/>
          <w:szCs w:val="21"/>
        </w:rPr>
        <w:t>mg/kg</w:t>
      </w:r>
    </w:p>
    <w:p w:rsidR="00DB7302" w:rsidRPr="005C3042" w:rsidRDefault="001709B7" w:rsidP="00DB7302">
      <w:pPr>
        <w:pStyle w:val="a6"/>
        <w:snapToGrid/>
        <w:ind w:firstLineChars="0" w:firstLine="0"/>
        <w:jc w:val="center"/>
        <w:rPr>
          <w:rFonts w:eastAsiaTheme="minorEastAsia"/>
          <w:b/>
          <w:sz w:val="21"/>
          <w:szCs w:val="21"/>
        </w:rPr>
      </w:pPr>
      <w:r w:rsidRPr="005C3042">
        <w:rPr>
          <w:rFonts w:eastAsiaTheme="minorEastAsia"/>
          <w:b/>
          <w:noProof/>
          <w:szCs w:val="21"/>
        </w:rPr>
        <w:drawing>
          <wp:inline distT="0" distB="0" distL="0" distR="0">
            <wp:extent cx="5298614" cy="2553419"/>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97892" cy="2553071"/>
                    </a:xfrm>
                    <a:prstGeom prst="rect">
                      <a:avLst/>
                    </a:prstGeom>
                    <a:noFill/>
                    <a:ln w="9525">
                      <a:noFill/>
                      <a:miter lim="800000"/>
                      <a:headEnd/>
                      <a:tailEnd/>
                    </a:ln>
                  </pic:spPr>
                </pic:pic>
              </a:graphicData>
            </a:graphic>
          </wp:inline>
        </w:drawing>
      </w:r>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2.4.</w:t>
      </w:r>
      <w:r w:rsidR="001709B7" w:rsidRPr="005C3042">
        <w:rPr>
          <w:rFonts w:eastAsiaTheme="minorEastAsia"/>
          <w:color w:val="000000" w:themeColor="text1"/>
          <w:sz w:val="28"/>
          <w:szCs w:val="21"/>
        </w:rPr>
        <w:t>2</w:t>
      </w:r>
      <w:r w:rsidRPr="005C3042">
        <w:rPr>
          <w:rFonts w:eastAsiaTheme="minorEastAsia"/>
          <w:color w:val="000000" w:themeColor="text1"/>
          <w:sz w:val="28"/>
          <w:szCs w:val="21"/>
        </w:rPr>
        <w:t>污染物排放标准</w:t>
      </w:r>
    </w:p>
    <w:p w:rsidR="00DB7302" w:rsidRPr="005C3042" w:rsidRDefault="00DB7302" w:rsidP="00DB7302">
      <w:pPr>
        <w:pStyle w:val="a7"/>
        <w:spacing w:line="360" w:lineRule="auto"/>
        <w:ind w:firstLine="480"/>
        <w:rPr>
          <w:rFonts w:ascii="Times New Roman" w:eastAsiaTheme="minorEastAsia" w:hAnsi="Times New Roman" w:cs="Times New Roman"/>
          <w:color w:val="000000" w:themeColor="text1"/>
        </w:rPr>
      </w:pPr>
      <w:r w:rsidRPr="005C3042">
        <w:rPr>
          <w:rFonts w:ascii="Times New Roman" w:eastAsiaTheme="minorEastAsia" w:hAnsi="Times New Roman" w:cs="Times New Roman"/>
          <w:color w:val="000000" w:themeColor="text1"/>
        </w:rPr>
        <w:t>（</w:t>
      </w:r>
      <w:r w:rsidRPr="005C3042">
        <w:rPr>
          <w:rFonts w:ascii="Times New Roman" w:eastAsiaTheme="minorEastAsia" w:hAnsi="Times New Roman" w:cs="Times New Roman"/>
          <w:color w:val="000000" w:themeColor="text1"/>
        </w:rPr>
        <w:t>1</w:t>
      </w:r>
      <w:r w:rsidRPr="005C3042">
        <w:rPr>
          <w:rFonts w:ascii="Times New Roman" w:eastAsiaTheme="minorEastAsia" w:hAnsi="Times New Roman" w:cs="Times New Roman"/>
          <w:color w:val="000000" w:themeColor="text1"/>
        </w:rPr>
        <w:t>）废气</w:t>
      </w:r>
    </w:p>
    <w:p w:rsidR="00DB7302" w:rsidRPr="005C3042" w:rsidRDefault="001709B7" w:rsidP="00DB7302">
      <w:pPr>
        <w:pStyle w:val="a8"/>
        <w:spacing w:line="360" w:lineRule="auto"/>
        <w:ind w:firstLine="480"/>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施工期废气排放执行《大气污染物综合排放标准》（</w:t>
      </w:r>
      <w:r w:rsidRPr="005C3042">
        <w:rPr>
          <w:rFonts w:ascii="Times New Roman" w:eastAsiaTheme="minorEastAsia" w:hAnsi="Times New Roman" w:cs="Times New Roman"/>
          <w:sz w:val="24"/>
          <w:szCs w:val="24"/>
        </w:rPr>
        <w:t>GB16297-1996</w:t>
      </w:r>
      <w:r w:rsidRPr="005C3042">
        <w:rPr>
          <w:rFonts w:ascii="Times New Roman" w:eastAsiaTheme="minorEastAsia" w:hAnsi="Times New Roman" w:cs="Times New Roman"/>
          <w:sz w:val="24"/>
          <w:szCs w:val="24"/>
        </w:rPr>
        <w:t>）二级标准；营运期养殖场臭气浓度</w:t>
      </w:r>
      <w:r w:rsidR="00DB7302" w:rsidRPr="005C3042">
        <w:rPr>
          <w:rFonts w:ascii="Times New Roman" w:eastAsiaTheme="minorEastAsia" w:hAnsi="Times New Roman" w:cs="Times New Roman"/>
          <w:sz w:val="24"/>
          <w:szCs w:val="24"/>
        </w:rPr>
        <w:t>执行《畜禽养殖业污染物排放标准》（</w:t>
      </w:r>
      <w:r w:rsidR="00DB7302" w:rsidRPr="005C3042">
        <w:rPr>
          <w:rFonts w:ascii="Times New Roman" w:eastAsiaTheme="minorEastAsia" w:hAnsi="Times New Roman" w:cs="Times New Roman"/>
          <w:sz w:val="24"/>
          <w:szCs w:val="24"/>
        </w:rPr>
        <w:t>GB18596-2001</w:t>
      </w:r>
      <w:r w:rsidR="00DB7302" w:rsidRPr="005C3042">
        <w:rPr>
          <w:rFonts w:ascii="Times New Roman" w:eastAsiaTheme="minorEastAsia" w:hAnsi="Times New Roman" w:cs="Times New Roman"/>
          <w:sz w:val="24"/>
          <w:szCs w:val="24"/>
        </w:rPr>
        <w:t>），</w:t>
      </w:r>
      <w:r w:rsidR="00DB7302" w:rsidRPr="005C3042">
        <w:rPr>
          <w:rFonts w:ascii="Times New Roman" w:eastAsiaTheme="minorEastAsia" w:hAnsi="Times New Roman" w:cs="Times New Roman"/>
          <w:sz w:val="24"/>
          <w:szCs w:val="24"/>
        </w:rPr>
        <w:t>H</w:t>
      </w:r>
      <w:r w:rsidR="00DB7302" w:rsidRPr="005C3042">
        <w:rPr>
          <w:rFonts w:ascii="Times New Roman" w:eastAsiaTheme="minorEastAsia" w:hAnsi="Times New Roman" w:cs="Times New Roman"/>
          <w:sz w:val="24"/>
          <w:szCs w:val="24"/>
          <w:vertAlign w:val="subscript"/>
        </w:rPr>
        <w:t>2</w:t>
      </w:r>
      <w:r w:rsidR="00DB7302" w:rsidRPr="005C3042">
        <w:rPr>
          <w:rFonts w:ascii="Times New Roman" w:eastAsiaTheme="minorEastAsia" w:hAnsi="Times New Roman" w:cs="Times New Roman"/>
          <w:sz w:val="24"/>
          <w:szCs w:val="24"/>
        </w:rPr>
        <w:t>S</w:t>
      </w:r>
      <w:r w:rsidR="00DB7302" w:rsidRPr="005C3042">
        <w:rPr>
          <w:rFonts w:ascii="Times New Roman" w:eastAsiaTheme="minorEastAsia" w:hAnsi="Times New Roman" w:cs="Times New Roman"/>
          <w:sz w:val="24"/>
          <w:szCs w:val="24"/>
        </w:rPr>
        <w:t>、</w:t>
      </w:r>
      <w:r w:rsidR="00DB7302" w:rsidRPr="005C3042">
        <w:rPr>
          <w:rFonts w:ascii="Times New Roman" w:eastAsiaTheme="minorEastAsia" w:hAnsi="Times New Roman" w:cs="Times New Roman"/>
          <w:sz w:val="24"/>
          <w:szCs w:val="24"/>
        </w:rPr>
        <w:t>NH</w:t>
      </w:r>
      <w:r w:rsidR="00DB7302" w:rsidRPr="005C3042">
        <w:rPr>
          <w:rFonts w:ascii="Times New Roman" w:eastAsiaTheme="minorEastAsia" w:hAnsi="Times New Roman" w:cs="Times New Roman"/>
          <w:sz w:val="24"/>
          <w:szCs w:val="24"/>
          <w:vertAlign w:val="subscript"/>
        </w:rPr>
        <w:t>3</w:t>
      </w:r>
      <w:r w:rsidR="00DB7302" w:rsidRPr="005C3042">
        <w:rPr>
          <w:rFonts w:ascii="Times New Roman" w:eastAsiaTheme="minorEastAsia" w:hAnsi="Times New Roman" w:cs="Times New Roman"/>
          <w:sz w:val="24"/>
          <w:szCs w:val="24"/>
        </w:rPr>
        <w:t>执行《恶臭污染物排放标准》（</w:t>
      </w:r>
      <w:r w:rsidR="00DB7302" w:rsidRPr="005C3042">
        <w:rPr>
          <w:rFonts w:ascii="Times New Roman" w:eastAsiaTheme="minorEastAsia" w:hAnsi="Times New Roman" w:cs="Times New Roman"/>
          <w:sz w:val="24"/>
          <w:szCs w:val="24"/>
        </w:rPr>
        <w:t>GB14554-93</w:t>
      </w:r>
      <w:r w:rsidR="00DB7302" w:rsidRPr="005C3042">
        <w:rPr>
          <w:rFonts w:ascii="Times New Roman" w:eastAsiaTheme="minorEastAsia" w:hAnsi="Times New Roman" w:cs="Times New Roman"/>
          <w:sz w:val="24"/>
          <w:szCs w:val="24"/>
        </w:rPr>
        <w:t>）</w:t>
      </w:r>
      <w:r w:rsidRPr="005C3042">
        <w:rPr>
          <w:rFonts w:ascii="Times New Roman" w:eastAsiaTheme="minorEastAsia" w:hAnsi="Times New Roman" w:cs="Times New Roman"/>
          <w:sz w:val="24"/>
          <w:szCs w:val="24"/>
        </w:rPr>
        <w:t>中无组织排放厂界标准值</w:t>
      </w:r>
      <w:r w:rsidR="00DB7302" w:rsidRPr="005C3042">
        <w:rPr>
          <w:rFonts w:ascii="Times New Roman" w:eastAsiaTheme="minorEastAsia" w:hAnsi="Times New Roman" w:cs="Times New Roman"/>
          <w:sz w:val="24"/>
          <w:szCs w:val="24"/>
        </w:rPr>
        <w:t>二级新改扩建标准；</w:t>
      </w:r>
      <w:r w:rsidR="00F44366" w:rsidRPr="005C3042">
        <w:rPr>
          <w:rFonts w:ascii="Times New Roman" w:eastAsiaTheme="minorEastAsia" w:hAnsi="Times New Roman" w:cs="Times New Roman"/>
          <w:sz w:val="24"/>
          <w:szCs w:val="24"/>
        </w:rPr>
        <w:t>沼气燃烧废气执行《大气污染物综合排放标准》（</w:t>
      </w:r>
      <w:r w:rsidR="00F44366" w:rsidRPr="005C3042">
        <w:rPr>
          <w:rFonts w:ascii="Times New Roman" w:eastAsiaTheme="minorEastAsia" w:hAnsi="Times New Roman" w:cs="Times New Roman"/>
          <w:sz w:val="24"/>
          <w:szCs w:val="24"/>
        </w:rPr>
        <w:t>GB16297-1996</w:t>
      </w:r>
      <w:r w:rsidR="00F44366" w:rsidRPr="005C3042">
        <w:rPr>
          <w:rFonts w:ascii="Times New Roman" w:eastAsiaTheme="minorEastAsia" w:hAnsi="Times New Roman" w:cs="Times New Roman"/>
          <w:sz w:val="24"/>
          <w:szCs w:val="24"/>
        </w:rPr>
        <w:t>）中无组织排放监控浓度限值；</w:t>
      </w:r>
      <w:r w:rsidR="00DB7302" w:rsidRPr="005C3042">
        <w:rPr>
          <w:rFonts w:ascii="Times New Roman" w:eastAsiaTheme="minorEastAsia" w:hAnsi="Times New Roman" w:cs="Times New Roman"/>
          <w:sz w:val="24"/>
          <w:szCs w:val="24"/>
        </w:rPr>
        <w:t>油烟废气执行《饮食业油烟排放标准（试行）》（</w:t>
      </w:r>
      <w:r w:rsidR="00DB7302" w:rsidRPr="005C3042">
        <w:rPr>
          <w:rFonts w:ascii="Times New Roman" w:eastAsiaTheme="minorEastAsia" w:hAnsi="Times New Roman" w:cs="Times New Roman"/>
          <w:sz w:val="24"/>
          <w:szCs w:val="24"/>
        </w:rPr>
        <w:t>GB18483-2001</w:t>
      </w:r>
      <w:r w:rsidRPr="005C3042">
        <w:rPr>
          <w:rFonts w:ascii="Times New Roman" w:eastAsiaTheme="minorEastAsia" w:hAnsi="Times New Roman" w:cs="Times New Roman"/>
          <w:sz w:val="24"/>
          <w:szCs w:val="24"/>
        </w:rPr>
        <w:t>）</w:t>
      </w:r>
      <w:r w:rsidR="00DB7302" w:rsidRPr="005C3042">
        <w:rPr>
          <w:rFonts w:ascii="Times New Roman" w:eastAsiaTheme="minorEastAsia" w:hAnsi="Times New Roman" w:cs="Times New Roman"/>
          <w:sz w:val="24"/>
          <w:szCs w:val="24"/>
        </w:rPr>
        <w:t>。</w:t>
      </w:r>
    </w:p>
    <w:p w:rsidR="00DB7302" w:rsidRPr="005C3042" w:rsidRDefault="00DB7302" w:rsidP="00DB7302">
      <w:pPr>
        <w:spacing w:line="360" w:lineRule="auto"/>
        <w:jc w:val="center"/>
        <w:rPr>
          <w:rFonts w:ascii="Times New Roman" w:eastAsiaTheme="minorEastAsia" w:hAnsi="Times New Roman"/>
          <w:b/>
          <w:szCs w:val="21"/>
        </w:rPr>
      </w:pPr>
      <w:r w:rsidRPr="005C3042">
        <w:rPr>
          <w:rFonts w:ascii="Times New Roman" w:eastAsiaTheme="minorEastAsia" w:hAnsi="Times New Roman"/>
          <w:b/>
          <w:szCs w:val="21"/>
        </w:rPr>
        <w:t>表</w:t>
      </w:r>
      <w:r w:rsidRPr="005C3042">
        <w:rPr>
          <w:rFonts w:ascii="Times New Roman" w:eastAsiaTheme="minorEastAsia" w:hAnsi="Times New Roman"/>
          <w:b/>
          <w:szCs w:val="21"/>
        </w:rPr>
        <w:t>2.4-</w:t>
      </w:r>
      <w:r w:rsidR="00C46365" w:rsidRPr="005C3042">
        <w:rPr>
          <w:rFonts w:ascii="Times New Roman" w:eastAsiaTheme="minorEastAsia" w:hAnsi="Times New Roman"/>
          <w:b/>
          <w:szCs w:val="21"/>
        </w:rPr>
        <w:t>7</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畜禽养殖业污染物排放标准（摘录）　（</w:t>
      </w:r>
      <w:r w:rsidRPr="005C3042">
        <w:rPr>
          <w:rFonts w:ascii="Times New Roman" w:eastAsiaTheme="minorEastAsia" w:hAnsi="Times New Roman"/>
          <w:b/>
          <w:szCs w:val="21"/>
        </w:rPr>
        <w:t>GB18596-2001</w:t>
      </w:r>
      <w:r w:rsidRPr="005C3042">
        <w:rPr>
          <w:rFonts w:ascii="Times New Roman" w:eastAsiaTheme="minorEastAsia" w:hAnsi="Times New Roman"/>
          <w:b/>
          <w:szCs w:val="21"/>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05"/>
        <w:gridCol w:w="2434"/>
        <w:gridCol w:w="3883"/>
      </w:tblGrid>
      <w:tr w:rsidR="00DB7302" w:rsidRPr="005C3042" w:rsidTr="00DB7302">
        <w:trPr>
          <w:cantSplit/>
          <w:trHeight w:val="105"/>
          <w:jc w:val="center"/>
        </w:trPr>
        <w:tc>
          <w:tcPr>
            <w:tcW w:w="1294" w:type="pct"/>
            <w:vAlign w:val="center"/>
          </w:tcPr>
          <w:p w:rsidR="00DB7302" w:rsidRPr="005C3042" w:rsidRDefault="00DB7302" w:rsidP="00DB7302">
            <w:pPr>
              <w:pStyle w:val="20"/>
              <w:rPr>
                <w:rFonts w:eastAsiaTheme="minorEastAsia"/>
              </w:rPr>
            </w:pPr>
            <w:r w:rsidRPr="005C3042">
              <w:rPr>
                <w:rFonts w:eastAsiaTheme="minorEastAsia"/>
              </w:rPr>
              <w:t>控制项目</w:t>
            </w:r>
          </w:p>
        </w:tc>
        <w:tc>
          <w:tcPr>
            <w:tcW w:w="1428" w:type="pct"/>
            <w:vAlign w:val="center"/>
          </w:tcPr>
          <w:p w:rsidR="00DB7302" w:rsidRPr="005C3042" w:rsidRDefault="00DB7302" w:rsidP="00DB7302">
            <w:pPr>
              <w:pStyle w:val="20"/>
              <w:rPr>
                <w:rFonts w:eastAsiaTheme="minorEastAsia"/>
              </w:rPr>
            </w:pPr>
            <w:r w:rsidRPr="005C3042">
              <w:rPr>
                <w:rFonts w:eastAsiaTheme="minorEastAsia"/>
              </w:rPr>
              <w:t>单位</w:t>
            </w:r>
          </w:p>
        </w:tc>
        <w:tc>
          <w:tcPr>
            <w:tcW w:w="2278" w:type="pct"/>
            <w:vAlign w:val="center"/>
          </w:tcPr>
          <w:p w:rsidR="00DB7302" w:rsidRPr="005C3042" w:rsidRDefault="00DB7302" w:rsidP="00DB7302">
            <w:pPr>
              <w:pStyle w:val="20"/>
              <w:rPr>
                <w:rFonts w:eastAsiaTheme="minorEastAsia"/>
              </w:rPr>
            </w:pPr>
            <w:r w:rsidRPr="005C3042">
              <w:rPr>
                <w:rFonts w:eastAsiaTheme="minorEastAsia"/>
              </w:rPr>
              <w:t>标准值</w:t>
            </w:r>
          </w:p>
        </w:tc>
      </w:tr>
      <w:tr w:rsidR="00DB7302" w:rsidRPr="005C3042" w:rsidTr="00DB7302">
        <w:trPr>
          <w:cantSplit/>
          <w:trHeight w:val="260"/>
          <w:jc w:val="center"/>
        </w:trPr>
        <w:tc>
          <w:tcPr>
            <w:tcW w:w="1294" w:type="pct"/>
            <w:vAlign w:val="center"/>
          </w:tcPr>
          <w:p w:rsidR="00DB7302" w:rsidRPr="005C3042" w:rsidRDefault="00DB7302" w:rsidP="00DB7302">
            <w:pPr>
              <w:pStyle w:val="20"/>
              <w:rPr>
                <w:rFonts w:eastAsiaTheme="minorEastAsia"/>
              </w:rPr>
            </w:pPr>
            <w:r w:rsidRPr="005C3042">
              <w:rPr>
                <w:rFonts w:eastAsiaTheme="minorEastAsia"/>
              </w:rPr>
              <w:t>臭气浓度</w:t>
            </w:r>
          </w:p>
        </w:tc>
        <w:tc>
          <w:tcPr>
            <w:tcW w:w="1428" w:type="pct"/>
            <w:vAlign w:val="center"/>
          </w:tcPr>
          <w:p w:rsidR="00DB7302" w:rsidRPr="005C3042" w:rsidRDefault="00DB7302" w:rsidP="00DB7302">
            <w:pPr>
              <w:pStyle w:val="20"/>
              <w:rPr>
                <w:rFonts w:eastAsiaTheme="minorEastAsia"/>
              </w:rPr>
            </w:pPr>
            <w:r w:rsidRPr="005C3042">
              <w:rPr>
                <w:rFonts w:eastAsiaTheme="minorEastAsia"/>
              </w:rPr>
              <w:t>无量纲</w:t>
            </w:r>
          </w:p>
        </w:tc>
        <w:tc>
          <w:tcPr>
            <w:tcW w:w="2278" w:type="pct"/>
            <w:vAlign w:val="center"/>
          </w:tcPr>
          <w:p w:rsidR="00DB7302" w:rsidRPr="005C3042" w:rsidRDefault="00DB7302" w:rsidP="00DB7302">
            <w:pPr>
              <w:pStyle w:val="20"/>
              <w:rPr>
                <w:rFonts w:eastAsiaTheme="minorEastAsia"/>
              </w:rPr>
            </w:pPr>
            <w:r w:rsidRPr="005C3042">
              <w:rPr>
                <w:rFonts w:eastAsiaTheme="minorEastAsia"/>
              </w:rPr>
              <w:t>70</w:t>
            </w:r>
          </w:p>
        </w:tc>
      </w:tr>
    </w:tbl>
    <w:p w:rsidR="00DB7302" w:rsidRPr="005C3042" w:rsidRDefault="00DB7302" w:rsidP="00DB7302">
      <w:pPr>
        <w:jc w:val="center"/>
        <w:rPr>
          <w:rFonts w:ascii="Times New Roman" w:eastAsiaTheme="minorEastAsia" w:hAnsi="Times New Roman"/>
          <w:b/>
          <w:szCs w:val="21"/>
        </w:rPr>
      </w:pPr>
      <w:r w:rsidRPr="005C3042">
        <w:rPr>
          <w:rFonts w:ascii="Times New Roman" w:eastAsiaTheme="minorEastAsia" w:hAnsi="Times New Roman"/>
          <w:b/>
          <w:szCs w:val="21"/>
        </w:rPr>
        <w:t>表</w:t>
      </w:r>
      <w:r w:rsidRPr="005C3042">
        <w:rPr>
          <w:rFonts w:ascii="Times New Roman" w:eastAsiaTheme="minorEastAsia" w:hAnsi="Times New Roman"/>
          <w:b/>
          <w:szCs w:val="21"/>
        </w:rPr>
        <w:t>2.</w:t>
      </w:r>
      <w:r w:rsidR="00C46365" w:rsidRPr="005C3042">
        <w:rPr>
          <w:rFonts w:ascii="Times New Roman" w:eastAsiaTheme="minorEastAsia" w:hAnsi="Times New Roman"/>
          <w:b/>
          <w:szCs w:val="21"/>
        </w:rPr>
        <w:t>4</w:t>
      </w:r>
      <w:r w:rsidRPr="005C3042">
        <w:rPr>
          <w:rFonts w:ascii="Times New Roman" w:eastAsiaTheme="minorEastAsia" w:hAnsi="Times New Roman"/>
          <w:b/>
          <w:szCs w:val="21"/>
        </w:rPr>
        <w:t>-</w:t>
      </w:r>
      <w:r w:rsidR="00C46365" w:rsidRPr="005C3042">
        <w:rPr>
          <w:rFonts w:ascii="Times New Roman" w:eastAsiaTheme="minorEastAsia" w:hAnsi="Times New Roman"/>
          <w:b/>
          <w:szCs w:val="21"/>
        </w:rPr>
        <w:t>8</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恶臭污染物排放标准（摘录）　（</w:t>
      </w:r>
      <w:r w:rsidRPr="005C3042">
        <w:rPr>
          <w:rFonts w:ascii="Times New Roman" w:eastAsiaTheme="minorEastAsia" w:hAnsi="Times New Roman"/>
          <w:b/>
          <w:szCs w:val="21"/>
        </w:rPr>
        <w:t>GB14554-1993</w:t>
      </w:r>
      <w:r w:rsidRPr="005C3042">
        <w:rPr>
          <w:rFonts w:ascii="Times New Roman" w:eastAsiaTheme="minorEastAsia" w:hAnsi="Times New Roman"/>
          <w:b/>
          <w:szCs w:val="21"/>
        </w:rPr>
        <w:t>）（二级）</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88"/>
        <w:gridCol w:w="2444"/>
        <w:gridCol w:w="2446"/>
        <w:gridCol w:w="2444"/>
      </w:tblGrid>
      <w:tr w:rsidR="00DB7302" w:rsidRPr="005C3042" w:rsidTr="00DB7302">
        <w:trPr>
          <w:cantSplit/>
          <w:trHeight w:val="103"/>
          <w:jc w:val="center"/>
        </w:trPr>
        <w:tc>
          <w:tcPr>
            <w:tcW w:w="697" w:type="pct"/>
            <w:vAlign w:val="center"/>
          </w:tcPr>
          <w:p w:rsidR="00DB7302" w:rsidRPr="005C3042" w:rsidRDefault="00DB7302" w:rsidP="00DB7302">
            <w:pPr>
              <w:pStyle w:val="20"/>
              <w:rPr>
                <w:rFonts w:eastAsiaTheme="minorEastAsia"/>
              </w:rPr>
            </w:pPr>
            <w:r w:rsidRPr="005C3042">
              <w:rPr>
                <w:rFonts w:eastAsiaTheme="minorEastAsia"/>
              </w:rPr>
              <w:t>序号</w:t>
            </w:r>
          </w:p>
        </w:tc>
        <w:tc>
          <w:tcPr>
            <w:tcW w:w="1434" w:type="pct"/>
            <w:vAlign w:val="center"/>
          </w:tcPr>
          <w:p w:rsidR="00DB7302" w:rsidRPr="005C3042" w:rsidRDefault="00DB7302" w:rsidP="00DB7302">
            <w:pPr>
              <w:pStyle w:val="20"/>
              <w:rPr>
                <w:rFonts w:eastAsiaTheme="minorEastAsia"/>
              </w:rPr>
            </w:pPr>
            <w:r w:rsidRPr="005C3042">
              <w:rPr>
                <w:rFonts w:eastAsiaTheme="minorEastAsia"/>
              </w:rPr>
              <w:t>控制项目</w:t>
            </w:r>
          </w:p>
        </w:tc>
        <w:tc>
          <w:tcPr>
            <w:tcW w:w="1435" w:type="pct"/>
            <w:vAlign w:val="center"/>
          </w:tcPr>
          <w:p w:rsidR="00DB7302" w:rsidRPr="005C3042" w:rsidRDefault="00DB7302" w:rsidP="00DB7302">
            <w:pPr>
              <w:pStyle w:val="20"/>
              <w:rPr>
                <w:rFonts w:eastAsiaTheme="minorEastAsia"/>
              </w:rPr>
            </w:pPr>
            <w:r w:rsidRPr="005C3042">
              <w:rPr>
                <w:rFonts w:eastAsiaTheme="minorEastAsia"/>
              </w:rPr>
              <w:t>单位</w:t>
            </w:r>
          </w:p>
        </w:tc>
        <w:tc>
          <w:tcPr>
            <w:tcW w:w="1434" w:type="pct"/>
            <w:vAlign w:val="center"/>
          </w:tcPr>
          <w:p w:rsidR="00DB7302" w:rsidRPr="005C3042" w:rsidRDefault="00DB7302" w:rsidP="00DB7302">
            <w:pPr>
              <w:pStyle w:val="20"/>
              <w:rPr>
                <w:rFonts w:eastAsiaTheme="minorEastAsia"/>
              </w:rPr>
            </w:pPr>
            <w:r w:rsidRPr="005C3042">
              <w:rPr>
                <w:rFonts w:eastAsiaTheme="minorEastAsia"/>
              </w:rPr>
              <w:t>新扩改建</w:t>
            </w:r>
          </w:p>
        </w:tc>
      </w:tr>
      <w:tr w:rsidR="00DB7302" w:rsidRPr="005C3042" w:rsidTr="00DB7302">
        <w:trPr>
          <w:cantSplit/>
          <w:trHeight w:val="191"/>
          <w:jc w:val="center"/>
        </w:trPr>
        <w:tc>
          <w:tcPr>
            <w:tcW w:w="697" w:type="pct"/>
            <w:vAlign w:val="center"/>
          </w:tcPr>
          <w:p w:rsidR="00DB7302" w:rsidRPr="005C3042" w:rsidRDefault="00DB7302" w:rsidP="00DB7302">
            <w:pPr>
              <w:pStyle w:val="20"/>
              <w:rPr>
                <w:rFonts w:eastAsiaTheme="minorEastAsia"/>
              </w:rPr>
            </w:pPr>
            <w:r w:rsidRPr="005C3042">
              <w:rPr>
                <w:rFonts w:eastAsiaTheme="minorEastAsia"/>
              </w:rPr>
              <w:t>1</w:t>
            </w:r>
          </w:p>
        </w:tc>
        <w:tc>
          <w:tcPr>
            <w:tcW w:w="1434" w:type="pct"/>
            <w:vAlign w:val="center"/>
          </w:tcPr>
          <w:p w:rsidR="00DB7302" w:rsidRPr="005C3042" w:rsidRDefault="00DB7302" w:rsidP="00DB7302">
            <w:pPr>
              <w:pStyle w:val="20"/>
              <w:rPr>
                <w:rFonts w:eastAsiaTheme="minorEastAsia"/>
              </w:rPr>
            </w:pPr>
            <w:r w:rsidRPr="005C3042">
              <w:rPr>
                <w:rFonts w:eastAsiaTheme="minorEastAsia"/>
              </w:rPr>
              <w:t>NH</w:t>
            </w:r>
            <w:r w:rsidRPr="005C3042">
              <w:rPr>
                <w:rFonts w:eastAsiaTheme="minorEastAsia"/>
                <w:vertAlign w:val="subscript"/>
              </w:rPr>
              <w:t>3</w:t>
            </w:r>
          </w:p>
        </w:tc>
        <w:tc>
          <w:tcPr>
            <w:tcW w:w="1435" w:type="pct"/>
            <w:vAlign w:val="center"/>
          </w:tcPr>
          <w:p w:rsidR="00DB7302" w:rsidRPr="005C3042" w:rsidRDefault="00DB7302" w:rsidP="00DB7302">
            <w:pPr>
              <w:pStyle w:val="20"/>
              <w:rPr>
                <w:rFonts w:eastAsiaTheme="minorEastAsia"/>
                <w:vertAlign w:val="superscript"/>
              </w:rPr>
            </w:pPr>
            <w:r w:rsidRPr="005C3042">
              <w:rPr>
                <w:rFonts w:eastAsiaTheme="minorEastAsia"/>
              </w:rPr>
              <w:t>mg/m</w:t>
            </w:r>
            <w:r w:rsidRPr="005C3042">
              <w:rPr>
                <w:rFonts w:eastAsiaTheme="minorEastAsia"/>
                <w:vertAlign w:val="superscript"/>
              </w:rPr>
              <w:t>3</w:t>
            </w:r>
          </w:p>
        </w:tc>
        <w:tc>
          <w:tcPr>
            <w:tcW w:w="1434" w:type="pct"/>
            <w:vAlign w:val="center"/>
          </w:tcPr>
          <w:p w:rsidR="00DB7302" w:rsidRPr="005C3042" w:rsidRDefault="00DB7302" w:rsidP="00DB7302">
            <w:pPr>
              <w:pStyle w:val="20"/>
              <w:rPr>
                <w:rFonts w:eastAsiaTheme="minorEastAsia"/>
              </w:rPr>
            </w:pPr>
            <w:r w:rsidRPr="005C3042">
              <w:rPr>
                <w:rFonts w:eastAsiaTheme="minorEastAsia"/>
              </w:rPr>
              <w:t>1.5</w:t>
            </w:r>
          </w:p>
        </w:tc>
      </w:tr>
      <w:tr w:rsidR="00DB7302" w:rsidRPr="005C3042" w:rsidTr="00DB7302">
        <w:trPr>
          <w:cantSplit/>
          <w:trHeight w:val="376"/>
          <w:jc w:val="center"/>
        </w:trPr>
        <w:tc>
          <w:tcPr>
            <w:tcW w:w="697" w:type="pct"/>
            <w:vAlign w:val="center"/>
          </w:tcPr>
          <w:p w:rsidR="00DB7302" w:rsidRPr="005C3042" w:rsidRDefault="00DB7302" w:rsidP="00DB7302">
            <w:pPr>
              <w:pStyle w:val="20"/>
              <w:rPr>
                <w:rFonts w:eastAsiaTheme="minorEastAsia"/>
              </w:rPr>
            </w:pPr>
            <w:r w:rsidRPr="005C3042">
              <w:rPr>
                <w:rFonts w:eastAsiaTheme="minorEastAsia"/>
              </w:rPr>
              <w:t>2</w:t>
            </w:r>
          </w:p>
        </w:tc>
        <w:tc>
          <w:tcPr>
            <w:tcW w:w="1434" w:type="pct"/>
            <w:vAlign w:val="center"/>
          </w:tcPr>
          <w:p w:rsidR="00DB7302" w:rsidRPr="005C3042" w:rsidRDefault="00DB7302" w:rsidP="00DB7302">
            <w:pPr>
              <w:pStyle w:val="20"/>
              <w:rPr>
                <w:rFonts w:eastAsiaTheme="minorEastAsia"/>
              </w:rPr>
            </w:pPr>
            <w:r w:rsidRPr="005C3042">
              <w:rPr>
                <w:rFonts w:eastAsiaTheme="minorEastAsia"/>
              </w:rPr>
              <w:t>H</w:t>
            </w:r>
            <w:r w:rsidRPr="005C3042">
              <w:rPr>
                <w:rFonts w:eastAsiaTheme="minorEastAsia"/>
                <w:vertAlign w:val="subscript"/>
              </w:rPr>
              <w:t>2</w:t>
            </w:r>
            <w:r w:rsidRPr="005C3042">
              <w:rPr>
                <w:rFonts w:eastAsiaTheme="minorEastAsia"/>
              </w:rPr>
              <w:t>S</w:t>
            </w:r>
          </w:p>
        </w:tc>
        <w:tc>
          <w:tcPr>
            <w:tcW w:w="1435" w:type="pct"/>
            <w:vAlign w:val="center"/>
          </w:tcPr>
          <w:p w:rsidR="00DB7302" w:rsidRPr="005C3042" w:rsidRDefault="00DB7302" w:rsidP="00DB7302">
            <w:pPr>
              <w:pStyle w:val="20"/>
              <w:rPr>
                <w:rFonts w:eastAsiaTheme="minorEastAsia"/>
                <w:vertAlign w:val="superscript"/>
              </w:rPr>
            </w:pPr>
            <w:r w:rsidRPr="005C3042">
              <w:rPr>
                <w:rFonts w:eastAsiaTheme="minorEastAsia"/>
              </w:rPr>
              <w:t>mg/m</w:t>
            </w:r>
            <w:r w:rsidRPr="005C3042">
              <w:rPr>
                <w:rFonts w:eastAsiaTheme="minorEastAsia"/>
                <w:vertAlign w:val="superscript"/>
              </w:rPr>
              <w:t>3</w:t>
            </w:r>
          </w:p>
        </w:tc>
        <w:tc>
          <w:tcPr>
            <w:tcW w:w="1434" w:type="pct"/>
            <w:vAlign w:val="center"/>
          </w:tcPr>
          <w:p w:rsidR="00DB7302" w:rsidRPr="005C3042" w:rsidRDefault="00DB7302" w:rsidP="00DB7302">
            <w:pPr>
              <w:pStyle w:val="20"/>
              <w:rPr>
                <w:rFonts w:eastAsiaTheme="minorEastAsia"/>
              </w:rPr>
            </w:pPr>
            <w:r w:rsidRPr="005C3042">
              <w:rPr>
                <w:rFonts w:eastAsiaTheme="minorEastAsia"/>
              </w:rPr>
              <w:t>0.06</w:t>
            </w:r>
          </w:p>
        </w:tc>
      </w:tr>
    </w:tbl>
    <w:p w:rsidR="00DB7302" w:rsidRPr="005C3042" w:rsidRDefault="00DB7302" w:rsidP="006551C1">
      <w:pPr>
        <w:spacing w:line="360" w:lineRule="auto"/>
        <w:ind w:firstLine="465"/>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）污水</w:t>
      </w:r>
    </w:p>
    <w:p w:rsidR="00DB7302" w:rsidRPr="005C3042" w:rsidRDefault="001709B7" w:rsidP="006551C1">
      <w:pPr>
        <w:spacing w:line="360" w:lineRule="auto"/>
        <w:ind w:firstLine="465"/>
        <w:rPr>
          <w:rFonts w:ascii="Times New Roman" w:eastAsiaTheme="minorEastAsia" w:hAnsi="Times New Roman"/>
          <w:sz w:val="24"/>
          <w:szCs w:val="24"/>
        </w:rPr>
      </w:pPr>
      <w:r w:rsidRPr="005C3042">
        <w:rPr>
          <w:rFonts w:ascii="Times New Roman" w:eastAsiaTheme="minorEastAsia" w:hAnsi="Times New Roman"/>
          <w:sz w:val="24"/>
          <w:szCs w:val="24"/>
        </w:rPr>
        <w:t>施工期废水执行《污水综合排放标准》（</w:t>
      </w:r>
      <w:r w:rsidRPr="005C3042">
        <w:rPr>
          <w:rFonts w:ascii="Times New Roman" w:eastAsiaTheme="minorEastAsia" w:hAnsi="Times New Roman"/>
          <w:sz w:val="24"/>
          <w:szCs w:val="24"/>
        </w:rPr>
        <w:t>GB8978-1996</w:t>
      </w:r>
      <w:r w:rsidRPr="005C3042">
        <w:rPr>
          <w:rFonts w:ascii="Times New Roman" w:eastAsiaTheme="minorEastAsia" w:hAnsi="Times New Roman"/>
          <w:sz w:val="24"/>
          <w:szCs w:val="24"/>
        </w:rPr>
        <w:t>）中一级标准。营运期</w:t>
      </w:r>
      <w:r w:rsidR="00DB7302" w:rsidRPr="005C3042">
        <w:rPr>
          <w:rFonts w:ascii="Times New Roman" w:eastAsiaTheme="minorEastAsia" w:hAnsi="Times New Roman"/>
          <w:sz w:val="24"/>
          <w:szCs w:val="24"/>
        </w:rPr>
        <w:t>项目污水来源于厂内的养殖废水和日常生活污水，养殖废水</w:t>
      </w:r>
      <w:r w:rsidR="00395AD5" w:rsidRPr="005C3042">
        <w:rPr>
          <w:rFonts w:ascii="Times New Roman" w:eastAsiaTheme="minorEastAsia" w:hAnsi="Times New Roman"/>
          <w:sz w:val="24"/>
          <w:szCs w:val="24"/>
        </w:rPr>
        <w:t>和生活污水</w:t>
      </w:r>
      <w:r w:rsidR="00DB7302" w:rsidRPr="005C3042">
        <w:rPr>
          <w:rFonts w:ascii="Times New Roman" w:eastAsiaTheme="minorEastAsia" w:hAnsi="Times New Roman"/>
          <w:sz w:val="24"/>
          <w:szCs w:val="24"/>
        </w:rPr>
        <w:t>经自建的</w:t>
      </w:r>
      <w:r w:rsidR="00395AD5" w:rsidRPr="005C3042">
        <w:rPr>
          <w:rFonts w:ascii="Times New Roman" w:eastAsiaTheme="minorEastAsia" w:hAnsi="Times New Roman"/>
          <w:sz w:val="24"/>
          <w:szCs w:val="24"/>
        </w:rPr>
        <w:t>污水处理</w:t>
      </w:r>
      <w:r w:rsidR="00DB7302" w:rsidRPr="005C3042">
        <w:rPr>
          <w:rFonts w:ascii="Times New Roman" w:eastAsiaTheme="minorEastAsia" w:hAnsi="Times New Roman"/>
          <w:sz w:val="24"/>
          <w:szCs w:val="24"/>
        </w:rPr>
        <w:t>系统处理后全部</w:t>
      </w:r>
      <w:r w:rsidR="00395AD5" w:rsidRPr="005C3042">
        <w:rPr>
          <w:rFonts w:ascii="Times New Roman" w:eastAsiaTheme="minorEastAsia" w:hAnsi="Times New Roman"/>
          <w:sz w:val="24"/>
          <w:szCs w:val="24"/>
        </w:rPr>
        <w:t>用于场区配套及周边经济林木浇灌，废水执行</w:t>
      </w:r>
      <w:r w:rsidRPr="005C3042">
        <w:rPr>
          <w:rFonts w:ascii="Times New Roman" w:eastAsiaTheme="minorEastAsia" w:hAnsi="Times New Roman"/>
          <w:sz w:val="24"/>
          <w:szCs w:val="24"/>
        </w:rPr>
        <w:t>《畜禽养殖业污染物排放标准》（</w:t>
      </w:r>
      <w:r w:rsidRPr="005C3042">
        <w:rPr>
          <w:rFonts w:ascii="Times New Roman" w:eastAsiaTheme="minorEastAsia" w:hAnsi="Times New Roman"/>
          <w:sz w:val="24"/>
          <w:szCs w:val="24"/>
        </w:rPr>
        <w:t>GB18596-2001</w:t>
      </w:r>
      <w:r w:rsidRPr="005C3042">
        <w:rPr>
          <w:rFonts w:ascii="Times New Roman" w:eastAsiaTheme="minorEastAsia" w:hAnsi="Times New Roman"/>
          <w:sz w:val="24"/>
          <w:szCs w:val="24"/>
        </w:rPr>
        <w:t>）及</w:t>
      </w:r>
      <w:r w:rsidR="00395AD5" w:rsidRPr="005C3042">
        <w:rPr>
          <w:rFonts w:ascii="Times New Roman" w:eastAsiaTheme="minorEastAsia" w:hAnsi="Times New Roman"/>
          <w:color w:val="000000"/>
          <w:sz w:val="24"/>
          <w:szCs w:val="24"/>
        </w:rPr>
        <w:t>《</w:t>
      </w:r>
      <w:r w:rsidR="00395AD5" w:rsidRPr="005C3042">
        <w:rPr>
          <w:rFonts w:ascii="Times New Roman" w:eastAsiaTheme="minorEastAsia" w:hAnsi="Times New Roman"/>
          <w:color w:val="000000"/>
          <w:sz w:val="24"/>
        </w:rPr>
        <w:t>农田灌溉水质标准》（</w:t>
      </w:r>
      <w:r w:rsidR="00395AD5" w:rsidRPr="005C3042">
        <w:rPr>
          <w:rFonts w:ascii="Times New Roman" w:eastAsiaTheme="minorEastAsia" w:hAnsi="Times New Roman"/>
          <w:color w:val="000000"/>
          <w:sz w:val="24"/>
        </w:rPr>
        <w:t>GB5084-2005</w:t>
      </w:r>
      <w:r w:rsidR="00395AD5" w:rsidRPr="005C3042">
        <w:rPr>
          <w:rFonts w:ascii="Times New Roman" w:eastAsiaTheme="minorEastAsia" w:hAnsi="Times New Roman"/>
          <w:color w:val="000000"/>
          <w:sz w:val="24"/>
        </w:rPr>
        <w:t>）中旱作标准</w:t>
      </w:r>
      <w:r w:rsidRPr="005C3042">
        <w:rPr>
          <w:rFonts w:ascii="Times New Roman" w:eastAsiaTheme="minorEastAsia" w:hAnsi="Times New Roman"/>
          <w:color w:val="000000"/>
          <w:sz w:val="24"/>
        </w:rPr>
        <w:t>，废水不外排</w:t>
      </w:r>
      <w:r w:rsidR="00DB7302" w:rsidRPr="005C3042">
        <w:rPr>
          <w:rFonts w:ascii="Times New Roman" w:eastAsiaTheme="minorEastAsia" w:hAnsi="Times New Roman"/>
          <w:sz w:val="24"/>
          <w:szCs w:val="24"/>
        </w:rPr>
        <w:t>。</w:t>
      </w:r>
    </w:p>
    <w:p w:rsidR="00D34705" w:rsidRPr="005C3042" w:rsidRDefault="00D34705" w:rsidP="006551C1">
      <w:pPr>
        <w:spacing w:line="360" w:lineRule="auto"/>
        <w:jc w:val="center"/>
        <w:rPr>
          <w:rFonts w:ascii="Times New Roman" w:eastAsiaTheme="minorEastAsia" w:hAnsi="Times New Roman"/>
          <w:b/>
          <w:szCs w:val="21"/>
        </w:rPr>
      </w:pPr>
      <w:r w:rsidRPr="005C3042">
        <w:rPr>
          <w:rFonts w:ascii="Times New Roman" w:eastAsiaTheme="minorEastAsia" w:hAnsi="Times New Roman"/>
          <w:b/>
          <w:szCs w:val="21"/>
        </w:rPr>
        <w:t>表</w:t>
      </w:r>
      <w:r w:rsidRPr="005C3042">
        <w:rPr>
          <w:rFonts w:ascii="Times New Roman" w:eastAsiaTheme="minorEastAsia" w:hAnsi="Times New Roman"/>
          <w:b/>
          <w:szCs w:val="21"/>
        </w:rPr>
        <w:t>2.</w:t>
      </w:r>
      <w:r w:rsidR="00C46365" w:rsidRPr="005C3042">
        <w:rPr>
          <w:rFonts w:ascii="Times New Roman" w:eastAsiaTheme="minorEastAsia" w:hAnsi="Times New Roman"/>
          <w:b/>
          <w:szCs w:val="21"/>
        </w:rPr>
        <w:t>4</w:t>
      </w:r>
      <w:r w:rsidRPr="005C3042">
        <w:rPr>
          <w:rFonts w:ascii="Times New Roman" w:eastAsiaTheme="minorEastAsia" w:hAnsi="Times New Roman"/>
          <w:b/>
          <w:szCs w:val="21"/>
        </w:rPr>
        <w:t>-</w:t>
      </w:r>
      <w:r w:rsidR="00C46365" w:rsidRPr="005C3042">
        <w:rPr>
          <w:rFonts w:ascii="Times New Roman" w:eastAsiaTheme="minorEastAsia" w:hAnsi="Times New Roman"/>
          <w:b/>
          <w:szCs w:val="21"/>
        </w:rPr>
        <w:t>9</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《农田灌溉水质标准》（</w:t>
      </w:r>
      <w:r w:rsidRPr="005C3042">
        <w:rPr>
          <w:rFonts w:ascii="Times New Roman" w:eastAsiaTheme="minorEastAsia" w:hAnsi="Times New Roman"/>
          <w:b/>
          <w:szCs w:val="21"/>
        </w:rPr>
        <w:t>GB5084-2005</w:t>
      </w:r>
      <w:r w:rsidRPr="005C3042">
        <w:rPr>
          <w:rFonts w:ascii="Times New Roman" w:eastAsiaTheme="minorEastAsia" w:hAnsi="Times New Roman"/>
          <w:b/>
          <w:szCs w:val="21"/>
        </w:rPr>
        <w:t>）摘录</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（旱作）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41"/>
        <w:gridCol w:w="2366"/>
        <w:gridCol w:w="3915"/>
      </w:tblGrid>
      <w:tr w:rsidR="00655525" w:rsidRPr="005C3042" w:rsidTr="003F5530">
        <w:trPr>
          <w:cantSplit/>
          <w:jc w:val="center"/>
        </w:trPr>
        <w:tc>
          <w:tcPr>
            <w:tcW w:w="1315" w:type="pct"/>
            <w:shd w:val="clear" w:color="auto" w:fill="FFFFFF"/>
            <w:vAlign w:val="center"/>
          </w:tcPr>
          <w:p w:rsidR="00655525" w:rsidRPr="005C3042" w:rsidRDefault="00655525" w:rsidP="00506EAC">
            <w:pPr>
              <w:jc w:val="center"/>
              <w:rPr>
                <w:rFonts w:ascii="Times New Roman" w:eastAsiaTheme="minorEastAsia" w:hAnsi="Times New Roman"/>
                <w:b/>
                <w:bCs/>
                <w:szCs w:val="21"/>
              </w:rPr>
            </w:pPr>
            <w:r w:rsidRPr="005C3042">
              <w:rPr>
                <w:rFonts w:ascii="Times New Roman" w:eastAsiaTheme="minorEastAsia" w:hAnsi="Times New Roman"/>
                <w:b/>
                <w:bCs/>
                <w:szCs w:val="21"/>
              </w:rPr>
              <w:t>项目</w:t>
            </w:r>
          </w:p>
        </w:tc>
        <w:tc>
          <w:tcPr>
            <w:tcW w:w="1388" w:type="pct"/>
            <w:shd w:val="clear" w:color="auto" w:fill="FFFFFF"/>
            <w:vAlign w:val="center"/>
          </w:tcPr>
          <w:p w:rsidR="00655525" w:rsidRPr="005C3042" w:rsidRDefault="00655525" w:rsidP="00506EAC">
            <w:pPr>
              <w:jc w:val="center"/>
              <w:rPr>
                <w:rFonts w:ascii="Times New Roman" w:eastAsiaTheme="minorEastAsia" w:hAnsi="Times New Roman"/>
                <w:b/>
                <w:bCs/>
                <w:szCs w:val="21"/>
              </w:rPr>
            </w:pPr>
            <w:r w:rsidRPr="005C3042">
              <w:rPr>
                <w:rFonts w:ascii="Times New Roman" w:eastAsiaTheme="minorEastAsia" w:hAnsi="Times New Roman"/>
                <w:b/>
                <w:bCs/>
                <w:szCs w:val="21"/>
              </w:rPr>
              <w:t>浓度限值</w:t>
            </w:r>
          </w:p>
        </w:tc>
        <w:tc>
          <w:tcPr>
            <w:tcW w:w="2297" w:type="pct"/>
            <w:shd w:val="clear" w:color="auto" w:fill="FFFFFF"/>
            <w:vAlign w:val="center"/>
          </w:tcPr>
          <w:p w:rsidR="00655525" w:rsidRPr="005C3042" w:rsidRDefault="00655525" w:rsidP="00506EAC">
            <w:pPr>
              <w:jc w:val="center"/>
              <w:rPr>
                <w:rFonts w:ascii="Times New Roman" w:eastAsiaTheme="minorEastAsia" w:hAnsi="Times New Roman"/>
                <w:b/>
                <w:bCs/>
                <w:szCs w:val="21"/>
              </w:rPr>
            </w:pPr>
            <w:r w:rsidRPr="005C3042">
              <w:rPr>
                <w:rFonts w:ascii="Times New Roman" w:eastAsiaTheme="minorEastAsia" w:hAnsi="Times New Roman"/>
                <w:b/>
                <w:bCs/>
                <w:szCs w:val="21"/>
              </w:rPr>
              <w:t>标准来源</w:t>
            </w:r>
          </w:p>
        </w:tc>
      </w:tr>
      <w:tr w:rsidR="00655525" w:rsidRPr="005C3042" w:rsidTr="003F5530">
        <w:trPr>
          <w:cantSplit/>
          <w:jc w:val="center"/>
        </w:trPr>
        <w:tc>
          <w:tcPr>
            <w:tcW w:w="1315" w:type="pc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szCs w:val="21"/>
              </w:rPr>
              <w:t>COD</w:t>
            </w:r>
            <w:r w:rsidRPr="005C3042">
              <w:rPr>
                <w:rFonts w:ascii="Times New Roman" w:eastAsiaTheme="minorEastAsia" w:hAnsi="Times New Roman"/>
                <w:szCs w:val="21"/>
                <w:vertAlign w:val="subscript"/>
              </w:rPr>
              <w:t>Cr</w:t>
            </w:r>
          </w:p>
        </w:tc>
        <w:tc>
          <w:tcPr>
            <w:tcW w:w="1388" w:type="pc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szCs w:val="21"/>
              </w:rPr>
              <w:t>200</w:t>
            </w:r>
            <w:r w:rsidRPr="005C3042">
              <w:rPr>
                <w:rFonts w:ascii="Times New Roman" w:eastAsiaTheme="minorEastAsia" w:hAnsi="Times New Roman"/>
                <w:bCs/>
                <w:szCs w:val="21"/>
              </w:rPr>
              <w:t>mg/L</w:t>
            </w:r>
          </w:p>
        </w:tc>
        <w:tc>
          <w:tcPr>
            <w:tcW w:w="2297" w:type="pct"/>
            <w:vMerge w:val="restar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color w:val="000000"/>
                <w:szCs w:val="21"/>
              </w:rPr>
              <w:t>《农田灌溉水质标准》（</w:t>
            </w:r>
            <w:r w:rsidRPr="005C3042">
              <w:rPr>
                <w:rFonts w:ascii="Times New Roman" w:eastAsiaTheme="minorEastAsia" w:hAnsi="Times New Roman"/>
                <w:color w:val="000000"/>
                <w:szCs w:val="21"/>
              </w:rPr>
              <w:t>GB5084-2005</w:t>
            </w:r>
            <w:r w:rsidRPr="005C3042">
              <w:rPr>
                <w:rFonts w:ascii="Times New Roman" w:eastAsiaTheme="minorEastAsia" w:hAnsi="Times New Roman"/>
                <w:color w:val="000000"/>
                <w:szCs w:val="21"/>
              </w:rPr>
              <w:t>）表</w:t>
            </w:r>
            <w:r w:rsidRPr="005C3042">
              <w:rPr>
                <w:rFonts w:ascii="Times New Roman" w:eastAsiaTheme="minorEastAsia" w:hAnsi="Times New Roman"/>
                <w:color w:val="000000"/>
                <w:szCs w:val="21"/>
              </w:rPr>
              <w:t>1</w:t>
            </w:r>
            <w:r w:rsidRPr="005C3042">
              <w:rPr>
                <w:rFonts w:ascii="Times New Roman" w:eastAsiaTheme="minorEastAsia" w:hAnsi="Times New Roman"/>
                <w:color w:val="000000"/>
                <w:szCs w:val="21"/>
              </w:rPr>
              <w:t>中旱作标准</w:t>
            </w:r>
          </w:p>
        </w:tc>
      </w:tr>
      <w:tr w:rsidR="00655525" w:rsidRPr="005C3042" w:rsidTr="003F5530">
        <w:trPr>
          <w:cantSplit/>
          <w:jc w:val="center"/>
        </w:trPr>
        <w:tc>
          <w:tcPr>
            <w:tcW w:w="1315" w:type="pc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szCs w:val="21"/>
              </w:rPr>
              <w:t>SS</w:t>
            </w:r>
          </w:p>
        </w:tc>
        <w:tc>
          <w:tcPr>
            <w:tcW w:w="1388" w:type="pc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szCs w:val="21"/>
              </w:rPr>
              <w:t>100</w:t>
            </w:r>
            <w:r w:rsidRPr="005C3042">
              <w:rPr>
                <w:rFonts w:ascii="Times New Roman" w:eastAsiaTheme="minorEastAsia" w:hAnsi="Times New Roman"/>
                <w:bCs/>
                <w:szCs w:val="21"/>
              </w:rPr>
              <w:t>mg/L</w:t>
            </w:r>
          </w:p>
        </w:tc>
        <w:tc>
          <w:tcPr>
            <w:tcW w:w="2297" w:type="pct"/>
            <w:vMerge/>
            <w:vAlign w:val="center"/>
          </w:tcPr>
          <w:p w:rsidR="00655525" w:rsidRPr="005C3042" w:rsidRDefault="00655525" w:rsidP="00506EAC">
            <w:pPr>
              <w:jc w:val="center"/>
              <w:rPr>
                <w:rFonts w:ascii="Times New Roman" w:eastAsiaTheme="minorEastAsia" w:hAnsi="Times New Roman"/>
                <w:szCs w:val="21"/>
              </w:rPr>
            </w:pPr>
          </w:p>
        </w:tc>
      </w:tr>
      <w:tr w:rsidR="00655525" w:rsidRPr="005C3042" w:rsidTr="003F5530">
        <w:trPr>
          <w:cantSplit/>
          <w:jc w:val="center"/>
        </w:trPr>
        <w:tc>
          <w:tcPr>
            <w:tcW w:w="1315" w:type="pc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szCs w:val="21"/>
              </w:rPr>
              <w:t>BOD</w:t>
            </w:r>
            <w:r w:rsidRPr="005C3042">
              <w:rPr>
                <w:rFonts w:ascii="Times New Roman" w:eastAsiaTheme="minorEastAsia" w:hAnsi="Times New Roman"/>
                <w:szCs w:val="21"/>
                <w:vertAlign w:val="subscript"/>
              </w:rPr>
              <w:t>5</w:t>
            </w:r>
          </w:p>
        </w:tc>
        <w:tc>
          <w:tcPr>
            <w:tcW w:w="1388" w:type="pc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szCs w:val="21"/>
              </w:rPr>
              <w:t>100</w:t>
            </w:r>
            <w:r w:rsidRPr="005C3042">
              <w:rPr>
                <w:rFonts w:ascii="Times New Roman" w:eastAsiaTheme="minorEastAsia" w:hAnsi="Times New Roman"/>
                <w:bCs/>
                <w:szCs w:val="21"/>
              </w:rPr>
              <w:t>mg/L</w:t>
            </w:r>
          </w:p>
        </w:tc>
        <w:tc>
          <w:tcPr>
            <w:tcW w:w="2297" w:type="pct"/>
            <w:vMerge/>
            <w:vAlign w:val="center"/>
          </w:tcPr>
          <w:p w:rsidR="00655525" w:rsidRPr="005C3042" w:rsidRDefault="00655525" w:rsidP="00506EAC">
            <w:pPr>
              <w:pStyle w:val="af5"/>
              <w:ind w:firstLine="560"/>
              <w:rPr>
                <w:rFonts w:ascii="Times New Roman" w:eastAsiaTheme="minorEastAsia" w:hAnsi="Times New Roman" w:cs="Times New Roman"/>
                <w:szCs w:val="21"/>
              </w:rPr>
            </w:pPr>
          </w:p>
        </w:tc>
      </w:tr>
      <w:tr w:rsidR="00655525" w:rsidRPr="005C3042" w:rsidTr="003F5530">
        <w:trPr>
          <w:cantSplit/>
          <w:jc w:val="center"/>
        </w:trPr>
        <w:tc>
          <w:tcPr>
            <w:tcW w:w="1315" w:type="pc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szCs w:val="21"/>
              </w:rPr>
              <w:t>pH</w:t>
            </w:r>
          </w:p>
        </w:tc>
        <w:tc>
          <w:tcPr>
            <w:tcW w:w="1388" w:type="pc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color w:val="000000"/>
                <w:szCs w:val="21"/>
              </w:rPr>
              <w:t>5.5~8.5</w:t>
            </w:r>
          </w:p>
        </w:tc>
        <w:tc>
          <w:tcPr>
            <w:tcW w:w="2297" w:type="pct"/>
            <w:vMerge/>
            <w:vAlign w:val="center"/>
          </w:tcPr>
          <w:p w:rsidR="00655525" w:rsidRPr="005C3042" w:rsidRDefault="00655525" w:rsidP="00506EAC">
            <w:pPr>
              <w:pStyle w:val="af5"/>
              <w:ind w:firstLine="560"/>
              <w:rPr>
                <w:rFonts w:ascii="Times New Roman" w:eastAsiaTheme="minorEastAsia" w:hAnsi="Times New Roman" w:cs="Times New Roman"/>
                <w:szCs w:val="21"/>
              </w:rPr>
            </w:pPr>
          </w:p>
        </w:tc>
      </w:tr>
      <w:tr w:rsidR="00655525" w:rsidRPr="005C3042" w:rsidTr="003F5530">
        <w:trPr>
          <w:cantSplit/>
          <w:jc w:val="center"/>
        </w:trPr>
        <w:tc>
          <w:tcPr>
            <w:tcW w:w="1315" w:type="pct"/>
            <w:vAlign w:val="center"/>
          </w:tcPr>
          <w:p w:rsidR="00655525" w:rsidRPr="005C3042" w:rsidRDefault="00655525" w:rsidP="00506EAC">
            <w:pPr>
              <w:jc w:val="center"/>
              <w:rPr>
                <w:rFonts w:ascii="Times New Roman" w:eastAsiaTheme="minorEastAsia" w:hAnsi="Times New Roman"/>
                <w:szCs w:val="21"/>
              </w:rPr>
            </w:pPr>
            <w:r w:rsidRPr="005C3042">
              <w:rPr>
                <w:rFonts w:ascii="Times New Roman" w:eastAsiaTheme="minorEastAsia" w:hAnsi="Times New Roman"/>
                <w:szCs w:val="21"/>
              </w:rPr>
              <w:t>粪大肠菌群</w:t>
            </w:r>
          </w:p>
        </w:tc>
        <w:tc>
          <w:tcPr>
            <w:tcW w:w="1388" w:type="pct"/>
            <w:vAlign w:val="center"/>
          </w:tcPr>
          <w:p w:rsidR="00655525" w:rsidRPr="005C3042" w:rsidRDefault="00655525"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4000</w:t>
            </w:r>
            <w:r w:rsidRPr="005C3042">
              <w:rPr>
                <w:rFonts w:ascii="Times New Roman" w:eastAsiaTheme="minorEastAsia" w:hAnsi="Times New Roman"/>
                <w:color w:val="000000"/>
                <w:szCs w:val="21"/>
              </w:rPr>
              <w:t>个</w:t>
            </w:r>
            <w:r w:rsidRPr="005C3042">
              <w:rPr>
                <w:rFonts w:ascii="Times New Roman" w:eastAsiaTheme="minorEastAsia" w:hAnsi="Times New Roman"/>
                <w:color w:val="000000"/>
                <w:szCs w:val="21"/>
              </w:rPr>
              <w:t>/100ml</w:t>
            </w:r>
          </w:p>
        </w:tc>
        <w:tc>
          <w:tcPr>
            <w:tcW w:w="2297" w:type="pct"/>
            <w:vMerge/>
            <w:vAlign w:val="center"/>
          </w:tcPr>
          <w:p w:rsidR="00655525" w:rsidRPr="005C3042" w:rsidRDefault="00655525" w:rsidP="00506EAC">
            <w:pPr>
              <w:pStyle w:val="af5"/>
              <w:ind w:firstLine="560"/>
              <w:rPr>
                <w:rFonts w:ascii="Times New Roman" w:eastAsiaTheme="minorEastAsia" w:hAnsi="Times New Roman" w:cs="Times New Roman"/>
                <w:szCs w:val="21"/>
              </w:rPr>
            </w:pPr>
          </w:p>
        </w:tc>
      </w:tr>
    </w:tbl>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）噪声</w:t>
      </w:r>
    </w:p>
    <w:p w:rsidR="00DB7302" w:rsidRPr="005C3042" w:rsidRDefault="00DB7302" w:rsidP="00DB7302">
      <w:pPr>
        <w:pStyle w:val="a8"/>
        <w:spacing w:line="360" w:lineRule="auto"/>
        <w:ind w:firstLine="480"/>
        <w:jc w:val="both"/>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建设期：执行《建筑施工场界环境噪声排放标准》</w:t>
      </w:r>
      <w:r w:rsidRPr="005C3042">
        <w:rPr>
          <w:rFonts w:ascii="Times New Roman" w:eastAsiaTheme="minorEastAsia" w:hAnsi="Times New Roman" w:cs="Times New Roman"/>
          <w:sz w:val="24"/>
          <w:szCs w:val="24"/>
        </w:rPr>
        <w:t>(GB12523-2011)</w:t>
      </w:r>
      <w:r w:rsidRPr="005C3042">
        <w:rPr>
          <w:rFonts w:ascii="Times New Roman" w:eastAsiaTheme="minorEastAsia" w:hAnsi="Times New Roman" w:cs="Times New Roman"/>
          <w:sz w:val="24"/>
          <w:szCs w:val="24"/>
        </w:rPr>
        <w:t>。</w:t>
      </w:r>
    </w:p>
    <w:p w:rsidR="00DB7302" w:rsidRPr="005C3042" w:rsidRDefault="00DB7302" w:rsidP="00DB7302">
      <w:pPr>
        <w:pStyle w:val="a8"/>
        <w:spacing w:line="360" w:lineRule="auto"/>
        <w:ind w:firstLine="480"/>
        <w:jc w:val="both"/>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营运期：项目场界执行《工业企业场界环境噪声排放标准》（</w:t>
      </w:r>
      <w:r w:rsidRPr="005C3042">
        <w:rPr>
          <w:rFonts w:ascii="Times New Roman" w:eastAsiaTheme="minorEastAsia" w:hAnsi="Times New Roman" w:cs="Times New Roman"/>
          <w:sz w:val="24"/>
          <w:szCs w:val="24"/>
        </w:rPr>
        <w:t>GB12348-2008</w:t>
      </w:r>
      <w:r w:rsidRPr="005C3042">
        <w:rPr>
          <w:rFonts w:ascii="Times New Roman" w:eastAsiaTheme="minorEastAsia" w:hAnsi="Times New Roman" w:cs="Times New Roman"/>
          <w:sz w:val="24"/>
          <w:szCs w:val="24"/>
        </w:rPr>
        <w:t>）</w:t>
      </w:r>
      <w:r w:rsidRPr="005C3042">
        <w:rPr>
          <w:rFonts w:ascii="Times New Roman" w:eastAsiaTheme="minorEastAsia" w:hAnsi="Times New Roman" w:cs="Times New Roman"/>
          <w:sz w:val="24"/>
          <w:szCs w:val="24"/>
        </w:rPr>
        <w:t>2</w:t>
      </w:r>
      <w:r w:rsidRPr="005C3042">
        <w:rPr>
          <w:rFonts w:ascii="Times New Roman" w:eastAsiaTheme="minorEastAsia" w:hAnsi="Times New Roman" w:cs="Times New Roman"/>
          <w:sz w:val="24"/>
          <w:szCs w:val="24"/>
        </w:rPr>
        <w:t>类标准。</w:t>
      </w:r>
    </w:p>
    <w:p w:rsidR="00DB7302" w:rsidRPr="005C3042" w:rsidRDefault="00DB7302" w:rsidP="00DB7302">
      <w:pPr>
        <w:pStyle w:val="a9"/>
        <w:spacing w:beforeLines="0" w:line="360" w:lineRule="auto"/>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 xml:space="preserve">  </w:t>
      </w:r>
      <w:r w:rsidRPr="005C3042">
        <w:rPr>
          <w:rFonts w:ascii="Times New Roman" w:eastAsiaTheme="minorEastAsia" w:hAnsi="Times New Roman" w:cs="Times New Roman"/>
          <w:sz w:val="21"/>
          <w:szCs w:val="21"/>
        </w:rPr>
        <w:t>表</w:t>
      </w:r>
      <w:r w:rsidRPr="005C3042">
        <w:rPr>
          <w:rFonts w:ascii="Times New Roman" w:eastAsiaTheme="minorEastAsia" w:hAnsi="Times New Roman" w:cs="Times New Roman"/>
          <w:sz w:val="21"/>
          <w:szCs w:val="21"/>
        </w:rPr>
        <w:t>2.4-</w:t>
      </w:r>
      <w:r w:rsidR="00C46365" w:rsidRPr="005C3042">
        <w:rPr>
          <w:rFonts w:ascii="Times New Roman" w:eastAsiaTheme="minorEastAsia" w:hAnsi="Times New Roman" w:cs="Times New Roman"/>
          <w:sz w:val="21"/>
          <w:szCs w:val="21"/>
        </w:rPr>
        <w:t>10</w:t>
      </w:r>
      <w:r w:rsidRPr="005C3042">
        <w:rPr>
          <w:rFonts w:ascii="Times New Roman" w:eastAsiaTheme="minorEastAsia" w:hAnsi="Times New Roman" w:cs="Times New Roman"/>
          <w:sz w:val="21"/>
          <w:szCs w:val="21"/>
        </w:rPr>
        <w:t xml:space="preserve">    </w:t>
      </w:r>
      <w:r w:rsidRPr="005C3042">
        <w:rPr>
          <w:rFonts w:ascii="Times New Roman" w:eastAsiaTheme="minorEastAsia" w:hAnsi="Times New Roman" w:cs="Times New Roman"/>
          <w:sz w:val="21"/>
          <w:szCs w:val="21"/>
        </w:rPr>
        <w:t>噪声排放标准</w:t>
      </w:r>
      <w:r w:rsidRPr="005C3042">
        <w:rPr>
          <w:rFonts w:ascii="Times New Roman" w:eastAsiaTheme="minorEastAsia" w:hAnsi="Times New Roman" w:cs="Times New Roman"/>
          <w:sz w:val="21"/>
          <w:szCs w:val="21"/>
        </w:rPr>
        <w:t xml:space="preserve">  </w:t>
      </w:r>
      <w:r w:rsidRPr="005C3042">
        <w:rPr>
          <w:rFonts w:ascii="Times New Roman" w:eastAsiaTheme="minorEastAsia" w:hAnsi="Times New Roman" w:cs="Times New Roman"/>
          <w:sz w:val="21"/>
          <w:szCs w:val="21"/>
        </w:rPr>
        <w:t>单位：</w:t>
      </w:r>
      <w:r w:rsidRPr="005C3042">
        <w:rPr>
          <w:rFonts w:ascii="Times New Roman" w:eastAsiaTheme="minorEastAsia" w:hAnsi="Times New Roman" w:cs="Times New Roman"/>
          <w:sz w:val="21"/>
          <w:szCs w:val="21"/>
        </w:rPr>
        <w:t>dB(A)</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063"/>
        <w:gridCol w:w="1997"/>
        <w:gridCol w:w="1352"/>
        <w:gridCol w:w="1093"/>
      </w:tblGrid>
      <w:tr w:rsidR="00DB7302" w:rsidRPr="005C3042" w:rsidTr="00DB7302">
        <w:trPr>
          <w:trHeight w:val="20"/>
          <w:jc w:val="center"/>
        </w:trPr>
        <w:tc>
          <w:tcPr>
            <w:tcW w:w="4063"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评价标准</w:t>
            </w:r>
          </w:p>
        </w:tc>
        <w:tc>
          <w:tcPr>
            <w:tcW w:w="1997"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标准级别</w:t>
            </w:r>
          </w:p>
        </w:tc>
        <w:tc>
          <w:tcPr>
            <w:tcW w:w="1352"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昼间</w:t>
            </w:r>
          </w:p>
        </w:tc>
        <w:tc>
          <w:tcPr>
            <w:tcW w:w="1093"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夜间</w:t>
            </w:r>
          </w:p>
        </w:tc>
      </w:tr>
      <w:tr w:rsidR="00DB7302" w:rsidRPr="005C3042" w:rsidTr="00DB7302">
        <w:trPr>
          <w:trHeight w:val="159"/>
          <w:jc w:val="center"/>
        </w:trPr>
        <w:tc>
          <w:tcPr>
            <w:tcW w:w="4063"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《建筑施工场界环境噪声排放标准》</w:t>
            </w:r>
          </w:p>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(GB12523-2011)</w:t>
            </w:r>
          </w:p>
        </w:tc>
        <w:tc>
          <w:tcPr>
            <w:tcW w:w="1997"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w:t>
            </w:r>
          </w:p>
        </w:tc>
        <w:tc>
          <w:tcPr>
            <w:tcW w:w="1352"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70</w:t>
            </w:r>
          </w:p>
        </w:tc>
        <w:tc>
          <w:tcPr>
            <w:tcW w:w="1093"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55</w:t>
            </w:r>
          </w:p>
        </w:tc>
      </w:tr>
      <w:tr w:rsidR="00DB7302" w:rsidRPr="005C3042" w:rsidTr="00DB7302">
        <w:trPr>
          <w:trHeight w:val="20"/>
          <w:jc w:val="center"/>
        </w:trPr>
        <w:tc>
          <w:tcPr>
            <w:tcW w:w="4063"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《工业企业场界环境噪声排放标准》</w:t>
            </w:r>
          </w:p>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(GB12348-2008)</w:t>
            </w:r>
          </w:p>
        </w:tc>
        <w:tc>
          <w:tcPr>
            <w:tcW w:w="1997"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2</w:t>
            </w:r>
            <w:r w:rsidRPr="005C3042">
              <w:rPr>
                <w:rFonts w:ascii="Times New Roman" w:eastAsiaTheme="minorEastAsia" w:hAnsi="Times New Roman"/>
              </w:rPr>
              <w:t>类</w:t>
            </w:r>
          </w:p>
        </w:tc>
        <w:tc>
          <w:tcPr>
            <w:tcW w:w="1352"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60</w:t>
            </w:r>
          </w:p>
        </w:tc>
        <w:tc>
          <w:tcPr>
            <w:tcW w:w="1093" w:type="dxa"/>
            <w:vAlign w:val="center"/>
          </w:tcPr>
          <w:p w:rsidR="00DB7302" w:rsidRPr="005C3042" w:rsidRDefault="00DB7302" w:rsidP="00DB7302">
            <w:pPr>
              <w:jc w:val="center"/>
              <w:rPr>
                <w:rFonts w:ascii="Times New Roman" w:eastAsiaTheme="minorEastAsia" w:hAnsi="Times New Roman"/>
              </w:rPr>
            </w:pPr>
            <w:r w:rsidRPr="005C3042">
              <w:rPr>
                <w:rFonts w:ascii="Times New Roman" w:eastAsiaTheme="minorEastAsia" w:hAnsi="Times New Roman"/>
              </w:rPr>
              <w:t>50</w:t>
            </w:r>
          </w:p>
        </w:tc>
      </w:tr>
    </w:tbl>
    <w:p w:rsidR="00DB7302" w:rsidRPr="005C3042" w:rsidRDefault="00DB7302" w:rsidP="00DB7302">
      <w:pPr>
        <w:spacing w:line="360" w:lineRule="auto"/>
        <w:rPr>
          <w:rFonts w:ascii="Times New Roman" w:eastAsiaTheme="minorEastAsia" w:hAnsi="Times New Roman"/>
          <w:sz w:val="24"/>
          <w:szCs w:val="24"/>
        </w:rPr>
      </w:pP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）固体废物</w:t>
      </w:r>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养殖废渣执行《畜禽养殖业污染物排放标准》（</w:t>
      </w:r>
      <w:r w:rsidRPr="005C3042">
        <w:rPr>
          <w:rFonts w:ascii="Times New Roman" w:eastAsiaTheme="minorEastAsia" w:hAnsi="Times New Roman"/>
          <w:sz w:val="24"/>
          <w:szCs w:val="24"/>
        </w:rPr>
        <w:t>GB18596-2001</w:t>
      </w:r>
      <w:r w:rsidRPr="005C3042">
        <w:rPr>
          <w:rFonts w:ascii="Times New Roman" w:eastAsiaTheme="minorEastAsia" w:hAnsi="Times New Roman"/>
          <w:sz w:val="24"/>
          <w:szCs w:val="24"/>
        </w:rPr>
        <w:t>）；病死猪处理执行《病害动物和病害动物产品生物安全处理规程》（</w:t>
      </w:r>
      <w:r w:rsidRPr="005C3042">
        <w:rPr>
          <w:rFonts w:ascii="Times New Roman" w:eastAsiaTheme="minorEastAsia" w:hAnsi="Times New Roman"/>
          <w:sz w:val="24"/>
          <w:szCs w:val="24"/>
        </w:rPr>
        <w:t>GB16548-2006</w:t>
      </w:r>
      <w:r w:rsidRPr="005C3042">
        <w:rPr>
          <w:rFonts w:ascii="Times New Roman" w:eastAsiaTheme="minorEastAsia" w:hAnsi="Times New Roman"/>
          <w:sz w:val="24"/>
          <w:szCs w:val="24"/>
        </w:rPr>
        <w:t>）；粪便处理执行《粪便无害化卫生标准》（</w:t>
      </w:r>
      <w:r w:rsidRPr="005C3042">
        <w:rPr>
          <w:rFonts w:ascii="Times New Roman" w:eastAsiaTheme="minorEastAsia" w:hAnsi="Times New Roman"/>
          <w:sz w:val="24"/>
          <w:szCs w:val="24"/>
        </w:rPr>
        <w:t>GB7959-20</w:t>
      </w:r>
      <w:r w:rsidR="001709B7" w:rsidRPr="005C3042">
        <w:rPr>
          <w:rFonts w:ascii="Times New Roman" w:eastAsiaTheme="minorEastAsia" w:hAnsi="Times New Roman"/>
          <w:sz w:val="24"/>
          <w:szCs w:val="24"/>
        </w:rPr>
        <w:t>12</w:t>
      </w:r>
      <w:r w:rsidRPr="005C3042">
        <w:rPr>
          <w:rFonts w:ascii="Times New Roman" w:eastAsiaTheme="minorEastAsia" w:hAnsi="Times New Roman"/>
          <w:sz w:val="24"/>
          <w:szCs w:val="24"/>
        </w:rPr>
        <w:t>）；生活垃圾执行《生活垃圾填埋场污染控制标准》（</w:t>
      </w:r>
      <w:r w:rsidRPr="005C3042">
        <w:rPr>
          <w:rFonts w:ascii="Times New Roman" w:eastAsiaTheme="minorEastAsia" w:hAnsi="Times New Roman"/>
          <w:sz w:val="24"/>
          <w:szCs w:val="24"/>
        </w:rPr>
        <w:t>GB16889-2008</w:t>
      </w:r>
      <w:r w:rsidRPr="005C3042">
        <w:rPr>
          <w:rFonts w:ascii="Times New Roman" w:eastAsiaTheme="minorEastAsia" w:hAnsi="Times New Roman"/>
          <w:sz w:val="24"/>
          <w:szCs w:val="24"/>
        </w:rPr>
        <w:t>）</w:t>
      </w:r>
      <w:r w:rsidR="001709B7" w:rsidRPr="005C3042">
        <w:rPr>
          <w:rFonts w:ascii="Times New Roman" w:eastAsiaTheme="minorEastAsia" w:hAnsi="Times New Roman"/>
          <w:sz w:val="24"/>
          <w:szCs w:val="24"/>
        </w:rPr>
        <w:t>；其他一般固废执行《一般工业固体废物贮存、处置场污染控制标准》（</w:t>
      </w:r>
      <w:r w:rsidR="001709B7" w:rsidRPr="005C3042">
        <w:rPr>
          <w:rFonts w:ascii="Times New Roman" w:eastAsiaTheme="minorEastAsia" w:hAnsi="Times New Roman"/>
          <w:sz w:val="24"/>
          <w:szCs w:val="24"/>
        </w:rPr>
        <w:t>GB 18599-2001</w:t>
      </w:r>
      <w:r w:rsidR="001709B7" w:rsidRPr="005C3042">
        <w:rPr>
          <w:rFonts w:ascii="Times New Roman" w:eastAsiaTheme="minorEastAsia" w:hAnsi="Times New Roman"/>
          <w:sz w:val="24"/>
          <w:szCs w:val="24"/>
        </w:rPr>
        <w:t>）及</w:t>
      </w:r>
      <w:r w:rsidR="001709B7" w:rsidRPr="005C3042">
        <w:rPr>
          <w:rFonts w:ascii="Times New Roman" w:eastAsiaTheme="minorEastAsia" w:hAnsi="Times New Roman"/>
          <w:sz w:val="24"/>
          <w:szCs w:val="24"/>
        </w:rPr>
        <w:t>2013</w:t>
      </w:r>
      <w:r w:rsidR="001709B7" w:rsidRPr="005C3042">
        <w:rPr>
          <w:rFonts w:ascii="Times New Roman" w:eastAsiaTheme="minorEastAsia" w:hAnsi="Times New Roman"/>
          <w:sz w:val="24"/>
          <w:szCs w:val="24"/>
        </w:rPr>
        <w:t>年修改单；医疗废物执行《危险废物贮存污染控制标准》（</w:t>
      </w:r>
      <w:r w:rsidR="001709B7" w:rsidRPr="005C3042">
        <w:rPr>
          <w:rFonts w:ascii="Times New Roman" w:eastAsiaTheme="minorEastAsia" w:hAnsi="Times New Roman"/>
          <w:sz w:val="24"/>
          <w:szCs w:val="24"/>
        </w:rPr>
        <w:t>GB16597-2001</w:t>
      </w:r>
      <w:r w:rsidR="001709B7" w:rsidRPr="005C3042">
        <w:rPr>
          <w:rFonts w:ascii="Times New Roman" w:eastAsiaTheme="minorEastAsia" w:hAnsi="Times New Roman"/>
          <w:sz w:val="24"/>
          <w:szCs w:val="24"/>
        </w:rPr>
        <w:t>）及</w:t>
      </w:r>
      <w:r w:rsidR="001709B7" w:rsidRPr="005C3042">
        <w:rPr>
          <w:rFonts w:ascii="Times New Roman" w:eastAsiaTheme="minorEastAsia" w:hAnsi="Times New Roman"/>
          <w:sz w:val="24"/>
          <w:szCs w:val="24"/>
        </w:rPr>
        <w:t>2013</w:t>
      </w:r>
      <w:r w:rsidR="001709B7" w:rsidRPr="005C3042">
        <w:rPr>
          <w:rFonts w:ascii="Times New Roman" w:eastAsiaTheme="minorEastAsia" w:hAnsi="Times New Roman"/>
          <w:sz w:val="24"/>
          <w:szCs w:val="24"/>
        </w:rPr>
        <w:t>年修改单</w:t>
      </w:r>
      <w:r w:rsidRPr="005C3042">
        <w:rPr>
          <w:rFonts w:ascii="Times New Roman" w:eastAsiaTheme="minorEastAsia" w:hAnsi="Times New Roman"/>
          <w:sz w:val="24"/>
          <w:szCs w:val="24"/>
        </w:rPr>
        <w:t>。</w:t>
      </w:r>
    </w:p>
    <w:p w:rsidR="00DB7302" w:rsidRPr="005C3042" w:rsidRDefault="00DB7302" w:rsidP="00DB7302">
      <w:pPr>
        <w:pStyle w:val="2"/>
        <w:spacing w:before="0" w:after="0" w:line="360" w:lineRule="auto"/>
        <w:jc w:val="left"/>
        <w:rPr>
          <w:rFonts w:ascii="Times New Roman" w:eastAsiaTheme="minorEastAsia" w:hAnsi="Times New Roman"/>
          <w:color w:val="000000" w:themeColor="text1"/>
          <w:kern w:val="0"/>
          <w:sz w:val="30"/>
          <w:szCs w:val="28"/>
        </w:rPr>
      </w:pPr>
      <w:bookmarkStart w:id="81" w:name="_Toc208926339"/>
      <w:bookmarkStart w:id="82" w:name="_Toc9542"/>
      <w:bookmarkStart w:id="83" w:name="_Toc1328327"/>
      <w:bookmarkStart w:id="84" w:name="_Toc3908029"/>
      <w:bookmarkStart w:id="85" w:name="_Toc8400295"/>
      <w:bookmarkStart w:id="86" w:name="_Toc17024339"/>
      <w:bookmarkStart w:id="87" w:name="_Toc23842887"/>
      <w:bookmarkStart w:id="88" w:name="_Toc39909207"/>
      <w:r w:rsidRPr="005C3042">
        <w:rPr>
          <w:rFonts w:ascii="Times New Roman" w:eastAsiaTheme="minorEastAsia" w:hAnsi="Times New Roman"/>
          <w:color w:val="000000" w:themeColor="text1"/>
          <w:kern w:val="0"/>
          <w:sz w:val="30"/>
          <w:szCs w:val="28"/>
        </w:rPr>
        <w:t>2.5</w:t>
      </w:r>
      <w:r w:rsidRPr="005C3042">
        <w:rPr>
          <w:rFonts w:ascii="Times New Roman" w:eastAsiaTheme="minorEastAsia" w:hAnsi="Times New Roman"/>
          <w:color w:val="000000" w:themeColor="text1"/>
          <w:kern w:val="0"/>
          <w:sz w:val="30"/>
          <w:szCs w:val="28"/>
        </w:rPr>
        <w:t>环境影响因素识别和评价因子</w:t>
      </w:r>
      <w:bookmarkEnd w:id="81"/>
      <w:bookmarkEnd w:id="82"/>
      <w:bookmarkEnd w:id="83"/>
      <w:bookmarkEnd w:id="84"/>
      <w:r w:rsidRPr="005C3042">
        <w:rPr>
          <w:rFonts w:ascii="Times New Roman" w:eastAsiaTheme="minorEastAsia" w:hAnsi="Times New Roman"/>
          <w:color w:val="000000" w:themeColor="text1"/>
          <w:kern w:val="0"/>
          <w:sz w:val="30"/>
          <w:szCs w:val="28"/>
        </w:rPr>
        <w:t>筛选</w:t>
      </w:r>
      <w:bookmarkEnd w:id="85"/>
      <w:bookmarkEnd w:id="86"/>
      <w:bookmarkEnd w:id="87"/>
      <w:bookmarkEnd w:id="88"/>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2.5.1</w:t>
      </w:r>
      <w:r w:rsidRPr="005C3042">
        <w:rPr>
          <w:rFonts w:eastAsiaTheme="minorEastAsia"/>
          <w:color w:val="000000" w:themeColor="text1"/>
          <w:sz w:val="28"/>
          <w:szCs w:val="21"/>
        </w:rPr>
        <w:t>环境影响因素识别</w:t>
      </w:r>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）施工阶段污染控制</w:t>
      </w:r>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扬尘、汽车尾气等废气污染控制达到《大气污染物综合排放标准》</w:t>
      </w: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GB16297-1996</w:t>
      </w:r>
      <w:r w:rsidRPr="005C3042">
        <w:rPr>
          <w:rFonts w:ascii="Times New Roman" w:eastAsiaTheme="minorEastAsia" w:hAnsi="Times New Roman"/>
          <w:sz w:val="24"/>
          <w:szCs w:val="24"/>
        </w:rPr>
        <w:t>）表</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中无组织排放要求；</w:t>
      </w:r>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施工人员生活废水经化粪池处理后清掏作农肥浇灌农田；</w:t>
      </w:r>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施工噪声达到《建筑施工场界环境噪声排放标准》（</w:t>
      </w:r>
      <w:r w:rsidRPr="005C3042">
        <w:rPr>
          <w:rFonts w:ascii="Times New Roman" w:eastAsiaTheme="minorEastAsia" w:hAnsi="Times New Roman"/>
          <w:sz w:val="24"/>
          <w:szCs w:val="24"/>
        </w:rPr>
        <w:t>GB12523-2011</w:t>
      </w:r>
      <w:r w:rsidRPr="005C3042">
        <w:rPr>
          <w:rFonts w:ascii="Times New Roman" w:eastAsiaTheme="minorEastAsia" w:hAnsi="Times New Roman"/>
          <w:sz w:val="24"/>
          <w:szCs w:val="24"/>
        </w:rPr>
        <w:t>）要求；</w:t>
      </w:r>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生态保护：平衡挖填土方，控制水土流失。</w:t>
      </w:r>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）营运期污染控制</w:t>
      </w:r>
    </w:p>
    <w:p w:rsidR="00DB7302" w:rsidRPr="005C3042" w:rsidRDefault="001709B7"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养殖场臭气浓度</w:t>
      </w:r>
      <w:r w:rsidR="00DB7302" w:rsidRPr="005C3042">
        <w:rPr>
          <w:rFonts w:ascii="Times New Roman" w:eastAsiaTheme="minorEastAsia" w:hAnsi="Times New Roman"/>
          <w:sz w:val="24"/>
          <w:szCs w:val="24"/>
        </w:rPr>
        <w:t>达到《畜禽养殖业污染物排放标准》（</w:t>
      </w:r>
      <w:r w:rsidR="00DB7302" w:rsidRPr="005C3042">
        <w:rPr>
          <w:rFonts w:ascii="Times New Roman" w:eastAsiaTheme="minorEastAsia" w:hAnsi="Times New Roman"/>
          <w:sz w:val="24"/>
          <w:szCs w:val="24"/>
        </w:rPr>
        <w:t>GB18596-2001</w:t>
      </w:r>
      <w:r w:rsidR="00DB7302" w:rsidRPr="005C3042">
        <w:rPr>
          <w:rFonts w:ascii="Times New Roman" w:eastAsiaTheme="minorEastAsia" w:hAnsi="Times New Roman"/>
          <w:sz w:val="24"/>
          <w:szCs w:val="24"/>
        </w:rPr>
        <w:t>），</w:t>
      </w:r>
      <w:r w:rsidR="00DB7302" w:rsidRPr="005C3042">
        <w:rPr>
          <w:rFonts w:ascii="Times New Roman" w:eastAsiaTheme="minorEastAsia" w:hAnsi="Times New Roman"/>
          <w:sz w:val="24"/>
          <w:szCs w:val="24"/>
        </w:rPr>
        <w:t>H</w:t>
      </w:r>
      <w:r w:rsidR="00DB7302" w:rsidRPr="005C3042">
        <w:rPr>
          <w:rFonts w:ascii="Times New Roman" w:eastAsiaTheme="minorEastAsia" w:hAnsi="Times New Roman"/>
          <w:sz w:val="24"/>
          <w:szCs w:val="24"/>
          <w:vertAlign w:val="subscript"/>
        </w:rPr>
        <w:t>2</w:t>
      </w:r>
      <w:r w:rsidR="00DB7302" w:rsidRPr="005C3042">
        <w:rPr>
          <w:rFonts w:ascii="Times New Roman" w:eastAsiaTheme="minorEastAsia" w:hAnsi="Times New Roman"/>
          <w:sz w:val="24"/>
          <w:szCs w:val="24"/>
        </w:rPr>
        <w:t>S</w:t>
      </w:r>
      <w:r w:rsidR="00DB7302" w:rsidRPr="005C3042">
        <w:rPr>
          <w:rFonts w:ascii="Times New Roman" w:eastAsiaTheme="minorEastAsia" w:hAnsi="Times New Roman"/>
          <w:sz w:val="24"/>
          <w:szCs w:val="24"/>
        </w:rPr>
        <w:t>、</w:t>
      </w:r>
      <w:r w:rsidR="00DB7302" w:rsidRPr="005C3042">
        <w:rPr>
          <w:rFonts w:ascii="Times New Roman" w:eastAsiaTheme="minorEastAsia" w:hAnsi="Times New Roman"/>
          <w:sz w:val="24"/>
          <w:szCs w:val="24"/>
        </w:rPr>
        <w:t>NH</w:t>
      </w:r>
      <w:r w:rsidR="00DB7302" w:rsidRPr="005C3042">
        <w:rPr>
          <w:rFonts w:ascii="Times New Roman" w:eastAsiaTheme="minorEastAsia" w:hAnsi="Times New Roman"/>
          <w:sz w:val="24"/>
          <w:szCs w:val="24"/>
          <w:vertAlign w:val="subscript"/>
        </w:rPr>
        <w:t>3</w:t>
      </w:r>
      <w:r w:rsidR="00DB7302" w:rsidRPr="005C3042">
        <w:rPr>
          <w:rFonts w:ascii="Times New Roman" w:eastAsiaTheme="minorEastAsia" w:hAnsi="Times New Roman"/>
          <w:sz w:val="24"/>
          <w:szCs w:val="24"/>
        </w:rPr>
        <w:t>达到《恶臭污染物排放标准》（</w:t>
      </w:r>
      <w:r w:rsidR="00DB7302" w:rsidRPr="005C3042">
        <w:rPr>
          <w:rFonts w:ascii="Times New Roman" w:eastAsiaTheme="minorEastAsia" w:hAnsi="Times New Roman"/>
          <w:sz w:val="24"/>
          <w:szCs w:val="24"/>
        </w:rPr>
        <w:t>GB14554-93</w:t>
      </w:r>
      <w:r w:rsidR="00DB7302" w:rsidRPr="005C3042">
        <w:rPr>
          <w:rFonts w:ascii="Times New Roman" w:eastAsiaTheme="minorEastAsia" w:hAnsi="Times New Roman"/>
          <w:sz w:val="24"/>
          <w:szCs w:val="24"/>
        </w:rPr>
        <w:t>）二级新改扩建标准；</w:t>
      </w:r>
      <w:r w:rsidR="00DB7302" w:rsidRPr="005C3042">
        <w:rPr>
          <w:rFonts w:ascii="Times New Roman" w:eastAsiaTheme="minorEastAsia" w:hAnsi="Times New Roman"/>
          <w:color w:val="000000"/>
          <w:sz w:val="24"/>
        </w:rPr>
        <w:t>油烟废气达到《饮食业油烟排放标准（试行）》（</w:t>
      </w:r>
      <w:r w:rsidR="00DB7302" w:rsidRPr="005C3042">
        <w:rPr>
          <w:rFonts w:ascii="Times New Roman" w:eastAsiaTheme="minorEastAsia" w:hAnsi="Times New Roman"/>
          <w:color w:val="000000"/>
          <w:sz w:val="24"/>
        </w:rPr>
        <w:t>GB18483-2001</w:t>
      </w:r>
      <w:r w:rsidR="00DB7302" w:rsidRPr="005C3042">
        <w:rPr>
          <w:rFonts w:ascii="Times New Roman" w:eastAsiaTheme="minorEastAsia" w:hAnsi="Times New Roman"/>
          <w:color w:val="000000"/>
          <w:sz w:val="24"/>
        </w:rPr>
        <w:t>）</w:t>
      </w:r>
      <w:r w:rsidR="00900A59" w:rsidRPr="005C3042">
        <w:rPr>
          <w:rFonts w:ascii="Times New Roman" w:eastAsiaTheme="minorEastAsia" w:hAnsi="Times New Roman"/>
          <w:color w:val="000000"/>
          <w:sz w:val="24"/>
        </w:rPr>
        <w:t>；</w:t>
      </w:r>
      <w:r w:rsidR="00900A59" w:rsidRPr="005C3042">
        <w:rPr>
          <w:rFonts w:ascii="Times New Roman" w:eastAsiaTheme="minorEastAsia" w:hAnsi="Times New Roman"/>
          <w:sz w:val="24"/>
          <w:szCs w:val="24"/>
        </w:rPr>
        <w:t>沼气燃烧废气执行《大气污染物综合排放标准》（</w:t>
      </w:r>
      <w:r w:rsidR="00900A59" w:rsidRPr="005C3042">
        <w:rPr>
          <w:rFonts w:ascii="Times New Roman" w:eastAsiaTheme="minorEastAsia" w:hAnsi="Times New Roman"/>
          <w:sz w:val="24"/>
          <w:szCs w:val="24"/>
        </w:rPr>
        <w:t>GB16297-1996</w:t>
      </w:r>
      <w:r w:rsidR="00900A59" w:rsidRPr="005C3042">
        <w:rPr>
          <w:rFonts w:ascii="Times New Roman" w:eastAsiaTheme="minorEastAsia" w:hAnsi="Times New Roman"/>
          <w:sz w:val="24"/>
          <w:szCs w:val="24"/>
        </w:rPr>
        <w:t>）中无组织排放监控浓度限值</w:t>
      </w:r>
      <w:r w:rsidR="00DB7302" w:rsidRPr="005C3042">
        <w:rPr>
          <w:rFonts w:ascii="Times New Roman" w:eastAsiaTheme="minorEastAsia" w:hAnsi="Times New Roman"/>
          <w:sz w:val="24"/>
          <w:szCs w:val="24"/>
        </w:rPr>
        <w:t>。</w:t>
      </w:r>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color w:val="000000"/>
          <w:sz w:val="24"/>
        </w:rPr>
        <w:t>控制养殖废水和生活污水</w:t>
      </w:r>
      <w:r w:rsidR="00900A59" w:rsidRPr="005C3042">
        <w:rPr>
          <w:rFonts w:ascii="Times New Roman" w:eastAsiaTheme="minorEastAsia" w:hAnsi="Times New Roman"/>
          <w:color w:val="000000"/>
          <w:sz w:val="24"/>
        </w:rPr>
        <w:t>处理达标后全部</w:t>
      </w:r>
      <w:r w:rsidRPr="005C3042">
        <w:rPr>
          <w:rFonts w:ascii="Times New Roman" w:eastAsiaTheme="minorEastAsia" w:hAnsi="Times New Roman"/>
          <w:color w:val="000000"/>
          <w:sz w:val="24"/>
        </w:rPr>
        <w:t>用于</w:t>
      </w:r>
      <w:r w:rsidR="00900A59" w:rsidRPr="005C3042">
        <w:rPr>
          <w:rFonts w:ascii="Times New Roman" w:eastAsiaTheme="minorEastAsia" w:hAnsi="Times New Roman"/>
          <w:color w:val="000000"/>
          <w:sz w:val="24"/>
        </w:rPr>
        <w:t>周边经济林木和农田浇灌</w:t>
      </w:r>
      <w:r w:rsidRPr="005C3042">
        <w:rPr>
          <w:rFonts w:ascii="Times New Roman" w:eastAsiaTheme="minorEastAsia" w:hAnsi="Times New Roman"/>
          <w:color w:val="000000"/>
          <w:sz w:val="24"/>
        </w:rPr>
        <w:t>。</w:t>
      </w:r>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控制运营期厂界噪声达到《工业企业厂界环境噪声排放标准》</w:t>
      </w:r>
      <w:r w:rsidRPr="005C3042">
        <w:rPr>
          <w:rFonts w:ascii="Times New Roman" w:eastAsiaTheme="minorEastAsia" w:hAnsi="Times New Roman"/>
          <w:sz w:val="24"/>
          <w:szCs w:val="24"/>
        </w:rPr>
        <w:t xml:space="preserve">2 </w:t>
      </w:r>
      <w:r w:rsidRPr="005C3042">
        <w:rPr>
          <w:rFonts w:ascii="Times New Roman" w:eastAsiaTheme="minorEastAsia" w:hAnsi="Times New Roman"/>
          <w:sz w:val="24"/>
          <w:szCs w:val="24"/>
        </w:rPr>
        <w:t>类标准。</w:t>
      </w:r>
    </w:p>
    <w:p w:rsidR="00DB7302" w:rsidRPr="005C3042" w:rsidRDefault="00DB7302" w:rsidP="00DB7302">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）其他外环境：外部环境对本项目造成的环境风险影响。</w:t>
      </w:r>
    </w:p>
    <w:p w:rsidR="00DB7302" w:rsidRPr="005C3042" w:rsidRDefault="00DB7302" w:rsidP="00DB7302">
      <w:pPr>
        <w:spacing w:line="360" w:lineRule="auto"/>
        <w:ind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kern w:val="0"/>
          <w:sz w:val="24"/>
          <w:szCs w:val="24"/>
        </w:rPr>
        <w:t>本次环境影响因子的识别采用列表法</w:t>
      </w:r>
      <w:r w:rsidRPr="005C3042">
        <w:rPr>
          <w:rFonts w:ascii="Times New Roman" w:eastAsiaTheme="minorEastAsia" w:hAnsi="Times New Roman"/>
          <w:color w:val="000000" w:themeColor="text1"/>
          <w:sz w:val="24"/>
          <w:szCs w:val="24"/>
        </w:rPr>
        <w:t>对该项目可能产生的环境影响活动及其受该工程影响的环境要素进行识别，其结果如表</w:t>
      </w:r>
      <w:r w:rsidRPr="005C3042">
        <w:rPr>
          <w:rFonts w:ascii="Times New Roman" w:eastAsiaTheme="minorEastAsia" w:hAnsi="Times New Roman"/>
          <w:color w:val="000000" w:themeColor="text1"/>
          <w:sz w:val="24"/>
          <w:szCs w:val="24"/>
        </w:rPr>
        <w:t>2.5-2</w:t>
      </w:r>
      <w:r w:rsidRPr="005C3042">
        <w:rPr>
          <w:rFonts w:ascii="Times New Roman" w:eastAsiaTheme="minorEastAsia" w:hAnsi="Times New Roman"/>
          <w:color w:val="000000" w:themeColor="text1"/>
          <w:sz w:val="24"/>
          <w:szCs w:val="24"/>
        </w:rPr>
        <w:t>。</w:t>
      </w:r>
    </w:p>
    <w:p w:rsidR="00DB7302" w:rsidRPr="005C3042" w:rsidRDefault="00DB7302" w:rsidP="00DB7302">
      <w:pPr>
        <w:pStyle w:val="aa"/>
        <w:rPr>
          <w:rFonts w:ascii="Times New Roman" w:eastAsiaTheme="minorEastAsia" w:hAnsi="Times New Roman" w:cs="Times New Roman"/>
          <w:b/>
          <w:color w:val="000000" w:themeColor="text1"/>
          <w:kern w:val="24"/>
          <w:sz w:val="21"/>
        </w:rPr>
      </w:pPr>
      <w:r w:rsidRPr="005C3042">
        <w:rPr>
          <w:rFonts w:ascii="Times New Roman" w:eastAsiaTheme="minorEastAsia" w:hAnsi="Times New Roman" w:cs="Times New Roman"/>
          <w:b/>
          <w:color w:val="000000" w:themeColor="text1"/>
          <w:sz w:val="21"/>
        </w:rPr>
        <w:t>表</w:t>
      </w:r>
      <w:r w:rsidRPr="005C3042">
        <w:rPr>
          <w:rFonts w:ascii="Times New Roman" w:eastAsiaTheme="minorEastAsia" w:hAnsi="Times New Roman" w:cs="Times New Roman"/>
          <w:b/>
          <w:color w:val="000000" w:themeColor="text1"/>
          <w:sz w:val="21"/>
        </w:rPr>
        <w:t xml:space="preserve">2.5-1 </w:t>
      </w:r>
      <w:r w:rsidRPr="005C3042">
        <w:rPr>
          <w:rFonts w:ascii="Times New Roman" w:eastAsiaTheme="minorEastAsia" w:hAnsi="Times New Roman" w:cs="Times New Roman"/>
          <w:b/>
          <w:color w:val="000000" w:themeColor="text1"/>
          <w:sz w:val="21"/>
        </w:rPr>
        <w:t>项目排放的主要污染物</w:t>
      </w:r>
    </w:p>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515"/>
        <w:gridCol w:w="1872"/>
        <w:gridCol w:w="1175"/>
        <w:gridCol w:w="1614"/>
        <w:gridCol w:w="2078"/>
      </w:tblGrid>
      <w:tr w:rsidR="00DB7302" w:rsidRPr="005C3042" w:rsidTr="00DB7302">
        <w:trPr>
          <w:trHeight w:val="397"/>
          <w:jc w:val="center"/>
        </w:trPr>
        <w:tc>
          <w:tcPr>
            <w:tcW w:w="917" w:type="pct"/>
            <w:vMerge w:val="restart"/>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时段</w:t>
            </w:r>
          </w:p>
        </w:tc>
        <w:tc>
          <w:tcPr>
            <w:tcW w:w="4083" w:type="pct"/>
            <w:gridSpan w:val="4"/>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主要污染物</w:t>
            </w:r>
          </w:p>
        </w:tc>
      </w:tr>
      <w:tr w:rsidR="00DB7302" w:rsidRPr="005C3042" w:rsidTr="00DB7302">
        <w:trPr>
          <w:trHeight w:val="397"/>
          <w:jc w:val="center"/>
        </w:trPr>
        <w:tc>
          <w:tcPr>
            <w:tcW w:w="917" w:type="pct"/>
            <w:vMerge/>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p>
        </w:tc>
        <w:tc>
          <w:tcPr>
            <w:tcW w:w="1134" w:type="pct"/>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废水</w:t>
            </w:r>
          </w:p>
        </w:tc>
        <w:tc>
          <w:tcPr>
            <w:tcW w:w="712" w:type="pct"/>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废气</w:t>
            </w:r>
          </w:p>
        </w:tc>
        <w:tc>
          <w:tcPr>
            <w:tcW w:w="978" w:type="pct"/>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噪声</w:t>
            </w:r>
          </w:p>
        </w:tc>
        <w:tc>
          <w:tcPr>
            <w:tcW w:w="1259" w:type="pct"/>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固废</w:t>
            </w:r>
          </w:p>
        </w:tc>
      </w:tr>
      <w:tr w:rsidR="00DB7302" w:rsidRPr="005C3042" w:rsidTr="00DB7302">
        <w:trPr>
          <w:trHeight w:val="397"/>
          <w:jc w:val="center"/>
        </w:trPr>
        <w:tc>
          <w:tcPr>
            <w:tcW w:w="917" w:type="pct"/>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营运期</w:t>
            </w:r>
          </w:p>
        </w:tc>
        <w:tc>
          <w:tcPr>
            <w:tcW w:w="1134" w:type="pct"/>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COD</w:t>
            </w:r>
            <w:r w:rsidRPr="005C3042">
              <w:rPr>
                <w:rFonts w:ascii="Times New Roman" w:eastAsiaTheme="minorEastAsia" w:hAnsi="Times New Roman" w:cs="Times New Roman"/>
                <w:color w:val="000000" w:themeColor="text1"/>
                <w:sz w:val="21"/>
                <w:vertAlign w:val="subscript"/>
              </w:rPr>
              <w:t>cr</w:t>
            </w:r>
            <w:r w:rsidRPr="005C3042">
              <w:rPr>
                <w:rFonts w:ascii="Times New Roman" w:eastAsiaTheme="minorEastAsia" w:hAnsi="Times New Roman" w:cs="Times New Roman"/>
                <w:color w:val="000000" w:themeColor="text1"/>
                <w:sz w:val="21"/>
              </w:rPr>
              <w:t>、</w:t>
            </w:r>
            <w:r w:rsidRPr="005C3042">
              <w:rPr>
                <w:rFonts w:ascii="Times New Roman" w:eastAsiaTheme="minorEastAsia" w:hAnsi="Times New Roman" w:cs="Times New Roman"/>
                <w:color w:val="000000" w:themeColor="text1"/>
                <w:sz w:val="21"/>
              </w:rPr>
              <w:t>BOD</w:t>
            </w:r>
            <w:r w:rsidRPr="005C3042">
              <w:rPr>
                <w:rFonts w:ascii="Times New Roman" w:eastAsiaTheme="minorEastAsia" w:hAnsi="Times New Roman" w:cs="Times New Roman"/>
                <w:color w:val="000000" w:themeColor="text1"/>
                <w:sz w:val="21"/>
                <w:vertAlign w:val="subscript"/>
              </w:rPr>
              <w:t>5</w:t>
            </w:r>
            <w:r w:rsidRPr="005C3042">
              <w:rPr>
                <w:rFonts w:ascii="Times New Roman" w:eastAsiaTheme="minorEastAsia" w:hAnsi="Times New Roman" w:cs="Times New Roman"/>
                <w:color w:val="000000" w:themeColor="text1"/>
                <w:sz w:val="21"/>
              </w:rPr>
              <w:t>、氨氮、</w:t>
            </w:r>
            <w:r w:rsidRPr="005C3042">
              <w:rPr>
                <w:rFonts w:ascii="Times New Roman" w:eastAsiaTheme="minorEastAsia" w:hAnsi="Times New Roman" w:cs="Times New Roman"/>
                <w:color w:val="000000" w:themeColor="text1"/>
                <w:sz w:val="21"/>
              </w:rPr>
              <w:t>SS</w:t>
            </w:r>
            <w:r w:rsidRPr="005C3042">
              <w:rPr>
                <w:rFonts w:ascii="Times New Roman" w:eastAsiaTheme="minorEastAsia" w:hAnsi="Times New Roman" w:cs="Times New Roman"/>
                <w:color w:val="000000" w:themeColor="text1"/>
                <w:sz w:val="21"/>
              </w:rPr>
              <w:t>等</w:t>
            </w:r>
          </w:p>
        </w:tc>
        <w:tc>
          <w:tcPr>
            <w:tcW w:w="712" w:type="pct"/>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NH</w:t>
            </w:r>
            <w:r w:rsidRPr="005C3042">
              <w:rPr>
                <w:rFonts w:ascii="Times New Roman" w:eastAsiaTheme="minorEastAsia" w:hAnsi="Times New Roman" w:cs="Times New Roman"/>
                <w:color w:val="000000" w:themeColor="text1"/>
                <w:sz w:val="21"/>
                <w:vertAlign w:val="subscript"/>
              </w:rPr>
              <w:t>3</w:t>
            </w:r>
            <w:r w:rsidRPr="005C3042">
              <w:rPr>
                <w:rFonts w:ascii="Times New Roman" w:eastAsiaTheme="minorEastAsia" w:hAnsi="Times New Roman" w:cs="Times New Roman"/>
                <w:color w:val="000000" w:themeColor="text1"/>
                <w:sz w:val="21"/>
              </w:rPr>
              <w:t>、</w:t>
            </w:r>
            <w:r w:rsidRPr="005C3042">
              <w:rPr>
                <w:rFonts w:ascii="Times New Roman" w:eastAsiaTheme="minorEastAsia" w:hAnsi="Times New Roman" w:cs="Times New Roman"/>
                <w:color w:val="000000" w:themeColor="text1"/>
                <w:sz w:val="21"/>
              </w:rPr>
              <w:t>H</w:t>
            </w:r>
            <w:r w:rsidRPr="005C3042">
              <w:rPr>
                <w:rFonts w:ascii="Times New Roman" w:eastAsiaTheme="minorEastAsia" w:hAnsi="Times New Roman" w:cs="Times New Roman"/>
                <w:color w:val="000000" w:themeColor="text1"/>
                <w:sz w:val="21"/>
                <w:vertAlign w:val="subscript"/>
              </w:rPr>
              <w:t>2</w:t>
            </w:r>
            <w:r w:rsidRPr="005C3042">
              <w:rPr>
                <w:rFonts w:ascii="Times New Roman" w:eastAsiaTheme="minorEastAsia" w:hAnsi="Times New Roman" w:cs="Times New Roman"/>
                <w:color w:val="000000" w:themeColor="text1"/>
                <w:sz w:val="21"/>
              </w:rPr>
              <w:t>S</w:t>
            </w:r>
            <w:r w:rsidR="006551C1" w:rsidRPr="005C3042">
              <w:rPr>
                <w:rFonts w:ascii="Times New Roman" w:eastAsiaTheme="minorEastAsia" w:hAnsi="Times New Roman" w:cs="Times New Roman"/>
                <w:color w:val="000000" w:themeColor="text1"/>
                <w:sz w:val="21"/>
              </w:rPr>
              <w:t>、</w:t>
            </w:r>
            <w:r w:rsidR="006551C1" w:rsidRPr="005C3042">
              <w:rPr>
                <w:rFonts w:ascii="Times New Roman" w:eastAsiaTheme="minorEastAsia" w:hAnsi="Times New Roman" w:cs="Times New Roman"/>
                <w:color w:val="000000" w:themeColor="text1"/>
                <w:sz w:val="21"/>
              </w:rPr>
              <w:t>SO</w:t>
            </w:r>
            <w:r w:rsidR="006551C1" w:rsidRPr="005C3042">
              <w:rPr>
                <w:rFonts w:ascii="Times New Roman" w:eastAsiaTheme="minorEastAsia" w:hAnsi="Times New Roman" w:cs="Times New Roman"/>
                <w:color w:val="000000" w:themeColor="text1"/>
                <w:sz w:val="21"/>
                <w:vertAlign w:val="subscript"/>
              </w:rPr>
              <w:t>2</w:t>
            </w:r>
            <w:r w:rsidR="006551C1" w:rsidRPr="005C3042">
              <w:rPr>
                <w:rFonts w:ascii="Times New Roman" w:eastAsiaTheme="minorEastAsia" w:hAnsi="Times New Roman" w:cs="Times New Roman"/>
                <w:color w:val="000000" w:themeColor="text1"/>
                <w:sz w:val="21"/>
              </w:rPr>
              <w:t>、</w:t>
            </w:r>
            <w:r w:rsidR="006551C1" w:rsidRPr="005C3042">
              <w:rPr>
                <w:rFonts w:ascii="Times New Roman" w:eastAsiaTheme="minorEastAsia" w:hAnsi="Times New Roman" w:cs="Times New Roman"/>
                <w:color w:val="000000" w:themeColor="text1"/>
                <w:sz w:val="21"/>
              </w:rPr>
              <w:t>NOx</w:t>
            </w:r>
          </w:p>
        </w:tc>
        <w:tc>
          <w:tcPr>
            <w:tcW w:w="978" w:type="pct"/>
            <w:vAlign w:val="center"/>
          </w:tcPr>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猪只叫声</w:t>
            </w:r>
          </w:p>
          <w:p w:rsidR="00DB7302" w:rsidRPr="005C3042" w:rsidRDefault="00DB7302" w:rsidP="00DB7302">
            <w:pPr>
              <w:pStyle w:val="ab"/>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设备运行噪声</w:t>
            </w:r>
          </w:p>
        </w:tc>
        <w:tc>
          <w:tcPr>
            <w:tcW w:w="1259" w:type="pct"/>
            <w:vAlign w:val="center"/>
          </w:tcPr>
          <w:p w:rsidR="00DB7302" w:rsidRPr="005C3042" w:rsidRDefault="00DB7302" w:rsidP="00DB7302">
            <w:pPr>
              <w:autoSpaceDE w:val="0"/>
              <w:autoSpaceDN w:val="0"/>
              <w:adjustRightInd w:val="0"/>
              <w:jc w:val="center"/>
              <w:rPr>
                <w:rFonts w:ascii="Times New Roman" w:eastAsiaTheme="minorEastAsia" w:hAnsi="Times New Roman"/>
                <w:color w:val="000000" w:themeColor="text1"/>
              </w:rPr>
            </w:pPr>
            <w:r w:rsidRPr="005C3042">
              <w:rPr>
                <w:rFonts w:ascii="Times New Roman" w:eastAsiaTheme="minorEastAsia" w:hAnsi="Times New Roman"/>
                <w:color w:val="000000" w:themeColor="text1"/>
              </w:rPr>
              <w:t>生活垃圾、废包装袋、猪粪、病死猪等</w:t>
            </w:r>
          </w:p>
        </w:tc>
      </w:tr>
    </w:tbl>
    <w:p w:rsidR="00DB7302" w:rsidRPr="005C3042" w:rsidRDefault="00DB7302" w:rsidP="00DB7302">
      <w:pPr>
        <w:pStyle w:val="aa"/>
        <w:spacing w:line="240" w:lineRule="auto"/>
        <w:rPr>
          <w:rFonts w:ascii="Times New Roman" w:eastAsiaTheme="minorEastAsia" w:hAnsi="Times New Roman" w:cs="Times New Roman"/>
          <w:b/>
          <w:bCs/>
          <w:color w:val="000000" w:themeColor="text1"/>
          <w:sz w:val="21"/>
        </w:rPr>
      </w:pPr>
    </w:p>
    <w:p w:rsidR="00DB7302" w:rsidRPr="005C3042" w:rsidRDefault="00DB7302" w:rsidP="00DB7302">
      <w:pPr>
        <w:pStyle w:val="aa"/>
        <w:spacing w:line="240" w:lineRule="auto"/>
        <w:rPr>
          <w:rFonts w:ascii="Times New Roman" w:eastAsiaTheme="minorEastAsia" w:hAnsi="Times New Roman" w:cs="Times New Roman"/>
          <w:b/>
          <w:bCs/>
          <w:color w:val="000000" w:themeColor="text1"/>
          <w:sz w:val="21"/>
        </w:rPr>
      </w:pPr>
      <w:r w:rsidRPr="005C3042">
        <w:rPr>
          <w:rFonts w:ascii="Times New Roman" w:eastAsiaTheme="minorEastAsia" w:hAnsi="Times New Roman" w:cs="Times New Roman"/>
          <w:b/>
          <w:bCs/>
          <w:color w:val="000000" w:themeColor="text1"/>
          <w:sz w:val="21"/>
        </w:rPr>
        <w:t>表</w:t>
      </w:r>
      <w:r w:rsidRPr="005C3042">
        <w:rPr>
          <w:rFonts w:ascii="Times New Roman" w:eastAsiaTheme="minorEastAsia" w:hAnsi="Times New Roman" w:cs="Times New Roman"/>
          <w:b/>
          <w:bCs/>
          <w:color w:val="000000" w:themeColor="text1"/>
          <w:sz w:val="21"/>
        </w:rPr>
        <w:t xml:space="preserve">2.5-2 </w:t>
      </w:r>
      <w:r w:rsidRPr="005C3042">
        <w:rPr>
          <w:rFonts w:ascii="Times New Roman" w:eastAsiaTheme="minorEastAsia" w:hAnsi="Times New Roman" w:cs="Times New Roman"/>
          <w:b/>
          <w:bCs/>
          <w:color w:val="000000" w:themeColor="text1"/>
          <w:sz w:val="21"/>
        </w:rPr>
        <w:t>环境影响要素识别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81"/>
        <w:gridCol w:w="589"/>
        <w:gridCol w:w="646"/>
        <w:gridCol w:w="647"/>
        <w:gridCol w:w="647"/>
        <w:gridCol w:w="647"/>
        <w:gridCol w:w="431"/>
        <w:gridCol w:w="431"/>
        <w:gridCol w:w="698"/>
        <w:gridCol w:w="431"/>
        <w:gridCol w:w="671"/>
        <w:gridCol w:w="698"/>
        <w:gridCol w:w="647"/>
        <w:gridCol w:w="698"/>
      </w:tblGrid>
      <w:tr w:rsidR="00DB7302" w:rsidRPr="005C3042" w:rsidTr="00DB7302">
        <w:trPr>
          <w:trHeight w:val="397"/>
          <w:jc w:val="center"/>
        </w:trPr>
        <w:tc>
          <w:tcPr>
            <w:tcW w:w="0" w:type="auto"/>
            <w:gridSpan w:val="2"/>
            <w:vMerge w:val="restart"/>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时段</w:t>
            </w:r>
          </w:p>
        </w:tc>
        <w:tc>
          <w:tcPr>
            <w:tcW w:w="0" w:type="auto"/>
            <w:gridSpan w:val="4"/>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自然环境</w:t>
            </w:r>
          </w:p>
        </w:tc>
        <w:tc>
          <w:tcPr>
            <w:tcW w:w="0" w:type="auto"/>
            <w:gridSpan w:val="2"/>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生态环境</w:t>
            </w:r>
          </w:p>
        </w:tc>
        <w:tc>
          <w:tcPr>
            <w:tcW w:w="0" w:type="auto"/>
            <w:gridSpan w:val="3"/>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社会环境</w:t>
            </w:r>
          </w:p>
        </w:tc>
        <w:tc>
          <w:tcPr>
            <w:tcW w:w="0" w:type="auto"/>
            <w:gridSpan w:val="3"/>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生活质量</w:t>
            </w:r>
          </w:p>
        </w:tc>
      </w:tr>
      <w:tr w:rsidR="00DB7302" w:rsidRPr="005C3042" w:rsidTr="00DB7302">
        <w:trPr>
          <w:trHeight w:val="397"/>
          <w:jc w:val="center"/>
        </w:trPr>
        <w:tc>
          <w:tcPr>
            <w:tcW w:w="0" w:type="auto"/>
            <w:gridSpan w:val="2"/>
            <w:vMerge/>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地面水质</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大气质量</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地下水质</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声学环境</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植被</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景观</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工业发展</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交通</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能源利用</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人口就业</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公众健康</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生活水平</w:t>
            </w:r>
          </w:p>
        </w:tc>
      </w:tr>
      <w:tr w:rsidR="00DB7302" w:rsidRPr="005C3042" w:rsidTr="00DB7302">
        <w:trPr>
          <w:trHeight w:val="397"/>
          <w:jc w:val="center"/>
        </w:trPr>
        <w:tc>
          <w:tcPr>
            <w:tcW w:w="0" w:type="auto"/>
            <w:vMerge w:val="restart"/>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营运期</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产品生产</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p>
        </w:tc>
      </w:tr>
      <w:tr w:rsidR="00DB7302" w:rsidRPr="005C3042" w:rsidTr="00DB7302">
        <w:trPr>
          <w:trHeight w:val="397"/>
          <w:jc w:val="center"/>
        </w:trPr>
        <w:tc>
          <w:tcPr>
            <w:tcW w:w="0" w:type="auto"/>
            <w:vMerge/>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废水排放</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r>
      <w:tr w:rsidR="00DB7302" w:rsidRPr="005C3042" w:rsidTr="00DB7302">
        <w:trPr>
          <w:trHeight w:val="397"/>
          <w:jc w:val="center"/>
        </w:trPr>
        <w:tc>
          <w:tcPr>
            <w:tcW w:w="0" w:type="auto"/>
            <w:vMerge/>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废气排放</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r>
      <w:tr w:rsidR="00DB7302" w:rsidRPr="005C3042" w:rsidTr="00DB7302">
        <w:trPr>
          <w:trHeight w:val="397"/>
          <w:jc w:val="center"/>
        </w:trPr>
        <w:tc>
          <w:tcPr>
            <w:tcW w:w="0" w:type="auto"/>
            <w:vMerge/>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设备噪声</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-1</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r>
      <w:tr w:rsidR="00DB7302" w:rsidRPr="005C3042" w:rsidTr="00DB7302">
        <w:trPr>
          <w:trHeight w:val="397"/>
          <w:jc w:val="center"/>
        </w:trPr>
        <w:tc>
          <w:tcPr>
            <w:tcW w:w="0" w:type="auto"/>
            <w:vMerge/>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固废堆放</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-0</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-0</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-0</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r w:rsidRPr="005C3042">
              <w:rPr>
                <w:rFonts w:ascii="Times New Roman" w:eastAsiaTheme="minorEastAsia" w:hAnsi="Times New Roman" w:cs="Times New Roman"/>
                <w:color w:val="000000" w:themeColor="text1"/>
                <w:sz w:val="21"/>
              </w:rPr>
              <w:t>-0</w:t>
            </w:r>
            <w:r w:rsidRPr="005C3042">
              <w:rPr>
                <w:rFonts w:ascii="Cambria Math" w:eastAsiaTheme="minorEastAsia" w:hAnsi="Cambria Math" w:cs="Cambria Math"/>
                <w:color w:val="000000" w:themeColor="text1"/>
                <w:sz w:val="21"/>
              </w:rPr>
              <w:t>△</w:t>
            </w:r>
          </w:p>
        </w:tc>
        <w:tc>
          <w:tcPr>
            <w:tcW w:w="0" w:type="auto"/>
            <w:vAlign w:val="center"/>
          </w:tcPr>
          <w:p w:rsidR="00DB7302" w:rsidRPr="005C3042" w:rsidRDefault="00DB7302" w:rsidP="00DB7302">
            <w:pPr>
              <w:pStyle w:val="ab"/>
              <w:snapToGrid w:val="0"/>
              <w:spacing w:line="240" w:lineRule="auto"/>
              <w:rPr>
                <w:rFonts w:ascii="Times New Roman" w:eastAsiaTheme="minorEastAsia" w:hAnsi="Times New Roman" w:cs="Times New Roman"/>
                <w:color w:val="000000" w:themeColor="text1"/>
                <w:sz w:val="21"/>
              </w:rPr>
            </w:pPr>
          </w:p>
        </w:tc>
      </w:tr>
    </w:tbl>
    <w:p w:rsidR="00DB7302" w:rsidRPr="005C3042" w:rsidRDefault="00DB7302" w:rsidP="00DB7302">
      <w:pPr>
        <w:pStyle w:val="a3"/>
        <w:spacing w:after="0" w:line="360" w:lineRule="auto"/>
        <w:rPr>
          <w:rFonts w:eastAsiaTheme="minorEastAsia"/>
          <w:color w:val="000000" w:themeColor="text1"/>
          <w:sz w:val="18"/>
          <w:szCs w:val="18"/>
        </w:rPr>
      </w:pPr>
      <w:r w:rsidRPr="005C3042">
        <w:rPr>
          <w:rFonts w:eastAsiaTheme="minorEastAsia"/>
          <w:color w:val="000000" w:themeColor="text1"/>
          <w:sz w:val="18"/>
          <w:szCs w:val="18"/>
        </w:rPr>
        <w:t>注：表中</w:t>
      </w:r>
      <w:r w:rsidRPr="005C3042">
        <w:rPr>
          <w:rFonts w:eastAsiaTheme="minorEastAsia"/>
          <w:color w:val="000000" w:themeColor="text1"/>
          <w:sz w:val="18"/>
          <w:szCs w:val="18"/>
        </w:rPr>
        <w:t xml:space="preserve">  -</w:t>
      </w:r>
      <w:r w:rsidRPr="005C3042">
        <w:rPr>
          <w:rFonts w:eastAsiaTheme="minorEastAsia"/>
          <w:color w:val="000000" w:themeColor="text1"/>
          <w:sz w:val="18"/>
          <w:szCs w:val="18"/>
        </w:rPr>
        <w:t>表示负效益</w:t>
      </w:r>
      <w:r w:rsidRPr="005C3042">
        <w:rPr>
          <w:rFonts w:eastAsiaTheme="minorEastAsia"/>
          <w:color w:val="000000" w:themeColor="text1"/>
          <w:sz w:val="18"/>
          <w:szCs w:val="18"/>
        </w:rPr>
        <w:t xml:space="preserve">   +</w:t>
      </w:r>
      <w:r w:rsidRPr="005C3042">
        <w:rPr>
          <w:rFonts w:eastAsiaTheme="minorEastAsia"/>
          <w:color w:val="000000" w:themeColor="text1"/>
          <w:sz w:val="18"/>
          <w:szCs w:val="18"/>
        </w:rPr>
        <w:t>表示正效益；</w:t>
      </w:r>
      <w:r w:rsidRPr="005C3042">
        <w:rPr>
          <w:rFonts w:eastAsiaTheme="minorEastAsia"/>
          <w:color w:val="000000" w:themeColor="text1"/>
          <w:sz w:val="18"/>
          <w:szCs w:val="18"/>
        </w:rPr>
        <w:t xml:space="preserve">   0</w:t>
      </w:r>
      <w:r w:rsidRPr="005C3042">
        <w:rPr>
          <w:rFonts w:eastAsiaTheme="minorEastAsia"/>
          <w:color w:val="000000" w:themeColor="text1"/>
          <w:sz w:val="18"/>
          <w:szCs w:val="18"/>
        </w:rPr>
        <w:t>表示短期影响</w:t>
      </w:r>
      <w:r w:rsidRPr="005C3042">
        <w:rPr>
          <w:rFonts w:eastAsiaTheme="minorEastAsia"/>
          <w:color w:val="000000" w:themeColor="text1"/>
          <w:sz w:val="18"/>
          <w:szCs w:val="18"/>
        </w:rPr>
        <w:t xml:space="preserve">  1</w:t>
      </w:r>
      <w:r w:rsidRPr="005C3042">
        <w:rPr>
          <w:rFonts w:eastAsiaTheme="minorEastAsia"/>
          <w:color w:val="000000" w:themeColor="text1"/>
          <w:sz w:val="18"/>
          <w:szCs w:val="18"/>
        </w:rPr>
        <w:t>表示长期影响；</w:t>
      </w:r>
    </w:p>
    <w:p w:rsidR="00DB7302" w:rsidRPr="005C3042" w:rsidRDefault="00DB7302" w:rsidP="00DB7302">
      <w:pPr>
        <w:spacing w:line="360" w:lineRule="auto"/>
        <w:ind w:firstLineChars="200" w:firstLine="360"/>
        <w:rPr>
          <w:rFonts w:ascii="Times New Roman" w:eastAsiaTheme="minorEastAsia" w:hAnsi="Times New Roman"/>
          <w:color w:val="000000" w:themeColor="text1"/>
          <w:sz w:val="18"/>
          <w:szCs w:val="18"/>
        </w:rPr>
      </w:pPr>
      <w:r w:rsidRPr="005C3042">
        <w:rPr>
          <w:rFonts w:ascii="Cambria Math" w:eastAsiaTheme="minorEastAsia" w:hAnsi="Cambria Math" w:cs="Cambria Math"/>
          <w:color w:val="000000" w:themeColor="text1"/>
          <w:sz w:val="18"/>
          <w:szCs w:val="18"/>
        </w:rPr>
        <w:t>△</w:t>
      </w:r>
      <w:r w:rsidRPr="005C3042">
        <w:rPr>
          <w:rFonts w:ascii="Times New Roman" w:eastAsiaTheme="minorEastAsia" w:hAnsi="Times New Roman"/>
          <w:color w:val="000000" w:themeColor="text1"/>
          <w:sz w:val="18"/>
          <w:szCs w:val="18"/>
        </w:rPr>
        <w:t>——</w:t>
      </w:r>
      <w:r w:rsidRPr="005C3042">
        <w:rPr>
          <w:rFonts w:ascii="Times New Roman" w:eastAsiaTheme="minorEastAsia" w:hAnsi="Times New Roman"/>
          <w:color w:val="000000" w:themeColor="text1"/>
          <w:sz w:val="18"/>
          <w:szCs w:val="18"/>
        </w:rPr>
        <w:t>影响轻微</w:t>
      </w:r>
      <w:r w:rsidRPr="005C3042">
        <w:rPr>
          <w:rFonts w:ascii="Times New Roman" w:eastAsiaTheme="minorEastAsia" w:hAnsi="Times New Roman"/>
          <w:color w:val="000000" w:themeColor="text1"/>
          <w:sz w:val="18"/>
          <w:szCs w:val="18"/>
        </w:rPr>
        <w:t xml:space="preserve">     ▲——</w:t>
      </w:r>
      <w:r w:rsidRPr="005C3042">
        <w:rPr>
          <w:rFonts w:ascii="Times New Roman" w:eastAsiaTheme="minorEastAsia" w:hAnsi="Times New Roman"/>
          <w:color w:val="000000" w:themeColor="text1"/>
          <w:sz w:val="18"/>
          <w:szCs w:val="18"/>
        </w:rPr>
        <w:t>影响一般</w:t>
      </w:r>
      <w:r w:rsidRPr="005C3042">
        <w:rPr>
          <w:rFonts w:ascii="Times New Roman" w:eastAsiaTheme="minorEastAsia" w:hAnsi="Times New Roman"/>
          <w:color w:val="000000" w:themeColor="text1"/>
          <w:sz w:val="18"/>
          <w:szCs w:val="18"/>
        </w:rPr>
        <w:t xml:space="preserve">    ■——</w:t>
      </w:r>
      <w:r w:rsidRPr="005C3042">
        <w:rPr>
          <w:rFonts w:ascii="Times New Roman" w:eastAsiaTheme="minorEastAsia" w:hAnsi="Times New Roman"/>
          <w:color w:val="000000" w:themeColor="text1"/>
          <w:sz w:val="18"/>
          <w:szCs w:val="18"/>
        </w:rPr>
        <w:t>影响较重</w:t>
      </w:r>
    </w:p>
    <w:p w:rsidR="00DB7302" w:rsidRPr="005C3042" w:rsidRDefault="00DB7302" w:rsidP="00DB7302">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2.5.2</w:t>
      </w:r>
      <w:r w:rsidRPr="005C3042">
        <w:rPr>
          <w:rFonts w:eastAsiaTheme="minorEastAsia"/>
          <w:color w:val="000000" w:themeColor="text1"/>
          <w:sz w:val="28"/>
          <w:szCs w:val="21"/>
        </w:rPr>
        <w:t>评价因子筛选</w:t>
      </w:r>
    </w:p>
    <w:p w:rsidR="00DB7302" w:rsidRPr="005C3042" w:rsidRDefault="00DB7302" w:rsidP="00DB7302">
      <w:pPr>
        <w:spacing w:line="360" w:lineRule="auto"/>
        <w:ind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本次环评评价因子具体确定如下：</w:t>
      </w:r>
    </w:p>
    <w:p w:rsidR="00DB7302" w:rsidRPr="005C3042" w:rsidRDefault="00DB7302" w:rsidP="00DB7302">
      <w:pPr>
        <w:pStyle w:val="a5"/>
        <w:spacing w:line="360" w:lineRule="auto"/>
        <w:ind w:firstLine="422"/>
        <w:jc w:val="center"/>
        <w:rPr>
          <w:rFonts w:ascii="Times New Roman" w:eastAsiaTheme="minorEastAsia" w:hAnsi="Times New Roman"/>
          <w:b/>
          <w:color w:val="000000" w:themeColor="text1"/>
          <w:sz w:val="21"/>
          <w:szCs w:val="21"/>
        </w:rPr>
      </w:pPr>
      <w:r w:rsidRPr="005C3042">
        <w:rPr>
          <w:rFonts w:ascii="Times New Roman" w:eastAsiaTheme="minorEastAsia" w:hAnsi="Times New Roman"/>
          <w:b/>
          <w:color w:val="000000" w:themeColor="text1"/>
          <w:sz w:val="21"/>
          <w:szCs w:val="21"/>
        </w:rPr>
        <w:t>表</w:t>
      </w:r>
      <w:r w:rsidRPr="005C3042">
        <w:rPr>
          <w:rFonts w:ascii="Times New Roman" w:eastAsiaTheme="minorEastAsia" w:hAnsi="Times New Roman"/>
          <w:b/>
          <w:color w:val="000000" w:themeColor="text1"/>
          <w:sz w:val="21"/>
          <w:szCs w:val="21"/>
        </w:rPr>
        <w:t xml:space="preserve">2.5-3  </w:t>
      </w:r>
      <w:r w:rsidRPr="005C3042">
        <w:rPr>
          <w:rFonts w:ascii="Times New Roman" w:eastAsiaTheme="minorEastAsia" w:hAnsi="Times New Roman"/>
          <w:b/>
          <w:color w:val="000000" w:themeColor="text1"/>
          <w:sz w:val="21"/>
          <w:szCs w:val="21"/>
        </w:rPr>
        <w:t>评价因子表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347"/>
        <w:gridCol w:w="1738"/>
        <w:gridCol w:w="5437"/>
      </w:tblGrid>
      <w:tr w:rsidR="00DB7302" w:rsidRPr="005C3042" w:rsidTr="00DB7302">
        <w:trPr>
          <w:trHeight w:val="397"/>
          <w:jc w:val="center"/>
        </w:trPr>
        <w:tc>
          <w:tcPr>
            <w:tcW w:w="7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要素</w:t>
            </w: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项目</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评价因子</w:t>
            </w:r>
          </w:p>
        </w:tc>
      </w:tr>
      <w:tr w:rsidR="00DB7302" w:rsidRPr="005C3042" w:rsidTr="00DB7302">
        <w:trPr>
          <w:trHeight w:val="397"/>
          <w:jc w:val="center"/>
        </w:trPr>
        <w:tc>
          <w:tcPr>
            <w:tcW w:w="790" w:type="pct"/>
            <w:vMerge w:val="restar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地表水</w:t>
            </w: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现状评价</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pH</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COD</w:t>
            </w:r>
            <w:r w:rsidRPr="005C3042">
              <w:rPr>
                <w:rFonts w:ascii="Times New Roman" w:eastAsiaTheme="minorEastAsia" w:hAnsi="Times New Roman"/>
                <w:snapToGrid w:val="0"/>
                <w:color w:val="000000" w:themeColor="text1"/>
                <w:vertAlign w:val="subscript"/>
              </w:rPr>
              <w:t>Cr</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BOD</w:t>
            </w:r>
            <w:r w:rsidRPr="005C3042">
              <w:rPr>
                <w:rFonts w:ascii="Times New Roman" w:eastAsiaTheme="minorEastAsia" w:hAnsi="Times New Roman"/>
                <w:snapToGrid w:val="0"/>
                <w:color w:val="000000" w:themeColor="text1"/>
                <w:vertAlign w:val="subscript"/>
              </w:rPr>
              <w:t>5</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NH</w:t>
            </w:r>
            <w:r w:rsidRPr="005C3042">
              <w:rPr>
                <w:rFonts w:ascii="Times New Roman" w:eastAsiaTheme="minorEastAsia" w:hAnsi="Times New Roman"/>
                <w:snapToGrid w:val="0"/>
                <w:color w:val="000000" w:themeColor="text1"/>
                <w:vertAlign w:val="subscript"/>
              </w:rPr>
              <w:t>3</w:t>
            </w:r>
            <w:r w:rsidRPr="005C3042">
              <w:rPr>
                <w:rFonts w:ascii="Times New Roman" w:eastAsiaTheme="minorEastAsia" w:hAnsi="Times New Roman"/>
                <w:snapToGrid w:val="0"/>
                <w:color w:val="000000" w:themeColor="text1"/>
              </w:rPr>
              <w:t>-N</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SS</w:t>
            </w:r>
          </w:p>
        </w:tc>
      </w:tr>
      <w:tr w:rsidR="00DB7302" w:rsidRPr="005C3042" w:rsidTr="00DB7302">
        <w:trPr>
          <w:trHeight w:val="397"/>
          <w:jc w:val="center"/>
        </w:trPr>
        <w:tc>
          <w:tcPr>
            <w:tcW w:w="790" w:type="pct"/>
            <w:vMerge/>
            <w:vAlign w:val="center"/>
          </w:tcPr>
          <w:p w:rsidR="00DB7302" w:rsidRPr="005C3042" w:rsidRDefault="00DB7302" w:rsidP="00DB7302">
            <w:pPr>
              <w:jc w:val="center"/>
              <w:rPr>
                <w:rFonts w:ascii="Times New Roman" w:eastAsiaTheme="minorEastAsia" w:hAnsi="Times New Roman"/>
                <w:snapToGrid w:val="0"/>
                <w:color w:val="000000" w:themeColor="text1"/>
              </w:rPr>
            </w:pP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污染源评价</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COD</w:t>
            </w:r>
            <w:r w:rsidRPr="005C3042">
              <w:rPr>
                <w:rFonts w:ascii="Times New Roman" w:eastAsiaTheme="minorEastAsia" w:hAnsi="Times New Roman"/>
                <w:snapToGrid w:val="0"/>
                <w:color w:val="000000" w:themeColor="text1"/>
                <w:vertAlign w:val="subscript"/>
              </w:rPr>
              <w:t>Cr</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BOD</w:t>
            </w:r>
            <w:r w:rsidRPr="005C3042">
              <w:rPr>
                <w:rFonts w:ascii="Times New Roman" w:eastAsiaTheme="minorEastAsia" w:hAnsi="Times New Roman"/>
                <w:snapToGrid w:val="0"/>
                <w:color w:val="000000" w:themeColor="text1"/>
                <w:vertAlign w:val="subscript"/>
              </w:rPr>
              <w:t>5</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NH</w:t>
            </w:r>
            <w:r w:rsidRPr="005C3042">
              <w:rPr>
                <w:rFonts w:ascii="Times New Roman" w:eastAsiaTheme="minorEastAsia" w:hAnsi="Times New Roman"/>
                <w:snapToGrid w:val="0"/>
                <w:color w:val="000000" w:themeColor="text1"/>
                <w:vertAlign w:val="subscript"/>
              </w:rPr>
              <w:t>3</w:t>
            </w:r>
            <w:r w:rsidRPr="005C3042">
              <w:rPr>
                <w:rFonts w:ascii="Times New Roman" w:eastAsiaTheme="minorEastAsia" w:hAnsi="Times New Roman"/>
                <w:snapToGrid w:val="0"/>
                <w:color w:val="000000" w:themeColor="text1"/>
              </w:rPr>
              <w:t>-N</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SS</w:t>
            </w:r>
          </w:p>
        </w:tc>
      </w:tr>
      <w:tr w:rsidR="00DB7302" w:rsidRPr="005C3042" w:rsidTr="00DB7302">
        <w:trPr>
          <w:trHeight w:val="397"/>
          <w:jc w:val="center"/>
        </w:trPr>
        <w:tc>
          <w:tcPr>
            <w:tcW w:w="790" w:type="pct"/>
            <w:vMerge/>
            <w:vAlign w:val="center"/>
          </w:tcPr>
          <w:p w:rsidR="00DB7302" w:rsidRPr="005C3042" w:rsidRDefault="00DB7302" w:rsidP="00DB7302">
            <w:pPr>
              <w:jc w:val="center"/>
              <w:rPr>
                <w:rFonts w:ascii="Times New Roman" w:eastAsiaTheme="minorEastAsia" w:hAnsi="Times New Roman"/>
                <w:snapToGrid w:val="0"/>
                <w:color w:val="000000" w:themeColor="text1"/>
              </w:rPr>
            </w:pP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影响分析</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COD</w:t>
            </w:r>
            <w:r w:rsidRPr="005C3042">
              <w:rPr>
                <w:rFonts w:ascii="Times New Roman" w:eastAsiaTheme="minorEastAsia" w:hAnsi="Times New Roman"/>
                <w:snapToGrid w:val="0"/>
                <w:color w:val="000000" w:themeColor="text1"/>
                <w:vertAlign w:val="subscript"/>
              </w:rPr>
              <w:t>Cr</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BOD</w:t>
            </w:r>
            <w:r w:rsidRPr="005C3042">
              <w:rPr>
                <w:rFonts w:ascii="Times New Roman" w:eastAsiaTheme="minorEastAsia" w:hAnsi="Times New Roman"/>
                <w:snapToGrid w:val="0"/>
                <w:color w:val="000000" w:themeColor="text1"/>
                <w:vertAlign w:val="subscript"/>
              </w:rPr>
              <w:t>5</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NH</w:t>
            </w:r>
            <w:r w:rsidRPr="005C3042">
              <w:rPr>
                <w:rFonts w:ascii="Times New Roman" w:eastAsiaTheme="minorEastAsia" w:hAnsi="Times New Roman"/>
                <w:snapToGrid w:val="0"/>
                <w:color w:val="000000" w:themeColor="text1"/>
                <w:vertAlign w:val="subscript"/>
              </w:rPr>
              <w:t>3</w:t>
            </w:r>
            <w:r w:rsidRPr="005C3042">
              <w:rPr>
                <w:rFonts w:ascii="Times New Roman" w:eastAsiaTheme="minorEastAsia" w:hAnsi="Times New Roman"/>
                <w:snapToGrid w:val="0"/>
                <w:color w:val="000000" w:themeColor="text1"/>
              </w:rPr>
              <w:t>-N</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SS</w:t>
            </w:r>
          </w:p>
        </w:tc>
      </w:tr>
      <w:tr w:rsidR="00DB7302" w:rsidRPr="005C3042" w:rsidTr="00DB7302">
        <w:trPr>
          <w:trHeight w:val="397"/>
          <w:jc w:val="center"/>
        </w:trPr>
        <w:tc>
          <w:tcPr>
            <w:tcW w:w="7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地下水</w:t>
            </w: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现状评价</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pH</w:t>
            </w:r>
            <w:r w:rsidRPr="005C3042">
              <w:rPr>
                <w:rFonts w:ascii="Times New Roman" w:eastAsiaTheme="minorEastAsia" w:hAnsi="Times New Roman"/>
                <w:snapToGrid w:val="0"/>
                <w:color w:val="000000" w:themeColor="text1"/>
              </w:rPr>
              <w:t>、氨氮、高锰酸盐指数、总大肠菌群</w:t>
            </w:r>
          </w:p>
        </w:tc>
      </w:tr>
      <w:tr w:rsidR="00DB7302" w:rsidRPr="005C3042" w:rsidTr="00DB7302">
        <w:trPr>
          <w:trHeight w:val="397"/>
          <w:jc w:val="center"/>
        </w:trPr>
        <w:tc>
          <w:tcPr>
            <w:tcW w:w="790" w:type="pct"/>
            <w:vMerge w:val="restar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大气</w:t>
            </w: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现状评价</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PM</w:t>
            </w:r>
            <w:r w:rsidRPr="005C3042">
              <w:rPr>
                <w:rFonts w:ascii="Times New Roman" w:eastAsiaTheme="minorEastAsia" w:hAnsi="Times New Roman"/>
                <w:snapToGrid w:val="0"/>
                <w:color w:val="000000" w:themeColor="text1"/>
                <w:vertAlign w:val="subscript"/>
              </w:rPr>
              <w:t>10</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SO</w:t>
            </w:r>
            <w:r w:rsidRPr="005C3042">
              <w:rPr>
                <w:rFonts w:ascii="Times New Roman" w:eastAsiaTheme="minorEastAsia" w:hAnsi="Times New Roman"/>
                <w:snapToGrid w:val="0"/>
                <w:color w:val="000000" w:themeColor="text1"/>
                <w:vertAlign w:val="subscript"/>
              </w:rPr>
              <w:t>2</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NO</w:t>
            </w:r>
            <w:r w:rsidRPr="005C3042">
              <w:rPr>
                <w:rFonts w:ascii="Times New Roman" w:eastAsiaTheme="minorEastAsia" w:hAnsi="Times New Roman"/>
                <w:snapToGrid w:val="0"/>
                <w:color w:val="000000" w:themeColor="text1"/>
                <w:vertAlign w:val="subscript"/>
              </w:rPr>
              <w:t>2</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PM</w:t>
            </w:r>
            <w:r w:rsidRPr="005C3042">
              <w:rPr>
                <w:rFonts w:ascii="Times New Roman" w:eastAsiaTheme="minorEastAsia" w:hAnsi="Times New Roman"/>
                <w:snapToGrid w:val="0"/>
                <w:color w:val="000000" w:themeColor="text1"/>
                <w:vertAlign w:val="subscript"/>
              </w:rPr>
              <w:t>2.5</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CO</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O</w:t>
            </w:r>
            <w:r w:rsidRPr="005C3042">
              <w:rPr>
                <w:rFonts w:ascii="Times New Roman" w:eastAsiaTheme="minorEastAsia" w:hAnsi="Times New Roman"/>
                <w:snapToGrid w:val="0"/>
                <w:color w:val="000000" w:themeColor="text1"/>
                <w:vertAlign w:val="subscript"/>
              </w:rPr>
              <w:t>3</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NH</w:t>
            </w:r>
            <w:r w:rsidRPr="005C3042">
              <w:rPr>
                <w:rFonts w:ascii="Times New Roman" w:eastAsiaTheme="minorEastAsia" w:hAnsi="Times New Roman"/>
                <w:snapToGrid w:val="0"/>
                <w:color w:val="000000" w:themeColor="text1"/>
                <w:vertAlign w:val="subscript"/>
              </w:rPr>
              <w:t>3</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H</w:t>
            </w:r>
            <w:r w:rsidRPr="005C3042">
              <w:rPr>
                <w:rFonts w:ascii="Times New Roman" w:eastAsiaTheme="minorEastAsia" w:hAnsi="Times New Roman"/>
                <w:snapToGrid w:val="0"/>
                <w:color w:val="000000" w:themeColor="text1"/>
                <w:vertAlign w:val="subscript"/>
              </w:rPr>
              <w:t>2</w:t>
            </w:r>
            <w:r w:rsidRPr="005C3042">
              <w:rPr>
                <w:rFonts w:ascii="Times New Roman" w:eastAsiaTheme="minorEastAsia" w:hAnsi="Times New Roman"/>
                <w:snapToGrid w:val="0"/>
                <w:color w:val="000000" w:themeColor="text1"/>
              </w:rPr>
              <w:t>S</w:t>
            </w:r>
          </w:p>
        </w:tc>
      </w:tr>
      <w:tr w:rsidR="00DB7302" w:rsidRPr="005C3042" w:rsidTr="00DB7302">
        <w:trPr>
          <w:trHeight w:val="397"/>
          <w:jc w:val="center"/>
        </w:trPr>
        <w:tc>
          <w:tcPr>
            <w:tcW w:w="790" w:type="pct"/>
            <w:vMerge/>
            <w:vAlign w:val="center"/>
          </w:tcPr>
          <w:p w:rsidR="00DB7302" w:rsidRPr="005C3042" w:rsidRDefault="00DB7302" w:rsidP="00DB7302">
            <w:pPr>
              <w:jc w:val="center"/>
              <w:rPr>
                <w:rFonts w:ascii="Times New Roman" w:eastAsiaTheme="minorEastAsia" w:hAnsi="Times New Roman"/>
                <w:snapToGrid w:val="0"/>
                <w:color w:val="000000" w:themeColor="text1"/>
              </w:rPr>
            </w:pP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污染源评价</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NH</w:t>
            </w:r>
            <w:r w:rsidRPr="005C3042">
              <w:rPr>
                <w:rFonts w:ascii="Times New Roman" w:eastAsiaTheme="minorEastAsia" w:hAnsi="Times New Roman"/>
                <w:snapToGrid w:val="0"/>
                <w:color w:val="000000" w:themeColor="text1"/>
                <w:vertAlign w:val="subscript"/>
              </w:rPr>
              <w:t>3</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H</w:t>
            </w:r>
            <w:r w:rsidRPr="005C3042">
              <w:rPr>
                <w:rFonts w:ascii="Times New Roman" w:eastAsiaTheme="minorEastAsia" w:hAnsi="Times New Roman"/>
                <w:snapToGrid w:val="0"/>
                <w:color w:val="000000" w:themeColor="text1"/>
                <w:vertAlign w:val="subscript"/>
              </w:rPr>
              <w:t>2</w:t>
            </w:r>
            <w:r w:rsidRPr="005C3042">
              <w:rPr>
                <w:rFonts w:ascii="Times New Roman" w:eastAsiaTheme="minorEastAsia" w:hAnsi="Times New Roman"/>
                <w:snapToGrid w:val="0"/>
                <w:color w:val="000000" w:themeColor="text1"/>
              </w:rPr>
              <w:t>S</w:t>
            </w:r>
            <w:r w:rsidR="006551C1" w:rsidRPr="005C3042">
              <w:rPr>
                <w:rFonts w:ascii="Times New Roman" w:eastAsiaTheme="minorEastAsia" w:hAnsi="Times New Roman"/>
                <w:snapToGrid w:val="0"/>
                <w:color w:val="000000" w:themeColor="text1"/>
              </w:rPr>
              <w:t>、</w:t>
            </w:r>
            <w:r w:rsidR="006551C1" w:rsidRPr="005C3042">
              <w:rPr>
                <w:rFonts w:ascii="Times New Roman" w:eastAsiaTheme="minorEastAsia" w:hAnsi="Times New Roman"/>
                <w:snapToGrid w:val="0"/>
                <w:color w:val="000000" w:themeColor="text1"/>
              </w:rPr>
              <w:t>SO</w:t>
            </w:r>
            <w:r w:rsidR="006551C1" w:rsidRPr="005C3042">
              <w:rPr>
                <w:rFonts w:ascii="Times New Roman" w:eastAsiaTheme="minorEastAsia" w:hAnsi="Times New Roman"/>
                <w:snapToGrid w:val="0"/>
                <w:color w:val="000000" w:themeColor="text1"/>
                <w:vertAlign w:val="subscript"/>
              </w:rPr>
              <w:t>2</w:t>
            </w:r>
            <w:r w:rsidR="006551C1" w:rsidRPr="005C3042">
              <w:rPr>
                <w:rFonts w:ascii="Times New Roman" w:eastAsiaTheme="minorEastAsia" w:hAnsi="Times New Roman"/>
                <w:snapToGrid w:val="0"/>
                <w:color w:val="000000" w:themeColor="text1"/>
              </w:rPr>
              <w:t>、</w:t>
            </w:r>
            <w:r w:rsidR="006551C1" w:rsidRPr="005C3042">
              <w:rPr>
                <w:rFonts w:ascii="Times New Roman" w:eastAsiaTheme="minorEastAsia" w:hAnsi="Times New Roman"/>
                <w:snapToGrid w:val="0"/>
                <w:color w:val="000000" w:themeColor="text1"/>
              </w:rPr>
              <w:t>NOx</w:t>
            </w:r>
          </w:p>
        </w:tc>
      </w:tr>
      <w:tr w:rsidR="00DB7302" w:rsidRPr="005C3042" w:rsidTr="00DB7302">
        <w:trPr>
          <w:trHeight w:val="397"/>
          <w:jc w:val="center"/>
        </w:trPr>
        <w:tc>
          <w:tcPr>
            <w:tcW w:w="790" w:type="pct"/>
            <w:vMerge/>
            <w:vAlign w:val="center"/>
          </w:tcPr>
          <w:p w:rsidR="00DB7302" w:rsidRPr="005C3042" w:rsidRDefault="00DB7302" w:rsidP="00DB7302">
            <w:pPr>
              <w:jc w:val="center"/>
              <w:rPr>
                <w:rFonts w:ascii="Times New Roman" w:eastAsiaTheme="minorEastAsia" w:hAnsi="Times New Roman"/>
                <w:snapToGrid w:val="0"/>
                <w:color w:val="000000" w:themeColor="text1"/>
              </w:rPr>
            </w:pP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影响分析</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NH</w:t>
            </w:r>
            <w:r w:rsidRPr="005C3042">
              <w:rPr>
                <w:rFonts w:ascii="Times New Roman" w:eastAsiaTheme="minorEastAsia" w:hAnsi="Times New Roman"/>
                <w:snapToGrid w:val="0"/>
                <w:color w:val="000000" w:themeColor="text1"/>
                <w:vertAlign w:val="subscript"/>
              </w:rPr>
              <w:t>3</w:t>
            </w:r>
            <w:r w:rsidRPr="005C3042">
              <w:rPr>
                <w:rFonts w:ascii="Times New Roman" w:eastAsiaTheme="minorEastAsia" w:hAnsi="Times New Roman"/>
                <w:snapToGrid w:val="0"/>
                <w:color w:val="000000" w:themeColor="text1"/>
              </w:rPr>
              <w:t>、</w:t>
            </w:r>
            <w:r w:rsidRPr="005C3042">
              <w:rPr>
                <w:rFonts w:ascii="Times New Roman" w:eastAsiaTheme="minorEastAsia" w:hAnsi="Times New Roman"/>
                <w:snapToGrid w:val="0"/>
                <w:color w:val="000000" w:themeColor="text1"/>
              </w:rPr>
              <w:t>H</w:t>
            </w:r>
            <w:r w:rsidRPr="005C3042">
              <w:rPr>
                <w:rFonts w:ascii="Times New Roman" w:eastAsiaTheme="minorEastAsia" w:hAnsi="Times New Roman"/>
                <w:snapToGrid w:val="0"/>
                <w:color w:val="000000" w:themeColor="text1"/>
                <w:vertAlign w:val="subscript"/>
              </w:rPr>
              <w:t>2</w:t>
            </w:r>
            <w:r w:rsidRPr="005C3042">
              <w:rPr>
                <w:rFonts w:ascii="Times New Roman" w:eastAsiaTheme="minorEastAsia" w:hAnsi="Times New Roman"/>
                <w:snapToGrid w:val="0"/>
                <w:color w:val="000000" w:themeColor="text1"/>
              </w:rPr>
              <w:t>S</w:t>
            </w:r>
            <w:r w:rsidR="006551C1" w:rsidRPr="005C3042">
              <w:rPr>
                <w:rFonts w:ascii="Times New Roman" w:eastAsiaTheme="minorEastAsia" w:hAnsi="Times New Roman"/>
                <w:snapToGrid w:val="0"/>
                <w:color w:val="000000" w:themeColor="text1"/>
              </w:rPr>
              <w:t>、</w:t>
            </w:r>
            <w:r w:rsidR="006551C1" w:rsidRPr="005C3042">
              <w:rPr>
                <w:rFonts w:ascii="Times New Roman" w:eastAsiaTheme="minorEastAsia" w:hAnsi="Times New Roman"/>
                <w:snapToGrid w:val="0"/>
                <w:color w:val="000000" w:themeColor="text1"/>
              </w:rPr>
              <w:t>SO</w:t>
            </w:r>
            <w:r w:rsidR="006551C1" w:rsidRPr="005C3042">
              <w:rPr>
                <w:rFonts w:ascii="Times New Roman" w:eastAsiaTheme="minorEastAsia" w:hAnsi="Times New Roman"/>
                <w:snapToGrid w:val="0"/>
                <w:color w:val="000000" w:themeColor="text1"/>
                <w:vertAlign w:val="subscript"/>
              </w:rPr>
              <w:t>2</w:t>
            </w:r>
            <w:r w:rsidR="006551C1" w:rsidRPr="005C3042">
              <w:rPr>
                <w:rFonts w:ascii="Times New Roman" w:eastAsiaTheme="minorEastAsia" w:hAnsi="Times New Roman"/>
                <w:snapToGrid w:val="0"/>
                <w:color w:val="000000" w:themeColor="text1"/>
              </w:rPr>
              <w:t>、</w:t>
            </w:r>
            <w:r w:rsidR="006551C1" w:rsidRPr="005C3042">
              <w:rPr>
                <w:rFonts w:ascii="Times New Roman" w:eastAsiaTheme="minorEastAsia" w:hAnsi="Times New Roman"/>
                <w:snapToGrid w:val="0"/>
                <w:color w:val="000000" w:themeColor="text1"/>
              </w:rPr>
              <w:t>NOx</w:t>
            </w:r>
          </w:p>
        </w:tc>
      </w:tr>
      <w:tr w:rsidR="00DB7302" w:rsidRPr="005C3042" w:rsidTr="00DB7302">
        <w:trPr>
          <w:trHeight w:val="397"/>
          <w:jc w:val="center"/>
        </w:trPr>
        <w:tc>
          <w:tcPr>
            <w:tcW w:w="790" w:type="pct"/>
            <w:vMerge w:val="restar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噪声</w:t>
            </w: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现状评价</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Leq(A)</w:t>
            </w:r>
          </w:p>
        </w:tc>
      </w:tr>
      <w:tr w:rsidR="00DB7302" w:rsidRPr="005C3042" w:rsidTr="00DB7302">
        <w:trPr>
          <w:trHeight w:val="397"/>
          <w:jc w:val="center"/>
        </w:trPr>
        <w:tc>
          <w:tcPr>
            <w:tcW w:w="790" w:type="pct"/>
            <w:vMerge/>
            <w:vAlign w:val="center"/>
          </w:tcPr>
          <w:p w:rsidR="00DB7302" w:rsidRPr="005C3042" w:rsidRDefault="00DB7302" w:rsidP="00DB7302">
            <w:pPr>
              <w:jc w:val="center"/>
              <w:rPr>
                <w:rFonts w:ascii="Times New Roman" w:eastAsiaTheme="minorEastAsia" w:hAnsi="Times New Roman"/>
                <w:snapToGrid w:val="0"/>
                <w:color w:val="000000" w:themeColor="text1"/>
              </w:rPr>
            </w:pP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污染源评价</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Leq(A)</w:t>
            </w:r>
          </w:p>
        </w:tc>
      </w:tr>
      <w:tr w:rsidR="00DB7302" w:rsidRPr="005C3042" w:rsidTr="00DB7302">
        <w:trPr>
          <w:trHeight w:val="397"/>
          <w:jc w:val="center"/>
        </w:trPr>
        <w:tc>
          <w:tcPr>
            <w:tcW w:w="790" w:type="pct"/>
            <w:vMerge/>
            <w:vAlign w:val="center"/>
          </w:tcPr>
          <w:p w:rsidR="00DB7302" w:rsidRPr="005C3042" w:rsidRDefault="00DB7302" w:rsidP="00DB7302">
            <w:pPr>
              <w:jc w:val="center"/>
              <w:rPr>
                <w:rFonts w:ascii="Times New Roman" w:eastAsiaTheme="minorEastAsia" w:hAnsi="Times New Roman"/>
                <w:snapToGrid w:val="0"/>
                <w:color w:val="000000" w:themeColor="text1"/>
              </w:rPr>
            </w:pP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影响分析</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Leq(A)</w:t>
            </w:r>
          </w:p>
        </w:tc>
      </w:tr>
      <w:tr w:rsidR="00DB7302" w:rsidRPr="005C3042" w:rsidTr="00DB7302">
        <w:trPr>
          <w:trHeight w:val="397"/>
          <w:jc w:val="center"/>
        </w:trPr>
        <w:tc>
          <w:tcPr>
            <w:tcW w:w="790" w:type="pct"/>
            <w:vMerge w:val="restar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固废</w:t>
            </w: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现状评价</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w:t>
            </w:r>
          </w:p>
        </w:tc>
      </w:tr>
      <w:tr w:rsidR="00DB7302" w:rsidRPr="005C3042" w:rsidTr="00DB7302">
        <w:trPr>
          <w:trHeight w:val="397"/>
          <w:jc w:val="center"/>
        </w:trPr>
        <w:tc>
          <w:tcPr>
            <w:tcW w:w="790" w:type="pct"/>
            <w:vMerge/>
            <w:vAlign w:val="center"/>
          </w:tcPr>
          <w:p w:rsidR="00DB7302" w:rsidRPr="005C3042" w:rsidRDefault="00DB7302" w:rsidP="00DB7302">
            <w:pPr>
              <w:jc w:val="center"/>
              <w:rPr>
                <w:rFonts w:ascii="Times New Roman" w:eastAsiaTheme="minorEastAsia" w:hAnsi="Times New Roman"/>
                <w:snapToGrid w:val="0"/>
                <w:color w:val="000000" w:themeColor="text1"/>
              </w:rPr>
            </w:pP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污染源评价</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color w:val="000000" w:themeColor="text1"/>
              </w:rPr>
              <w:t>生活垃圾、废包装袋、猪粪、病死猪等</w:t>
            </w:r>
          </w:p>
        </w:tc>
      </w:tr>
      <w:tr w:rsidR="00DB7302" w:rsidRPr="005C3042" w:rsidTr="00DB7302">
        <w:trPr>
          <w:trHeight w:val="397"/>
          <w:jc w:val="center"/>
        </w:trPr>
        <w:tc>
          <w:tcPr>
            <w:tcW w:w="790" w:type="pct"/>
            <w:vMerge/>
            <w:vAlign w:val="center"/>
          </w:tcPr>
          <w:p w:rsidR="00DB7302" w:rsidRPr="005C3042" w:rsidRDefault="00DB7302" w:rsidP="00DB7302">
            <w:pPr>
              <w:jc w:val="center"/>
              <w:rPr>
                <w:rFonts w:ascii="Times New Roman" w:eastAsiaTheme="minorEastAsia" w:hAnsi="Times New Roman"/>
                <w:snapToGrid w:val="0"/>
                <w:color w:val="000000" w:themeColor="text1"/>
              </w:rPr>
            </w:pPr>
          </w:p>
        </w:tc>
        <w:tc>
          <w:tcPr>
            <w:tcW w:w="102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snapToGrid w:val="0"/>
                <w:color w:val="000000" w:themeColor="text1"/>
              </w:rPr>
              <w:t>影响分析</w:t>
            </w:r>
          </w:p>
        </w:tc>
        <w:tc>
          <w:tcPr>
            <w:tcW w:w="3190" w:type="pct"/>
            <w:vAlign w:val="center"/>
          </w:tcPr>
          <w:p w:rsidR="00DB7302" w:rsidRPr="005C3042" w:rsidRDefault="00DB7302" w:rsidP="00DB7302">
            <w:pPr>
              <w:jc w:val="center"/>
              <w:rPr>
                <w:rFonts w:ascii="Times New Roman" w:eastAsiaTheme="minorEastAsia" w:hAnsi="Times New Roman"/>
                <w:snapToGrid w:val="0"/>
                <w:color w:val="000000" w:themeColor="text1"/>
              </w:rPr>
            </w:pPr>
            <w:r w:rsidRPr="005C3042">
              <w:rPr>
                <w:rFonts w:ascii="Times New Roman" w:eastAsiaTheme="minorEastAsia" w:hAnsi="Times New Roman"/>
                <w:color w:val="000000" w:themeColor="text1"/>
              </w:rPr>
              <w:t>生活垃圾、废包装袋、猪粪、病死猪等</w:t>
            </w:r>
          </w:p>
        </w:tc>
      </w:tr>
    </w:tbl>
    <w:p w:rsidR="00DB7302" w:rsidRPr="005C3042" w:rsidRDefault="00DB7302" w:rsidP="00DB7302">
      <w:pPr>
        <w:pStyle w:val="2"/>
        <w:spacing w:before="0" w:after="0" w:line="360" w:lineRule="auto"/>
        <w:jc w:val="left"/>
        <w:rPr>
          <w:rFonts w:ascii="Times New Roman" w:eastAsiaTheme="minorEastAsia" w:hAnsi="Times New Roman"/>
          <w:color w:val="000000" w:themeColor="text1"/>
          <w:kern w:val="0"/>
          <w:sz w:val="30"/>
          <w:szCs w:val="28"/>
        </w:rPr>
      </w:pPr>
      <w:bookmarkStart w:id="89" w:name="_Toc1328328"/>
      <w:bookmarkStart w:id="90" w:name="_Toc3908030"/>
      <w:bookmarkStart w:id="91" w:name="_Toc8400296"/>
      <w:bookmarkStart w:id="92" w:name="_Toc17024340"/>
      <w:bookmarkStart w:id="93" w:name="_Toc23842888"/>
      <w:bookmarkStart w:id="94" w:name="_Toc39909208"/>
      <w:r w:rsidRPr="005C3042">
        <w:rPr>
          <w:rFonts w:ascii="Times New Roman" w:eastAsiaTheme="minorEastAsia" w:hAnsi="Times New Roman"/>
          <w:color w:val="000000" w:themeColor="text1"/>
          <w:kern w:val="0"/>
          <w:sz w:val="30"/>
          <w:szCs w:val="28"/>
        </w:rPr>
        <w:t>2.6</w:t>
      </w:r>
      <w:r w:rsidRPr="005C3042">
        <w:rPr>
          <w:rFonts w:ascii="Times New Roman" w:eastAsiaTheme="minorEastAsia" w:hAnsi="Times New Roman"/>
          <w:color w:val="000000" w:themeColor="text1"/>
          <w:kern w:val="0"/>
          <w:sz w:val="30"/>
          <w:szCs w:val="28"/>
        </w:rPr>
        <w:t>环境保护目标</w:t>
      </w:r>
      <w:bookmarkEnd w:id="89"/>
      <w:bookmarkEnd w:id="90"/>
      <w:bookmarkEnd w:id="91"/>
      <w:bookmarkEnd w:id="92"/>
      <w:bookmarkEnd w:id="93"/>
      <w:bookmarkEnd w:id="94"/>
    </w:p>
    <w:p w:rsidR="00DB7302" w:rsidRPr="005C3042" w:rsidRDefault="00DB7302" w:rsidP="00DB730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根据现场调查，评价区域内主要为农村环境，无重点保护的珍稀野生动植物资源。根据工程性质和周围环境特征，确定评价范围内的居民为主要环境保护目标。根据现场调查，主要环境保护目标如下表所示。</w:t>
      </w:r>
    </w:p>
    <w:p w:rsidR="00DB7302" w:rsidRPr="005C3042" w:rsidRDefault="00DB7302" w:rsidP="00DB7302">
      <w:pPr>
        <w:spacing w:line="360" w:lineRule="auto"/>
        <w:ind w:firstLine="510"/>
        <w:jc w:val="center"/>
        <w:rPr>
          <w:rFonts w:ascii="Times New Roman" w:eastAsiaTheme="minorEastAsia" w:hAnsi="Times New Roman"/>
          <w:b/>
        </w:rPr>
      </w:pPr>
      <w:r w:rsidRPr="005C3042">
        <w:rPr>
          <w:rFonts w:ascii="Times New Roman" w:eastAsiaTheme="minorEastAsia" w:hAnsi="Times New Roman"/>
          <w:b/>
        </w:rPr>
        <w:t>表</w:t>
      </w:r>
      <w:r w:rsidRPr="005C3042">
        <w:rPr>
          <w:rFonts w:ascii="Times New Roman" w:eastAsiaTheme="minorEastAsia" w:hAnsi="Times New Roman"/>
          <w:b/>
        </w:rPr>
        <w:t xml:space="preserve">2.5-4 </w:t>
      </w:r>
      <w:r w:rsidRPr="005C3042">
        <w:rPr>
          <w:rFonts w:ascii="Times New Roman" w:eastAsiaTheme="minorEastAsia" w:hAnsi="Times New Roman"/>
          <w:b/>
        </w:rPr>
        <w:t xml:space="preserve">　主要环境保护目标及保护对象</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3"/>
        <w:gridCol w:w="1412"/>
        <w:gridCol w:w="850"/>
        <w:gridCol w:w="851"/>
        <w:gridCol w:w="708"/>
        <w:gridCol w:w="1276"/>
        <w:gridCol w:w="992"/>
        <w:gridCol w:w="1610"/>
      </w:tblGrid>
      <w:tr w:rsidR="00DB7302" w:rsidRPr="005C3042" w:rsidTr="00DB7302">
        <w:trPr>
          <w:trHeight w:val="247"/>
          <w:jc w:val="center"/>
        </w:trPr>
        <w:tc>
          <w:tcPr>
            <w:tcW w:w="823" w:type="dxa"/>
            <w:vMerge w:val="restart"/>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类别</w:t>
            </w:r>
          </w:p>
        </w:tc>
        <w:tc>
          <w:tcPr>
            <w:tcW w:w="1412" w:type="dxa"/>
            <w:vMerge w:val="restart"/>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保护目标</w:t>
            </w:r>
          </w:p>
        </w:tc>
        <w:tc>
          <w:tcPr>
            <w:tcW w:w="1701" w:type="dxa"/>
            <w:gridSpan w:val="2"/>
            <w:tcBorders>
              <w:bottom w:val="single" w:sz="4" w:space="0" w:color="auto"/>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坐标</w:t>
            </w:r>
          </w:p>
        </w:tc>
        <w:tc>
          <w:tcPr>
            <w:tcW w:w="708" w:type="dxa"/>
            <w:vMerge w:val="restart"/>
            <w:tcBorders>
              <w:lef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相对</w:t>
            </w:r>
          </w:p>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方位</w:t>
            </w:r>
          </w:p>
        </w:tc>
        <w:tc>
          <w:tcPr>
            <w:tcW w:w="1276" w:type="dxa"/>
            <w:vMerge w:val="restart"/>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与养殖场边界的距离</w:t>
            </w:r>
          </w:p>
        </w:tc>
        <w:tc>
          <w:tcPr>
            <w:tcW w:w="992" w:type="dxa"/>
            <w:vMerge w:val="restart"/>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目标简介</w:t>
            </w:r>
          </w:p>
        </w:tc>
        <w:tc>
          <w:tcPr>
            <w:tcW w:w="1610" w:type="dxa"/>
            <w:vMerge w:val="restart"/>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质量等级</w:t>
            </w:r>
          </w:p>
        </w:tc>
      </w:tr>
      <w:tr w:rsidR="00DB7302" w:rsidRPr="005C3042" w:rsidTr="00DB7302">
        <w:trPr>
          <w:trHeight w:val="233"/>
          <w:jc w:val="center"/>
        </w:trPr>
        <w:tc>
          <w:tcPr>
            <w:tcW w:w="823"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c>
          <w:tcPr>
            <w:tcW w:w="1412"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c>
          <w:tcPr>
            <w:tcW w:w="850" w:type="dxa"/>
            <w:tcBorders>
              <w:top w:val="single" w:sz="4" w:space="0" w:color="auto"/>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经度</w:t>
            </w:r>
            <w:r w:rsidRPr="005C3042">
              <w:rPr>
                <w:rFonts w:ascii="Times New Roman" w:eastAsiaTheme="minorEastAsia" w:hAnsi="Times New Roman"/>
                <w:b/>
                <w:sz w:val="18"/>
                <w:szCs w:val="18"/>
              </w:rPr>
              <w:t>°</w:t>
            </w:r>
          </w:p>
        </w:tc>
        <w:tc>
          <w:tcPr>
            <w:tcW w:w="851" w:type="dxa"/>
            <w:tcBorders>
              <w:top w:val="single" w:sz="4" w:space="0" w:color="auto"/>
              <w:left w:val="single" w:sz="4" w:space="0" w:color="auto"/>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b/>
                <w:sz w:val="18"/>
                <w:szCs w:val="18"/>
              </w:rPr>
              <w:t>纬度</w:t>
            </w:r>
            <w:r w:rsidRPr="005C3042">
              <w:rPr>
                <w:rFonts w:ascii="Times New Roman" w:eastAsiaTheme="minorEastAsia" w:hAnsi="Times New Roman"/>
                <w:b/>
                <w:sz w:val="18"/>
                <w:szCs w:val="18"/>
              </w:rPr>
              <w:t>°</w:t>
            </w:r>
          </w:p>
        </w:tc>
        <w:tc>
          <w:tcPr>
            <w:tcW w:w="708" w:type="dxa"/>
            <w:vMerge/>
            <w:tcBorders>
              <w:lef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c>
          <w:tcPr>
            <w:tcW w:w="1276"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c>
          <w:tcPr>
            <w:tcW w:w="992"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c>
          <w:tcPr>
            <w:tcW w:w="1610"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r>
      <w:tr w:rsidR="00DB7302" w:rsidRPr="005C3042" w:rsidTr="00DB7302">
        <w:trPr>
          <w:jc w:val="center"/>
        </w:trPr>
        <w:tc>
          <w:tcPr>
            <w:tcW w:w="823" w:type="dxa"/>
            <w:vMerge w:val="restart"/>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环境</w:t>
            </w:r>
          </w:p>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sz w:val="18"/>
                <w:szCs w:val="18"/>
              </w:rPr>
              <w:t>空气</w:t>
            </w:r>
          </w:p>
        </w:tc>
        <w:tc>
          <w:tcPr>
            <w:tcW w:w="1412"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老屋地居民点</w:t>
            </w:r>
          </w:p>
        </w:tc>
        <w:tc>
          <w:tcPr>
            <w:tcW w:w="850" w:type="dxa"/>
            <w:tcBorders>
              <w:righ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111.9060529</w:t>
            </w:r>
          </w:p>
        </w:tc>
        <w:tc>
          <w:tcPr>
            <w:tcW w:w="851" w:type="dxa"/>
            <w:tcBorders>
              <w:left w:val="single" w:sz="4" w:space="0" w:color="auto"/>
              <w:righ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25.4668839</w:t>
            </w:r>
          </w:p>
        </w:tc>
        <w:tc>
          <w:tcPr>
            <w:tcW w:w="708" w:type="dxa"/>
            <w:tcBorders>
              <w:lef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S</w:t>
            </w:r>
          </w:p>
        </w:tc>
        <w:tc>
          <w:tcPr>
            <w:tcW w:w="1276"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62</w:t>
            </w:r>
            <w:r w:rsidR="00DB7302" w:rsidRPr="005C3042">
              <w:rPr>
                <w:rFonts w:ascii="Times New Roman" w:eastAsiaTheme="minorEastAsia" w:hAnsi="Times New Roman"/>
                <w:sz w:val="18"/>
                <w:szCs w:val="18"/>
              </w:rPr>
              <w:t>0~</w:t>
            </w:r>
            <w:r w:rsidRPr="005C3042">
              <w:rPr>
                <w:rFonts w:ascii="Times New Roman" w:eastAsiaTheme="minorEastAsia" w:hAnsi="Times New Roman"/>
                <w:sz w:val="18"/>
                <w:szCs w:val="18"/>
              </w:rPr>
              <w:t>85</w:t>
            </w:r>
            <w:r w:rsidR="00DB7302" w:rsidRPr="005C3042">
              <w:rPr>
                <w:rFonts w:ascii="Times New Roman" w:eastAsiaTheme="minorEastAsia" w:hAnsi="Times New Roman"/>
                <w:sz w:val="18"/>
                <w:szCs w:val="18"/>
              </w:rPr>
              <w:t>0m</w:t>
            </w:r>
          </w:p>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林地阻隔</w:t>
            </w:r>
          </w:p>
        </w:tc>
        <w:tc>
          <w:tcPr>
            <w:tcW w:w="992"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约</w:t>
            </w:r>
            <w:r w:rsidRPr="005C3042">
              <w:rPr>
                <w:rFonts w:ascii="Times New Roman" w:eastAsiaTheme="minorEastAsia" w:hAnsi="Times New Roman"/>
                <w:sz w:val="18"/>
                <w:szCs w:val="18"/>
              </w:rPr>
              <w:t>50</w:t>
            </w:r>
            <w:r w:rsidRPr="005C3042">
              <w:rPr>
                <w:rFonts w:ascii="Times New Roman" w:eastAsiaTheme="minorEastAsia" w:hAnsi="Times New Roman"/>
                <w:sz w:val="18"/>
                <w:szCs w:val="18"/>
              </w:rPr>
              <w:t>户</w:t>
            </w:r>
          </w:p>
        </w:tc>
        <w:tc>
          <w:tcPr>
            <w:tcW w:w="1610" w:type="dxa"/>
            <w:vMerge w:val="restart"/>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r w:rsidRPr="005C3042">
              <w:rPr>
                <w:rFonts w:ascii="Times New Roman" w:eastAsiaTheme="minorEastAsia" w:hAnsi="Times New Roman"/>
                <w:sz w:val="18"/>
                <w:szCs w:val="18"/>
              </w:rPr>
              <w:t>（</w:t>
            </w:r>
            <w:r w:rsidRPr="005C3042">
              <w:rPr>
                <w:rFonts w:ascii="Times New Roman" w:eastAsiaTheme="minorEastAsia" w:hAnsi="Times New Roman"/>
                <w:sz w:val="18"/>
                <w:szCs w:val="18"/>
              </w:rPr>
              <w:t>GB3095-2012</w:t>
            </w:r>
            <w:r w:rsidRPr="005C3042">
              <w:rPr>
                <w:rFonts w:ascii="Times New Roman" w:eastAsiaTheme="minorEastAsia" w:hAnsi="Times New Roman"/>
                <w:sz w:val="18"/>
                <w:szCs w:val="18"/>
              </w:rPr>
              <w:t>）二级</w:t>
            </w:r>
          </w:p>
        </w:tc>
      </w:tr>
      <w:tr w:rsidR="00DB7302" w:rsidRPr="005C3042" w:rsidTr="00DB7302">
        <w:trPr>
          <w:trHeight w:val="200"/>
          <w:jc w:val="center"/>
        </w:trPr>
        <w:tc>
          <w:tcPr>
            <w:tcW w:w="823"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c>
          <w:tcPr>
            <w:tcW w:w="1412"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湖家山居民点</w:t>
            </w:r>
          </w:p>
        </w:tc>
        <w:tc>
          <w:tcPr>
            <w:tcW w:w="850" w:type="dxa"/>
            <w:tcBorders>
              <w:righ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111.915880</w:t>
            </w:r>
          </w:p>
        </w:tc>
        <w:tc>
          <w:tcPr>
            <w:tcW w:w="851" w:type="dxa"/>
            <w:tcBorders>
              <w:left w:val="single" w:sz="4" w:space="0" w:color="auto"/>
              <w:righ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25.475644</w:t>
            </w:r>
          </w:p>
        </w:tc>
        <w:tc>
          <w:tcPr>
            <w:tcW w:w="708" w:type="dxa"/>
            <w:tcBorders>
              <w:lef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E</w:t>
            </w:r>
          </w:p>
        </w:tc>
        <w:tc>
          <w:tcPr>
            <w:tcW w:w="1276" w:type="dxa"/>
            <w:vAlign w:val="center"/>
          </w:tcPr>
          <w:p w:rsidR="00DB7302" w:rsidRPr="005C3042" w:rsidRDefault="00853775"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75</w:t>
            </w:r>
            <w:r w:rsidR="00DB7302" w:rsidRPr="005C3042">
              <w:rPr>
                <w:rFonts w:ascii="Times New Roman" w:eastAsiaTheme="minorEastAsia" w:hAnsi="Times New Roman"/>
                <w:sz w:val="18"/>
                <w:szCs w:val="18"/>
              </w:rPr>
              <w:t>0~</w:t>
            </w:r>
            <w:r w:rsidR="00667ACE" w:rsidRPr="005C3042">
              <w:rPr>
                <w:rFonts w:ascii="Times New Roman" w:eastAsiaTheme="minorEastAsia" w:hAnsi="Times New Roman"/>
                <w:sz w:val="18"/>
                <w:szCs w:val="18"/>
              </w:rPr>
              <w:t>110</w:t>
            </w:r>
            <w:r w:rsidR="00DB7302" w:rsidRPr="005C3042">
              <w:rPr>
                <w:rFonts w:ascii="Times New Roman" w:eastAsiaTheme="minorEastAsia" w:hAnsi="Times New Roman"/>
                <w:sz w:val="18"/>
                <w:szCs w:val="18"/>
              </w:rPr>
              <w:t>0m</w:t>
            </w:r>
          </w:p>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山林阻隔</w:t>
            </w:r>
          </w:p>
        </w:tc>
        <w:tc>
          <w:tcPr>
            <w:tcW w:w="992"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约</w:t>
            </w:r>
            <w:r w:rsidRPr="005C3042">
              <w:rPr>
                <w:rFonts w:ascii="Times New Roman" w:eastAsiaTheme="minorEastAsia" w:hAnsi="Times New Roman"/>
                <w:sz w:val="18"/>
                <w:szCs w:val="18"/>
              </w:rPr>
              <w:t>40</w:t>
            </w:r>
            <w:r w:rsidRPr="005C3042">
              <w:rPr>
                <w:rFonts w:ascii="Times New Roman" w:eastAsiaTheme="minorEastAsia" w:hAnsi="Times New Roman"/>
                <w:sz w:val="18"/>
                <w:szCs w:val="18"/>
              </w:rPr>
              <w:t>户</w:t>
            </w:r>
          </w:p>
        </w:tc>
        <w:tc>
          <w:tcPr>
            <w:tcW w:w="1610"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r>
      <w:tr w:rsidR="00DB7302" w:rsidRPr="005C3042" w:rsidTr="00DB7302">
        <w:trPr>
          <w:trHeight w:val="200"/>
          <w:jc w:val="center"/>
        </w:trPr>
        <w:tc>
          <w:tcPr>
            <w:tcW w:w="823"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c>
          <w:tcPr>
            <w:tcW w:w="1412"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邹家居民点</w:t>
            </w:r>
          </w:p>
        </w:tc>
        <w:tc>
          <w:tcPr>
            <w:tcW w:w="850" w:type="dxa"/>
            <w:tcBorders>
              <w:righ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111.899390</w:t>
            </w:r>
          </w:p>
        </w:tc>
        <w:tc>
          <w:tcPr>
            <w:tcW w:w="851" w:type="dxa"/>
            <w:tcBorders>
              <w:left w:val="single" w:sz="4" w:space="0" w:color="auto"/>
              <w:righ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25.476872</w:t>
            </w:r>
          </w:p>
        </w:tc>
        <w:tc>
          <w:tcPr>
            <w:tcW w:w="708" w:type="dxa"/>
            <w:tcBorders>
              <w:lef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w:t>
            </w:r>
          </w:p>
        </w:tc>
        <w:tc>
          <w:tcPr>
            <w:tcW w:w="1276"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80</w:t>
            </w:r>
            <w:r w:rsidR="00DB7302" w:rsidRPr="005C3042">
              <w:rPr>
                <w:rFonts w:ascii="Times New Roman" w:eastAsiaTheme="minorEastAsia" w:hAnsi="Times New Roman"/>
                <w:sz w:val="18"/>
                <w:szCs w:val="18"/>
              </w:rPr>
              <w:t>0~</w:t>
            </w:r>
            <w:r w:rsidRPr="005C3042">
              <w:rPr>
                <w:rFonts w:ascii="Times New Roman" w:eastAsiaTheme="minorEastAsia" w:hAnsi="Times New Roman"/>
                <w:sz w:val="18"/>
                <w:szCs w:val="18"/>
              </w:rPr>
              <w:t>11</w:t>
            </w:r>
            <w:r w:rsidR="00DB7302" w:rsidRPr="005C3042">
              <w:rPr>
                <w:rFonts w:ascii="Times New Roman" w:eastAsiaTheme="minorEastAsia" w:hAnsi="Times New Roman"/>
                <w:sz w:val="18"/>
                <w:szCs w:val="18"/>
              </w:rPr>
              <w:t>0m</w:t>
            </w:r>
          </w:p>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山林阻隔</w:t>
            </w:r>
          </w:p>
        </w:tc>
        <w:tc>
          <w:tcPr>
            <w:tcW w:w="992" w:type="dxa"/>
            <w:vAlign w:val="center"/>
          </w:tcPr>
          <w:p w:rsidR="00DB7302" w:rsidRPr="005C3042" w:rsidRDefault="00DB7302" w:rsidP="00667ACE">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约</w:t>
            </w:r>
            <w:r w:rsidR="00667ACE" w:rsidRPr="005C3042">
              <w:rPr>
                <w:rFonts w:ascii="Times New Roman" w:eastAsiaTheme="minorEastAsia" w:hAnsi="Times New Roman"/>
                <w:sz w:val="18"/>
                <w:szCs w:val="18"/>
              </w:rPr>
              <w:t>6</w:t>
            </w:r>
            <w:r w:rsidRPr="005C3042">
              <w:rPr>
                <w:rFonts w:ascii="Times New Roman" w:eastAsiaTheme="minorEastAsia" w:hAnsi="Times New Roman"/>
                <w:sz w:val="18"/>
                <w:szCs w:val="18"/>
              </w:rPr>
              <w:t>0</w:t>
            </w:r>
            <w:r w:rsidRPr="005C3042">
              <w:rPr>
                <w:rFonts w:ascii="Times New Roman" w:eastAsiaTheme="minorEastAsia" w:hAnsi="Times New Roman"/>
                <w:sz w:val="18"/>
                <w:szCs w:val="18"/>
              </w:rPr>
              <w:t>户</w:t>
            </w:r>
          </w:p>
        </w:tc>
        <w:tc>
          <w:tcPr>
            <w:tcW w:w="1610"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r>
      <w:tr w:rsidR="00853775" w:rsidRPr="005C3042" w:rsidTr="00DB7302">
        <w:trPr>
          <w:trHeight w:val="200"/>
          <w:jc w:val="center"/>
        </w:trPr>
        <w:tc>
          <w:tcPr>
            <w:tcW w:w="823" w:type="dxa"/>
            <w:vMerge/>
            <w:vAlign w:val="center"/>
          </w:tcPr>
          <w:p w:rsidR="00853775" w:rsidRPr="005C3042" w:rsidRDefault="00853775" w:rsidP="00DB7302">
            <w:pPr>
              <w:adjustRightInd w:val="0"/>
              <w:snapToGrid w:val="0"/>
              <w:jc w:val="center"/>
              <w:rPr>
                <w:rFonts w:ascii="Times New Roman" w:eastAsiaTheme="minorEastAsia" w:hAnsi="Times New Roman"/>
                <w:b/>
                <w:sz w:val="18"/>
                <w:szCs w:val="18"/>
              </w:rPr>
            </w:pPr>
          </w:p>
        </w:tc>
        <w:tc>
          <w:tcPr>
            <w:tcW w:w="1412" w:type="dxa"/>
            <w:vAlign w:val="center"/>
          </w:tcPr>
          <w:p w:rsidR="00853775" w:rsidRPr="005C3042" w:rsidRDefault="00853775"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大界村居民点</w:t>
            </w:r>
          </w:p>
        </w:tc>
        <w:tc>
          <w:tcPr>
            <w:tcW w:w="850" w:type="dxa"/>
            <w:tcBorders>
              <w:right w:val="single" w:sz="4" w:space="0" w:color="auto"/>
            </w:tcBorders>
            <w:vAlign w:val="center"/>
          </w:tcPr>
          <w:p w:rsidR="00853775" w:rsidRPr="005C3042" w:rsidRDefault="00853775"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111.918727</w:t>
            </w:r>
          </w:p>
        </w:tc>
        <w:tc>
          <w:tcPr>
            <w:tcW w:w="851" w:type="dxa"/>
            <w:tcBorders>
              <w:left w:val="single" w:sz="4" w:space="0" w:color="auto"/>
              <w:right w:val="single" w:sz="4" w:space="0" w:color="auto"/>
            </w:tcBorders>
            <w:vAlign w:val="center"/>
          </w:tcPr>
          <w:p w:rsidR="00853775" w:rsidRPr="005C3042" w:rsidRDefault="00853775"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25.470410</w:t>
            </w:r>
          </w:p>
        </w:tc>
        <w:tc>
          <w:tcPr>
            <w:tcW w:w="708" w:type="dxa"/>
            <w:tcBorders>
              <w:left w:val="single" w:sz="4" w:space="0" w:color="auto"/>
            </w:tcBorders>
            <w:vAlign w:val="center"/>
          </w:tcPr>
          <w:p w:rsidR="00853775" w:rsidRPr="005C3042" w:rsidRDefault="00853775"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ES</w:t>
            </w:r>
          </w:p>
        </w:tc>
        <w:tc>
          <w:tcPr>
            <w:tcW w:w="1276" w:type="dxa"/>
            <w:vAlign w:val="center"/>
          </w:tcPr>
          <w:p w:rsidR="00853775" w:rsidRPr="005C3042" w:rsidRDefault="00853775"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850~1300m</w:t>
            </w:r>
          </w:p>
          <w:p w:rsidR="00853775" w:rsidRPr="005C3042" w:rsidRDefault="00853775"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山林阻隔</w:t>
            </w:r>
          </w:p>
        </w:tc>
        <w:tc>
          <w:tcPr>
            <w:tcW w:w="992" w:type="dxa"/>
            <w:vAlign w:val="center"/>
          </w:tcPr>
          <w:p w:rsidR="00853775" w:rsidRPr="005C3042" w:rsidRDefault="00853775" w:rsidP="00853775">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约</w:t>
            </w:r>
            <w:r w:rsidRPr="005C3042">
              <w:rPr>
                <w:rFonts w:ascii="Times New Roman" w:eastAsiaTheme="minorEastAsia" w:hAnsi="Times New Roman"/>
                <w:sz w:val="18"/>
                <w:szCs w:val="18"/>
              </w:rPr>
              <w:t>150</w:t>
            </w:r>
            <w:r w:rsidRPr="005C3042">
              <w:rPr>
                <w:rFonts w:ascii="Times New Roman" w:eastAsiaTheme="minorEastAsia" w:hAnsi="Times New Roman"/>
                <w:sz w:val="18"/>
                <w:szCs w:val="18"/>
              </w:rPr>
              <w:t>户</w:t>
            </w:r>
          </w:p>
        </w:tc>
        <w:tc>
          <w:tcPr>
            <w:tcW w:w="1610" w:type="dxa"/>
            <w:vMerge/>
            <w:vAlign w:val="center"/>
          </w:tcPr>
          <w:p w:rsidR="00853775" w:rsidRPr="005C3042" w:rsidRDefault="00853775" w:rsidP="00DB7302">
            <w:pPr>
              <w:adjustRightInd w:val="0"/>
              <w:snapToGrid w:val="0"/>
              <w:jc w:val="center"/>
              <w:rPr>
                <w:rFonts w:ascii="Times New Roman" w:eastAsiaTheme="minorEastAsia" w:hAnsi="Times New Roman"/>
                <w:b/>
                <w:sz w:val="18"/>
                <w:szCs w:val="18"/>
              </w:rPr>
            </w:pPr>
          </w:p>
        </w:tc>
      </w:tr>
      <w:tr w:rsidR="00DB7302" w:rsidRPr="005C3042" w:rsidTr="00DB7302">
        <w:trPr>
          <w:trHeight w:val="200"/>
          <w:jc w:val="center"/>
        </w:trPr>
        <w:tc>
          <w:tcPr>
            <w:tcW w:w="823"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c>
          <w:tcPr>
            <w:tcW w:w="1412"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水市镇学校</w:t>
            </w:r>
          </w:p>
        </w:tc>
        <w:tc>
          <w:tcPr>
            <w:tcW w:w="850" w:type="dxa"/>
            <w:tcBorders>
              <w:righ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111.901592</w:t>
            </w:r>
          </w:p>
        </w:tc>
        <w:tc>
          <w:tcPr>
            <w:tcW w:w="851" w:type="dxa"/>
            <w:tcBorders>
              <w:left w:val="single" w:sz="4" w:space="0" w:color="auto"/>
              <w:righ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25.465524</w:t>
            </w:r>
          </w:p>
        </w:tc>
        <w:tc>
          <w:tcPr>
            <w:tcW w:w="708" w:type="dxa"/>
            <w:tcBorders>
              <w:lef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S</w:t>
            </w:r>
          </w:p>
        </w:tc>
        <w:tc>
          <w:tcPr>
            <w:tcW w:w="1276"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860</w:t>
            </w:r>
            <w:r w:rsidR="00DB7302" w:rsidRPr="005C3042">
              <w:rPr>
                <w:rFonts w:ascii="Times New Roman" w:eastAsiaTheme="minorEastAsia" w:hAnsi="Times New Roman"/>
                <w:sz w:val="18"/>
                <w:szCs w:val="18"/>
              </w:rPr>
              <w:t>m</w:t>
            </w:r>
          </w:p>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山林阻隔</w:t>
            </w:r>
          </w:p>
        </w:tc>
        <w:tc>
          <w:tcPr>
            <w:tcW w:w="992"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中学</w:t>
            </w:r>
          </w:p>
        </w:tc>
        <w:tc>
          <w:tcPr>
            <w:tcW w:w="1610" w:type="dxa"/>
            <w:vMerge/>
            <w:vAlign w:val="center"/>
          </w:tcPr>
          <w:p w:rsidR="00DB7302" w:rsidRPr="005C3042" w:rsidRDefault="00DB7302" w:rsidP="00DB7302">
            <w:pPr>
              <w:adjustRightInd w:val="0"/>
              <w:snapToGrid w:val="0"/>
              <w:jc w:val="center"/>
              <w:rPr>
                <w:rFonts w:ascii="Times New Roman" w:eastAsiaTheme="minorEastAsia" w:hAnsi="Times New Roman"/>
                <w:b/>
                <w:sz w:val="18"/>
                <w:szCs w:val="18"/>
              </w:rPr>
            </w:pPr>
          </w:p>
        </w:tc>
      </w:tr>
      <w:tr w:rsidR="00DB7302" w:rsidRPr="005C3042" w:rsidTr="00DB7302">
        <w:trPr>
          <w:trHeight w:val="332"/>
          <w:jc w:val="center"/>
        </w:trPr>
        <w:tc>
          <w:tcPr>
            <w:tcW w:w="823" w:type="dxa"/>
            <w:vMerge w:val="restart"/>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水</w:t>
            </w:r>
          </w:p>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环</w:t>
            </w:r>
          </w:p>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境</w:t>
            </w:r>
          </w:p>
        </w:tc>
        <w:tc>
          <w:tcPr>
            <w:tcW w:w="1412"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九嶷河</w:t>
            </w:r>
          </w:p>
        </w:tc>
        <w:tc>
          <w:tcPr>
            <w:tcW w:w="850" w:type="dxa"/>
            <w:tcBorders>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851" w:type="dxa"/>
            <w:tcBorders>
              <w:left w:val="single" w:sz="4" w:space="0" w:color="auto"/>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708" w:type="dxa"/>
            <w:tcBorders>
              <w:left w:val="single" w:sz="4" w:space="0" w:color="auto"/>
            </w:tcBorders>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w:t>
            </w:r>
          </w:p>
        </w:tc>
        <w:tc>
          <w:tcPr>
            <w:tcW w:w="1276" w:type="dxa"/>
            <w:vAlign w:val="center"/>
          </w:tcPr>
          <w:p w:rsidR="00DB7302" w:rsidRPr="005C3042" w:rsidRDefault="00DB7302" w:rsidP="00667ACE">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1.</w:t>
            </w:r>
            <w:r w:rsidR="00667ACE" w:rsidRPr="005C3042">
              <w:rPr>
                <w:rFonts w:ascii="Times New Roman" w:eastAsiaTheme="minorEastAsia" w:hAnsi="Times New Roman"/>
                <w:sz w:val="18"/>
                <w:szCs w:val="18"/>
              </w:rPr>
              <w:t>7</w:t>
            </w:r>
            <w:r w:rsidRPr="005C3042">
              <w:rPr>
                <w:rFonts w:ascii="Times New Roman" w:eastAsiaTheme="minorEastAsia" w:hAnsi="Times New Roman"/>
                <w:sz w:val="18"/>
                <w:szCs w:val="18"/>
              </w:rPr>
              <w:t>km</w:t>
            </w:r>
          </w:p>
        </w:tc>
        <w:tc>
          <w:tcPr>
            <w:tcW w:w="992"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中河</w:t>
            </w:r>
          </w:p>
        </w:tc>
        <w:tc>
          <w:tcPr>
            <w:tcW w:w="1610" w:type="dxa"/>
            <w:vMerge w:val="restart"/>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r w:rsidRPr="005C3042">
              <w:rPr>
                <w:rFonts w:ascii="Times New Roman" w:eastAsiaTheme="minorEastAsia" w:hAnsi="Times New Roman"/>
                <w:sz w:val="18"/>
                <w:szCs w:val="18"/>
              </w:rPr>
              <w:t>GB3838-2002</w:t>
            </w:r>
            <w:r w:rsidRPr="005C3042">
              <w:rPr>
                <w:rFonts w:ascii="Times New Roman" w:eastAsiaTheme="minorEastAsia" w:hAnsi="Times New Roman"/>
                <w:sz w:val="18"/>
                <w:szCs w:val="18"/>
              </w:rPr>
              <w:t>）</w:t>
            </w:r>
            <w:r w:rsidRPr="005C3042">
              <w:rPr>
                <w:rFonts w:ascii="Times New Roman" w:eastAsiaTheme="minorEastAsia" w:hAnsi="Times New Roman"/>
                <w:sz w:val="18"/>
                <w:szCs w:val="18"/>
              </w:rPr>
              <w:t>III</w:t>
            </w:r>
            <w:r w:rsidRPr="005C3042">
              <w:rPr>
                <w:rFonts w:ascii="Times New Roman" w:eastAsiaTheme="minorEastAsia" w:hAnsi="Times New Roman"/>
                <w:sz w:val="18"/>
                <w:szCs w:val="18"/>
              </w:rPr>
              <w:t>类</w:t>
            </w:r>
          </w:p>
        </w:tc>
      </w:tr>
      <w:tr w:rsidR="00DB7302" w:rsidRPr="005C3042" w:rsidTr="00DB7302">
        <w:trPr>
          <w:trHeight w:val="332"/>
          <w:jc w:val="center"/>
        </w:trPr>
        <w:tc>
          <w:tcPr>
            <w:tcW w:w="823" w:type="dxa"/>
            <w:vMerge/>
            <w:vAlign w:val="center"/>
          </w:tcPr>
          <w:p w:rsidR="00DB7302" w:rsidRPr="005C3042" w:rsidRDefault="00DB7302" w:rsidP="00DB7302">
            <w:pPr>
              <w:adjustRightInd w:val="0"/>
              <w:snapToGrid w:val="0"/>
              <w:jc w:val="center"/>
              <w:rPr>
                <w:rFonts w:ascii="Times New Roman" w:eastAsiaTheme="minorEastAsia" w:hAnsi="Times New Roman"/>
                <w:sz w:val="18"/>
                <w:szCs w:val="18"/>
              </w:rPr>
            </w:pPr>
          </w:p>
        </w:tc>
        <w:tc>
          <w:tcPr>
            <w:tcW w:w="1412"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农灌渠</w:t>
            </w:r>
          </w:p>
        </w:tc>
        <w:tc>
          <w:tcPr>
            <w:tcW w:w="850" w:type="dxa"/>
            <w:tcBorders>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851" w:type="dxa"/>
            <w:tcBorders>
              <w:left w:val="single" w:sz="4" w:space="0" w:color="auto"/>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708" w:type="dxa"/>
            <w:tcBorders>
              <w:lef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E</w:t>
            </w:r>
          </w:p>
        </w:tc>
        <w:tc>
          <w:tcPr>
            <w:tcW w:w="1276"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7</w:t>
            </w:r>
            <w:r w:rsidR="00DB7302" w:rsidRPr="005C3042">
              <w:rPr>
                <w:rFonts w:ascii="Times New Roman" w:eastAsiaTheme="minorEastAsia" w:hAnsi="Times New Roman"/>
                <w:sz w:val="18"/>
                <w:szCs w:val="18"/>
              </w:rPr>
              <w:t>50m</w:t>
            </w:r>
          </w:p>
        </w:tc>
        <w:tc>
          <w:tcPr>
            <w:tcW w:w="992"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农灌渠道</w:t>
            </w:r>
          </w:p>
        </w:tc>
        <w:tc>
          <w:tcPr>
            <w:tcW w:w="1610" w:type="dxa"/>
            <w:vMerge/>
            <w:vAlign w:val="center"/>
          </w:tcPr>
          <w:p w:rsidR="00DB7302" w:rsidRPr="005C3042" w:rsidRDefault="00DB7302" w:rsidP="00DB7302">
            <w:pPr>
              <w:adjustRightInd w:val="0"/>
              <w:snapToGrid w:val="0"/>
              <w:jc w:val="center"/>
              <w:rPr>
                <w:rFonts w:ascii="Times New Roman" w:eastAsiaTheme="minorEastAsia" w:hAnsi="Times New Roman"/>
                <w:sz w:val="18"/>
                <w:szCs w:val="18"/>
              </w:rPr>
            </w:pPr>
          </w:p>
        </w:tc>
      </w:tr>
      <w:tr w:rsidR="00DB7302" w:rsidRPr="005C3042" w:rsidTr="00DB7302">
        <w:trPr>
          <w:trHeight w:val="332"/>
          <w:jc w:val="center"/>
        </w:trPr>
        <w:tc>
          <w:tcPr>
            <w:tcW w:w="823"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地下水环境</w:t>
            </w:r>
          </w:p>
        </w:tc>
        <w:tc>
          <w:tcPr>
            <w:tcW w:w="1412" w:type="dxa"/>
            <w:vAlign w:val="center"/>
          </w:tcPr>
          <w:p w:rsidR="00DB7302"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周家村</w:t>
            </w:r>
            <w:r w:rsidR="00DB7302" w:rsidRPr="005C3042">
              <w:rPr>
                <w:rFonts w:ascii="Times New Roman" w:eastAsiaTheme="minorEastAsia" w:hAnsi="Times New Roman"/>
                <w:sz w:val="18"/>
                <w:szCs w:val="18"/>
              </w:rPr>
              <w:t>水井</w:t>
            </w:r>
          </w:p>
        </w:tc>
        <w:tc>
          <w:tcPr>
            <w:tcW w:w="850" w:type="dxa"/>
            <w:tcBorders>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851" w:type="dxa"/>
            <w:tcBorders>
              <w:left w:val="single" w:sz="4" w:space="0" w:color="auto"/>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708" w:type="dxa"/>
            <w:tcBorders>
              <w:lef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1276"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周边</w:t>
            </w:r>
            <w:r w:rsidRPr="005C3042">
              <w:rPr>
                <w:rFonts w:ascii="Times New Roman" w:eastAsiaTheme="minorEastAsia" w:hAnsi="Times New Roman"/>
                <w:sz w:val="18"/>
                <w:szCs w:val="18"/>
              </w:rPr>
              <w:t xml:space="preserve">500~2000m </w:t>
            </w:r>
          </w:p>
        </w:tc>
        <w:tc>
          <w:tcPr>
            <w:tcW w:w="992"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水井</w:t>
            </w:r>
          </w:p>
        </w:tc>
        <w:tc>
          <w:tcPr>
            <w:tcW w:w="1610"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r w:rsidRPr="005C3042">
              <w:rPr>
                <w:rFonts w:ascii="Times New Roman" w:eastAsiaTheme="minorEastAsia" w:hAnsi="Times New Roman"/>
                <w:sz w:val="18"/>
                <w:szCs w:val="18"/>
              </w:rPr>
              <w:t>GB14848-2017</w:t>
            </w:r>
            <w:r w:rsidRPr="005C3042">
              <w:rPr>
                <w:rFonts w:ascii="Times New Roman" w:eastAsiaTheme="minorEastAsia" w:hAnsi="Times New Roman"/>
                <w:sz w:val="18"/>
                <w:szCs w:val="18"/>
              </w:rPr>
              <w:t>）</w:t>
            </w:r>
            <w:r w:rsidRPr="005C3042">
              <w:rPr>
                <w:rFonts w:ascii="Times New Roman" w:eastAsiaTheme="minorEastAsia" w:hAnsi="Times New Roman"/>
                <w:sz w:val="18"/>
                <w:szCs w:val="18"/>
              </w:rPr>
              <w:t>III</w:t>
            </w:r>
            <w:r w:rsidRPr="005C3042">
              <w:rPr>
                <w:rFonts w:ascii="Times New Roman" w:eastAsiaTheme="minorEastAsia" w:hAnsi="Times New Roman"/>
                <w:sz w:val="18"/>
                <w:szCs w:val="18"/>
              </w:rPr>
              <w:t>类</w:t>
            </w:r>
          </w:p>
        </w:tc>
      </w:tr>
      <w:tr w:rsidR="00DB7302" w:rsidRPr="005C3042" w:rsidTr="00DB7302">
        <w:trPr>
          <w:trHeight w:val="288"/>
          <w:jc w:val="center"/>
        </w:trPr>
        <w:tc>
          <w:tcPr>
            <w:tcW w:w="823" w:type="dxa"/>
            <w:vAlign w:val="center"/>
          </w:tcPr>
          <w:p w:rsidR="00DB7302" w:rsidRPr="005C3042" w:rsidRDefault="00DB7302" w:rsidP="00DB7302">
            <w:pPr>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声</w:t>
            </w:r>
          </w:p>
          <w:p w:rsidR="00DB7302" w:rsidRPr="005C3042" w:rsidRDefault="00DB7302" w:rsidP="00DB7302">
            <w:pPr>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环</w:t>
            </w:r>
          </w:p>
          <w:p w:rsidR="00DB7302" w:rsidRPr="005C3042" w:rsidRDefault="00DB7302" w:rsidP="00DB7302">
            <w:pPr>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境</w:t>
            </w:r>
          </w:p>
        </w:tc>
        <w:tc>
          <w:tcPr>
            <w:tcW w:w="1412"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项目办公、宿舍区</w:t>
            </w:r>
          </w:p>
        </w:tc>
        <w:tc>
          <w:tcPr>
            <w:tcW w:w="850" w:type="dxa"/>
            <w:tcBorders>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851" w:type="dxa"/>
            <w:tcBorders>
              <w:left w:val="single" w:sz="4" w:space="0" w:color="auto"/>
              <w:righ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708" w:type="dxa"/>
            <w:tcBorders>
              <w:left w:val="single" w:sz="4" w:space="0" w:color="auto"/>
            </w:tcBorders>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1276"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项目区内</w:t>
            </w:r>
          </w:p>
        </w:tc>
        <w:tc>
          <w:tcPr>
            <w:tcW w:w="992" w:type="dxa"/>
            <w:vAlign w:val="center"/>
          </w:tcPr>
          <w:p w:rsidR="00DB7302" w:rsidRPr="005C3042" w:rsidRDefault="00DB7302"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40</w:t>
            </w:r>
            <w:r w:rsidRPr="005C3042">
              <w:rPr>
                <w:rFonts w:ascii="Times New Roman" w:eastAsiaTheme="minorEastAsia" w:hAnsi="Times New Roman"/>
                <w:sz w:val="18"/>
                <w:szCs w:val="18"/>
              </w:rPr>
              <w:t>人</w:t>
            </w:r>
          </w:p>
        </w:tc>
        <w:tc>
          <w:tcPr>
            <w:tcW w:w="1610" w:type="dxa"/>
            <w:vAlign w:val="center"/>
          </w:tcPr>
          <w:p w:rsidR="00DB7302" w:rsidRPr="005C3042" w:rsidRDefault="00DB7302" w:rsidP="00DB7302">
            <w:pPr>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r w:rsidRPr="005C3042">
              <w:rPr>
                <w:rFonts w:ascii="Times New Roman" w:eastAsiaTheme="minorEastAsia" w:hAnsi="Times New Roman"/>
                <w:sz w:val="18"/>
                <w:szCs w:val="18"/>
              </w:rPr>
              <w:t>GB3096-2008</w:t>
            </w:r>
            <w:r w:rsidRPr="005C3042">
              <w:rPr>
                <w:rFonts w:ascii="Times New Roman" w:eastAsiaTheme="minorEastAsia" w:hAnsi="Times New Roman"/>
                <w:sz w:val="18"/>
                <w:szCs w:val="18"/>
              </w:rPr>
              <w:t>）</w:t>
            </w:r>
            <w:r w:rsidRPr="005C3042">
              <w:rPr>
                <w:rFonts w:ascii="Times New Roman" w:eastAsiaTheme="minorEastAsia" w:hAnsi="Times New Roman"/>
                <w:sz w:val="18"/>
                <w:szCs w:val="18"/>
              </w:rPr>
              <w:t>2</w:t>
            </w:r>
            <w:r w:rsidRPr="005C3042">
              <w:rPr>
                <w:rFonts w:ascii="Times New Roman" w:eastAsiaTheme="minorEastAsia" w:hAnsi="Times New Roman"/>
                <w:sz w:val="18"/>
                <w:szCs w:val="18"/>
              </w:rPr>
              <w:t>类</w:t>
            </w:r>
          </w:p>
        </w:tc>
      </w:tr>
      <w:tr w:rsidR="00667ACE" w:rsidRPr="005C3042" w:rsidTr="00090932">
        <w:trPr>
          <w:trHeight w:val="482"/>
          <w:jc w:val="center"/>
        </w:trPr>
        <w:tc>
          <w:tcPr>
            <w:tcW w:w="823" w:type="dxa"/>
            <w:vAlign w:val="center"/>
          </w:tcPr>
          <w:p w:rsidR="00667ACE" w:rsidRPr="005C3042" w:rsidRDefault="00667ACE" w:rsidP="00DB7302">
            <w:pPr>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生态环境</w:t>
            </w:r>
          </w:p>
        </w:tc>
        <w:tc>
          <w:tcPr>
            <w:tcW w:w="1412" w:type="dxa"/>
            <w:vAlign w:val="center"/>
          </w:tcPr>
          <w:p w:rsidR="00667ACE"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周边农田林地</w:t>
            </w:r>
          </w:p>
        </w:tc>
        <w:tc>
          <w:tcPr>
            <w:tcW w:w="850" w:type="dxa"/>
            <w:tcBorders>
              <w:right w:val="single" w:sz="4" w:space="0" w:color="auto"/>
            </w:tcBorders>
            <w:vAlign w:val="center"/>
          </w:tcPr>
          <w:p w:rsidR="00667ACE"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851" w:type="dxa"/>
            <w:tcBorders>
              <w:left w:val="single" w:sz="4" w:space="0" w:color="auto"/>
              <w:right w:val="single" w:sz="4" w:space="0" w:color="auto"/>
            </w:tcBorders>
            <w:vAlign w:val="center"/>
          </w:tcPr>
          <w:p w:rsidR="00667ACE"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708" w:type="dxa"/>
            <w:tcBorders>
              <w:left w:val="single" w:sz="4" w:space="0" w:color="auto"/>
            </w:tcBorders>
            <w:vAlign w:val="center"/>
          </w:tcPr>
          <w:p w:rsidR="00667ACE"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w:t>
            </w:r>
          </w:p>
        </w:tc>
        <w:tc>
          <w:tcPr>
            <w:tcW w:w="1276" w:type="dxa"/>
            <w:vAlign w:val="center"/>
          </w:tcPr>
          <w:p w:rsidR="00667ACE" w:rsidRPr="005C3042" w:rsidRDefault="00667ACE" w:rsidP="00DB7302">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周边</w:t>
            </w:r>
          </w:p>
        </w:tc>
        <w:tc>
          <w:tcPr>
            <w:tcW w:w="992" w:type="dxa"/>
            <w:vAlign w:val="center"/>
          </w:tcPr>
          <w:p w:rsidR="00667ACE" w:rsidRPr="005C3042" w:rsidRDefault="00667ACE" w:rsidP="00667ACE">
            <w:pPr>
              <w:adjustRightInd w:val="0"/>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约</w:t>
            </w:r>
            <w:r w:rsidRPr="005C3042">
              <w:rPr>
                <w:rFonts w:ascii="Times New Roman" w:eastAsiaTheme="minorEastAsia" w:hAnsi="Times New Roman"/>
                <w:sz w:val="18"/>
                <w:szCs w:val="18"/>
              </w:rPr>
              <w:t>8000</w:t>
            </w:r>
            <w:r w:rsidRPr="005C3042">
              <w:rPr>
                <w:rFonts w:ascii="Times New Roman" w:eastAsiaTheme="minorEastAsia" w:hAnsi="Times New Roman"/>
                <w:sz w:val="18"/>
                <w:szCs w:val="18"/>
              </w:rPr>
              <w:t>亩</w:t>
            </w:r>
          </w:p>
        </w:tc>
        <w:tc>
          <w:tcPr>
            <w:tcW w:w="1610" w:type="dxa"/>
            <w:vAlign w:val="center"/>
          </w:tcPr>
          <w:p w:rsidR="00667ACE" w:rsidRPr="005C3042" w:rsidRDefault="00667ACE" w:rsidP="00DB7302">
            <w:pPr>
              <w:snapToGrid w:val="0"/>
              <w:jc w:val="center"/>
              <w:rPr>
                <w:rFonts w:ascii="Times New Roman" w:eastAsiaTheme="minorEastAsia" w:hAnsi="Times New Roman"/>
                <w:sz w:val="18"/>
                <w:szCs w:val="18"/>
              </w:rPr>
            </w:pPr>
            <w:r w:rsidRPr="005C3042">
              <w:rPr>
                <w:rFonts w:ascii="Times New Roman" w:eastAsiaTheme="minorEastAsia" w:hAnsi="Times New Roman"/>
                <w:sz w:val="18"/>
                <w:szCs w:val="18"/>
              </w:rPr>
              <w:t>不使其生态功能发生变化</w:t>
            </w:r>
          </w:p>
        </w:tc>
      </w:tr>
    </w:tbl>
    <w:p w:rsidR="00C17A3B" w:rsidRPr="005C3042" w:rsidRDefault="00DB7302" w:rsidP="00DB7302">
      <w:pPr>
        <w:spacing w:line="360" w:lineRule="auto"/>
        <w:ind w:firstLineChars="200" w:firstLine="480"/>
        <w:rPr>
          <w:rFonts w:ascii="Times New Roman" w:eastAsiaTheme="minorEastAsia" w:hAnsi="Times New Roman"/>
          <w:sz w:val="24"/>
          <w:szCs w:val="24"/>
        </w:rPr>
        <w:sectPr w:rsidR="00C17A3B" w:rsidRPr="005C3042" w:rsidSect="00964B23">
          <w:pgSz w:w="11906" w:h="16838"/>
          <w:pgMar w:top="1440" w:right="1800" w:bottom="1440" w:left="1800" w:header="851" w:footer="992" w:gutter="0"/>
          <w:cols w:space="425"/>
          <w:docGrid w:type="lines" w:linePitch="312"/>
        </w:sectPr>
      </w:pPr>
      <w:r w:rsidRPr="005C3042">
        <w:rPr>
          <w:rFonts w:ascii="Times New Roman" w:eastAsiaTheme="minorEastAsia" w:hAnsi="Times New Roman"/>
          <w:sz w:val="24"/>
          <w:szCs w:val="24"/>
        </w:rPr>
        <w:t>备注：项目所在地周边</w:t>
      </w:r>
      <w:r w:rsidRPr="005C3042">
        <w:rPr>
          <w:rFonts w:ascii="Times New Roman" w:eastAsiaTheme="minorEastAsia" w:hAnsi="Times New Roman"/>
          <w:sz w:val="24"/>
          <w:szCs w:val="24"/>
        </w:rPr>
        <w:t>2km</w:t>
      </w:r>
      <w:r w:rsidRPr="005C3042">
        <w:rPr>
          <w:rFonts w:ascii="Times New Roman" w:eastAsiaTheme="minorEastAsia" w:hAnsi="Times New Roman"/>
          <w:sz w:val="24"/>
          <w:szCs w:val="24"/>
        </w:rPr>
        <w:t>范围内无集中式饮用水源保护区，区域地下水保护目标均为周边居民点的地下井水。</w:t>
      </w:r>
    </w:p>
    <w:p w:rsidR="00C17A3B" w:rsidRPr="005C3042" w:rsidRDefault="00C17A3B" w:rsidP="00C17A3B">
      <w:pPr>
        <w:pStyle w:val="1"/>
        <w:spacing w:before="0" w:after="0" w:line="360" w:lineRule="auto"/>
        <w:jc w:val="left"/>
        <w:rPr>
          <w:rFonts w:ascii="Times New Roman" w:eastAsiaTheme="minorEastAsia" w:hAnsi="Times New Roman"/>
          <w:color w:val="000000" w:themeColor="text1"/>
          <w:sz w:val="32"/>
          <w:szCs w:val="32"/>
        </w:rPr>
      </w:pPr>
      <w:bookmarkStart w:id="95" w:name="_Toc462584653"/>
      <w:bookmarkStart w:id="96" w:name="_Toc1328329"/>
      <w:bookmarkStart w:id="97" w:name="_Toc3908031"/>
      <w:bookmarkStart w:id="98" w:name="_Toc8400297"/>
      <w:bookmarkStart w:id="99" w:name="_Toc17024341"/>
      <w:bookmarkStart w:id="100" w:name="_Toc23842889"/>
      <w:bookmarkStart w:id="101" w:name="_Toc39909209"/>
      <w:r w:rsidRPr="005C3042">
        <w:rPr>
          <w:rFonts w:ascii="Times New Roman" w:eastAsiaTheme="minorEastAsia" w:hAnsi="Times New Roman"/>
          <w:color w:val="000000" w:themeColor="text1"/>
          <w:sz w:val="32"/>
          <w:szCs w:val="32"/>
        </w:rPr>
        <w:t>3</w:t>
      </w:r>
      <w:r w:rsidRPr="005C3042">
        <w:rPr>
          <w:rFonts w:ascii="Times New Roman" w:eastAsiaTheme="minorEastAsia" w:hAnsi="Times New Roman"/>
          <w:color w:val="000000" w:themeColor="text1"/>
          <w:sz w:val="32"/>
          <w:szCs w:val="32"/>
        </w:rPr>
        <w:t>建设项目工程分析</w:t>
      </w:r>
      <w:bookmarkEnd w:id="95"/>
      <w:bookmarkEnd w:id="96"/>
      <w:bookmarkEnd w:id="97"/>
      <w:bookmarkEnd w:id="98"/>
      <w:bookmarkEnd w:id="99"/>
      <w:bookmarkEnd w:id="100"/>
      <w:bookmarkEnd w:id="101"/>
    </w:p>
    <w:p w:rsidR="00C17A3B" w:rsidRPr="005C3042" w:rsidRDefault="00C17A3B" w:rsidP="00C17A3B">
      <w:pPr>
        <w:pStyle w:val="2"/>
        <w:spacing w:before="0" w:after="0" w:line="360" w:lineRule="auto"/>
        <w:jc w:val="left"/>
        <w:rPr>
          <w:rFonts w:ascii="Times New Roman" w:eastAsiaTheme="minorEastAsia" w:hAnsi="Times New Roman"/>
          <w:color w:val="000000" w:themeColor="text1"/>
          <w:kern w:val="0"/>
          <w:sz w:val="30"/>
          <w:szCs w:val="28"/>
        </w:rPr>
      </w:pPr>
      <w:bookmarkStart w:id="102" w:name="_Toc462584654"/>
      <w:bookmarkStart w:id="103" w:name="_Toc1328330"/>
      <w:bookmarkStart w:id="104" w:name="_Toc3908032"/>
      <w:bookmarkStart w:id="105" w:name="_Toc8400298"/>
      <w:bookmarkStart w:id="106" w:name="_Toc17024342"/>
      <w:bookmarkStart w:id="107" w:name="_Toc23842890"/>
      <w:bookmarkStart w:id="108" w:name="_Toc39909210"/>
      <w:r w:rsidRPr="005C3042">
        <w:rPr>
          <w:rFonts w:ascii="Times New Roman" w:eastAsiaTheme="minorEastAsia" w:hAnsi="Times New Roman"/>
          <w:color w:val="000000" w:themeColor="text1"/>
          <w:kern w:val="0"/>
          <w:sz w:val="30"/>
          <w:szCs w:val="28"/>
        </w:rPr>
        <w:t>3.1</w:t>
      </w:r>
      <w:r w:rsidRPr="005C3042">
        <w:rPr>
          <w:rFonts w:ascii="Times New Roman" w:eastAsiaTheme="minorEastAsia" w:hAnsi="Times New Roman"/>
          <w:color w:val="000000" w:themeColor="text1"/>
          <w:kern w:val="0"/>
          <w:sz w:val="30"/>
          <w:szCs w:val="28"/>
        </w:rPr>
        <w:t>建设项目概况</w:t>
      </w:r>
      <w:bookmarkEnd w:id="102"/>
      <w:bookmarkEnd w:id="103"/>
      <w:bookmarkEnd w:id="104"/>
      <w:bookmarkEnd w:id="105"/>
      <w:bookmarkEnd w:id="106"/>
      <w:bookmarkEnd w:id="107"/>
      <w:bookmarkEnd w:id="108"/>
    </w:p>
    <w:p w:rsidR="00C17A3B" w:rsidRPr="005C3042" w:rsidRDefault="00C17A3B" w:rsidP="00C17A3B">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3.1.1</w:t>
      </w:r>
      <w:r w:rsidRPr="005C3042">
        <w:rPr>
          <w:rFonts w:eastAsiaTheme="minorEastAsia"/>
          <w:color w:val="000000" w:themeColor="text1"/>
          <w:sz w:val="28"/>
          <w:szCs w:val="21"/>
        </w:rPr>
        <w:t>项目基本情况</w:t>
      </w:r>
    </w:p>
    <w:p w:rsidR="00C17A3B" w:rsidRPr="005C3042" w:rsidRDefault="00C17A3B" w:rsidP="00C17A3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项目名称：</w:t>
      </w:r>
      <w:r w:rsidRPr="005C3042">
        <w:rPr>
          <w:rFonts w:ascii="Times New Roman" w:eastAsiaTheme="minorEastAsia" w:hAnsi="Times New Roman"/>
          <w:color w:val="000000"/>
          <w:sz w:val="24"/>
        </w:rPr>
        <w:t>水市周家生态养殖场生猪养殖项目</w:t>
      </w:r>
      <w:r w:rsidRPr="005C3042">
        <w:rPr>
          <w:rFonts w:ascii="Times New Roman" w:eastAsiaTheme="minorEastAsia" w:hAnsi="Times New Roman"/>
          <w:sz w:val="24"/>
        </w:rPr>
        <w:t>；</w:t>
      </w:r>
    </w:p>
    <w:p w:rsidR="00C17A3B" w:rsidRPr="005C3042" w:rsidRDefault="00C17A3B" w:rsidP="00C17A3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建设性质：新建；</w:t>
      </w:r>
    </w:p>
    <w:p w:rsidR="00C17A3B" w:rsidRPr="005C3042" w:rsidRDefault="00C17A3B" w:rsidP="00C17A3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项目建设单位：</w:t>
      </w:r>
      <w:r w:rsidR="00AB1B2F" w:rsidRPr="005C3042">
        <w:rPr>
          <w:rFonts w:ascii="Times New Roman" w:eastAsiaTheme="minorEastAsia" w:hAnsi="Times New Roman"/>
          <w:color w:val="000000"/>
          <w:sz w:val="24"/>
        </w:rPr>
        <w:t>宁远县远丰农牧有限责任公司</w:t>
      </w:r>
      <w:r w:rsidRPr="005C3042">
        <w:rPr>
          <w:rFonts w:ascii="Times New Roman" w:eastAsiaTheme="minorEastAsia" w:hAnsi="Times New Roman"/>
          <w:sz w:val="24"/>
        </w:rPr>
        <w:t>；</w:t>
      </w:r>
    </w:p>
    <w:p w:rsidR="00C17A3B" w:rsidRPr="005C3042" w:rsidRDefault="00C17A3B" w:rsidP="00C17A3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项目建设地点：</w:t>
      </w:r>
      <w:r w:rsidRPr="005C3042">
        <w:rPr>
          <w:rFonts w:ascii="Times New Roman" w:eastAsiaTheme="minorEastAsia" w:hAnsi="Times New Roman"/>
          <w:sz w:val="24"/>
        </w:rPr>
        <w:t>宁远县水市镇周家村</w:t>
      </w:r>
      <w:r w:rsidRPr="005C3042">
        <w:rPr>
          <w:rFonts w:ascii="Times New Roman" w:eastAsiaTheme="minorEastAsia" w:hAnsi="Times New Roman"/>
          <w:sz w:val="24"/>
          <w:szCs w:val="24"/>
        </w:rPr>
        <w:t>；</w:t>
      </w:r>
    </w:p>
    <w:p w:rsidR="00C17A3B" w:rsidRPr="005C3042" w:rsidRDefault="00C17A3B" w:rsidP="00C17A3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项目总投资：</w:t>
      </w:r>
      <w:r w:rsidRPr="005C3042">
        <w:rPr>
          <w:rFonts w:ascii="Times New Roman" w:eastAsiaTheme="minorEastAsia" w:hAnsi="Times New Roman"/>
          <w:sz w:val="24"/>
          <w:szCs w:val="24"/>
        </w:rPr>
        <w:t>9000</w:t>
      </w:r>
      <w:r w:rsidRPr="005C3042">
        <w:rPr>
          <w:rFonts w:ascii="Times New Roman" w:eastAsiaTheme="minorEastAsia" w:hAnsi="Times New Roman"/>
          <w:sz w:val="24"/>
          <w:szCs w:val="24"/>
        </w:rPr>
        <w:t>万元，其中环保投资</w:t>
      </w:r>
      <w:r w:rsidR="00570831" w:rsidRPr="005C3042">
        <w:rPr>
          <w:rFonts w:ascii="Times New Roman" w:eastAsiaTheme="minorEastAsia" w:hAnsi="Times New Roman"/>
          <w:sz w:val="24"/>
          <w:szCs w:val="24"/>
        </w:rPr>
        <w:t>285</w:t>
      </w:r>
      <w:r w:rsidRPr="005C3042">
        <w:rPr>
          <w:rFonts w:ascii="Times New Roman" w:eastAsiaTheme="minorEastAsia" w:hAnsi="Times New Roman"/>
          <w:sz w:val="24"/>
          <w:szCs w:val="24"/>
        </w:rPr>
        <w:t>万元，占总投资</w:t>
      </w:r>
      <w:r w:rsidR="00570831" w:rsidRPr="005C3042">
        <w:rPr>
          <w:rFonts w:ascii="Times New Roman" w:eastAsiaTheme="minorEastAsia" w:hAnsi="Times New Roman"/>
          <w:sz w:val="24"/>
          <w:szCs w:val="24"/>
        </w:rPr>
        <w:t>3.1</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w:t>
      </w:r>
    </w:p>
    <w:p w:rsidR="00C17A3B" w:rsidRPr="005C3042" w:rsidRDefault="00C17A3B" w:rsidP="00C17A3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项目规模：项目总用地面积</w:t>
      </w:r>
      <w:r w:rsidRPr="005C3042">
        <w:rPr>
          <w:rFonts w:ascii="Times New Roman" w:eastAsiaTheme="minorEastAsia" w:hAnsi="Times New Roman"/>
          <w:sz w:val="24"/>
          <w:szCs w:val="24"/>
        </w:rPr>
        <w:t>271076.77m</w:t>
      </w:r>
      <w:r w:rsidRPr="005C3042">
        <w:rPr>
          <w:rFonts w:ascii="Times New Roman" w:eastAsiaTheme="minorEastAsia" w:hAnsi="Times New Roman"/>
          <w:sz w:val="24"/>
          <w:szCs w:val="24"/>
          <w:vertAlign w:val="superscript"/>
        </w:rPr>
        <w:t>2</w:t>
      </w:r>
      <w:r w:rsidRPr="005C3042">
        <w:rPr>
          <w:rFonts w:ascii="Times New Roman" w:eastAsiaTheme="minorEastAsia" w:hAnsi="Times New Roman"/>
          <w:sz w:val="24"/>
          <w:szCs w:val="24"/>
        </w:rPr>
        <w:t>，总建筑面积</w:t>
      </w:r>
      <w:r w:rsidRPr="005C3042">
        <w:rPr>
          <w:rFonts w:ascii="Times New Roman" w:eastAsiaTheme="minorEastAsia" w:hAnsi="Times New Roman"/>
          <w:sz w:val="24"/>
          <w:szCs w:val="24"/>
        </w:rPr>
        <w:t>31497.02m</w:t>
      </w:r>
      <w:r w:rsidRPr="005C3042">
        <w:rPr>
          <w:rFonts w:ascii="Times New Roman" w:eastAsiaTheme="minorEastAsia" w:hAnsi="Times New Roman"/>
          <w:sz w:val="24"/>
          <w:szCs w:val="24"/>
          <w:vertAlign w:val="superscript"/>
        </w:rPr>
        <w:t>2</w:t>
      </w:r>
      <w:r w:rsidRPr="005C3042">
        <w:rPr>
          <w:rFonts w:ascii="Times New Roman" w:eastAsiaTheme="minorEastAsia" w:hAnsi="Times New Roman"/>
          <w:sz w:val="24"/>
          <w:szCs w:val="24"/>
        </w:rPr>
        <w:t>，</w:t>
      </w:r>
      <w:r w:rsidR="001072C4" w:rsidRPr="005C3042">
        <w:rPr>
          <w:rFonts w:ascii="Times New Roman" w:eastAsiaTheme="minorEastAsia" w:hAnsi="Times New Roman"/>
          <w:sz w:val="24"/>
          <w:szCs w:val="24"/>
        </w:rPr>
        <w:t>主要建设内容包括</w:t>
      </w:r>
      <w:r w:rsidR="00570831" w:rsidRPr="005C3042">
        <w:rPr>
          <w:rFonts w:ascii="Times New Roman" w:eastAsiaTheme="minorEastAsia" w:hAnsi="Times New Roman"/>
          <w:sz w:val="24"/>
          <w:szCs w:val="24"/>
        </w:rPr>
        <w:t>栏舍</w:t>
      </w:r>
      <w:r w:rsidR="00570831" w:rsidRPr="005C3042">
        <w:rPr>
          <w:rFonts w:ascii="Times New Roman" w:eastAsiaTheme="minorEastAsia" w:hAnsi="Times New Roman"/>
          <w:sz w:val="24"/>
          <w:szCs w:val="24"/>
        </w:rPr>
        <w:t>5</w:t>
      </w:r>
      <w:r w:rsidR="00570831" w:rsidRPr="005C3042">
        <w:rPr>
          <w:rFonts w:ascii="Times New Roman" w:eastAsiaTheme="minorEastAsia" w:hAnsi="Times New Roman"/>
          <w:sz w:val="24"/>
          <w:szCs w:val="24"/>
        </w:rPr>
        <w:t>栋包括</w:t>
      </w:r>
      <w:r w:rsidR="00570831" w:rsidRPr="005C3042">
        <w:rPr>
          <w:rFonts w:ascii="Times New Roman" w:eastAsiaTheme="minorEastAsia" w:hAnsi="Times New Roman"/>
          <w:sz w:val="24"/>
          <w:szCs w:val="24"/>
        </w:rPr>
        <w:t>3</w:t>
      </w:r>
      <w:r w:rsidR="00570831" w:rsidRPr="005C3042">
        <w:rPr>
          <w:rFonts w:ascii="Times New Roman" w:eastAsiaTheme="minorEastAsia" w:hAnsi="Times New Roman"/>
          <w:sz w:val="24"/>
          <w:szCs w:val="24"/>
        </w:rPr>
        <w:t>栋母猪舍、</w:t>
      </w:r>
      <w:r w:rsidR="00570831" w:rsidRPr="005C3042">
        <w:rPr>
          <w:rFonts w:ascii="Times New Roman" w:eastAsiaTheme="minorEastAsia" w:hAnsi="Times New Roman"/>
          <w:sz w:val="24"/>
          <w:szCs w:val="24"/>
        </w:rPr>
        <w:t>1</w:t>
      </w:r>
      <w:r w:rsidR="00570831" w:rsidRPr="005C3042">
        <w:rPr>
          <w:rFonts w:ascii="Times New Roman" w:eastAsiaTheme="minorEastAsia" w:hAnsi="Times New Roman"/>
          <w:sz w:val="24"/>
          <w:szCs w:val="24"/>
        </w:rPr>
        <w:t>栋保育一体舍（保育舍）和</w:t>
      </w:r>
      <w:r w:rsidR="00570831" w:rsidRPr="005C3042">
        <w:rPr>
          <w:rFonts w:ascii="Times New Roman" w:eastAsiaTheme="minorEastAsia" w:hAnsi="Times New Roman"/>
          <w:sz w:val="24"/>
          <w:szCs w:val="24"/>
        </w:rPr>
        <w:t>1</w:t>
      </w:r>
      <w:r w:rsidR="00570831" w:rsidRPr="005C3042">
        <w:rPr>
          <w:rFonts w:ascii="Times New Roman" w:eastAsiaTheme="minorEastAsia" w:hAnsi="Times New Roman"/>
          <w:sz w:val="24"/>
          <w:szCs w:val="24"/>
        </w:rPr>
        <w:t>栋隔离舍，</w:t>
      </w:r>
      <w:r w:rsidRPr="005C3042">
        <w:rPr>
          <w:rFonts w:ascii="Times New Roman" w:eastAsiaTheme="minorEastAsia" w:hAnsi="Times New Roman"/>
          <w:sz w:val="24"/>
          <w:szCs w:val="24"/>
        </w:rPr>
        <w:t>综合楼</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栋，食堂</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栋，宿舍</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栋，项目建设用地不涉及基本农田或生态公益林。项目年存栏母猪</w:t>
      </w:r>
      <w:r w:rsidRPr="005C3042">
        <w:rPr>
          <w:rFonts w:ascii="Times New Roman" w:eastAsiaTheme="minorEastAsia" w:hAnsi="Times New Roman"/>
          <w:sz w:val="24"/>
          <w:szCs w:val="24"/>
        </w:rPr>
        <w:t>6000</w:t>
      </w:r>
      <w:r w:rsidRPr="005C3042">
        <w:rPr>
          <w:rFonts w:ascii="Times New Roman" w:eastAsiaTheme="minorEastAsia" w:hAnsi="Times New Roman"/>
          <w:sz w:val="24"/>
          <w:szCs w:val="24"/>
        </w:rPr>
        <w:t>头，种公猪</w:t>
      </w:r>
      <w:r w:rsidRPr="005C3042">
        <w:rPr>
          <w:rFonts w:ascii="Times New Roman" w:eastAsiaTheme="minorEastAsia" w:hAnsi="Times New Roman"/>
          <w:sz w:val="24"/>
          <w:szCs w:val="24"/>
        </w:rPr>
        <w:t>100</w:t>
      </w:r>
      <w:r w:rsidRPr="005C3042">
        <w:rPr>
          <w:rFonts w:ascii="Times New Roman" w:eastAsiaTheme="minorEastAsia" w:hAnsi="Times New Roman"/>
          <w:sz w:val="24"/>
          <w:szCs w:val="24"/>
        </w:rPr>
        <w:t>头，年出栏仔猪</w:t>
      </w:r>
      <w:r w:rsidRPr="005C3042">
        <w:rPr>
          <w:rFonts w:ascii="Times New Roman" w:eastAsiaTheme="minorEastAsia" w:hAnsi="Times New Roman"/>
          <w:sz w:val="24"/>
          <w:szCs w:val="24"/>
        </w:rPr>
        <w:t>140000</w:t>
      </w:r>
      <w:r w:rsidRPr="005C3042">
        <w:rPr>
          <w:rFonts w:ascii="Times New Roman" w:eastAsiaTheme="minorEastAsia" w:hAnsi="Times New Roman"/>
          <w:sz w:val="24"/>
          <w:szCs w:val="24"/>
        </w:rPr>
        <w:t>头，项目仅进行仔猪繁育，不进行育肥；</w:t>
      </w:r>
    </w:p>
    <w:p w:rsidR="00C17A3B" w:rsidRPr="005C3042" w:rsidRDefault="00C17A3B" w:rsidP="00C17A3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劳动组织与定员：共</w:t>
      </w:r>
      <w:r w:rsidRPr="005C3042">
        <w:rPr>
          <w:rFonts w:ascii="Times New Roman" w:eastAsiaTheme="minorEastAsia" w:hAnsi="Times New Roman"/>
          <w:sz w:val="24"/>
          <w:szCs w:val="24"/>
        </w:rPr>
        <w:t>40</w:t>
      </w:r>
      <w:r w:rsidRPr="005C3042">
        <w:rPr>
          <w:rFonts w:ascii="Times New Roman" w:eastAsiaTheme="minorEastAsia" w:hAnsi="Times New Roman"/>
          <w:sz w:val="24"/>
          <w:szCs w:val="24"/>
        </w:rPr>
        <w:t>人，现场常驻办公人员</w:t>
      </w:r>
      <w:r w:rsidRPr="005C3042">
        <w:rPr>
          <w:rFonts w:ascii="Times New Roman" w:eastAsiaTheme="minorEastAsia" w:hAnsi="Times New Roman"/>
          <w:sz w:val="24"/>
          <w:szCs w:val="24"/>
        </w:rPr>
        <w:t>2-3</w:t>
      </w:r>
      <w:r w:rsidRPr="005C3042">
        <w:rPr>
          <w:rFonts w:ascii="Times New Roman" w:eastAsiaTheme="minorEastAsia" w:hAnsi="Times New Roman"/>
          <w:sz w:val="24"/>
          <w:szCs w:val="24"/>
        </w:rPr>
        <w:t>人次</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班（确保</w:t>
      </w:r>
      <w:r w:rsidRPr="005C3042">
        <w:rPr>
          <w:rFonts w:ascii="Times New Roman" w:eastAsiaTheme="minorEastAsia" w:hAnsi="Times New Roman"/>
          <w:sz w:val="24"/>
          <w:szCs w:val="24"/>
        </w:rPr>
        <w:t>24</w:t>
      </w:r>
      <w:r w:rsidRPr="005C3042">
        <w:rPr>
          <w:rFonts w:ascii="Times New Roman" w:eastAsiaTheme="minorEastAsia" w:hAnsi="Times New Roman"/>
          <w:sz w:val="24"/>
          <w:szCs w:val="24"/>
        </w:rPr>
        <w:t>小时均有人值守）。</w:t>
      </w:r>
    </w:p>
    <w:p w:rsidR="00C17A3B" w:rsidRPr="005C3042" w:rsidRDefault="00C17A3B" w:rsidP="00C17A3B">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3.1.2</w:t>
      </w:r>
      <w:r w:rsidRPr="005C3042">
        <w:rPr>
          <w:rFonts w:eastAsiaTheme="minorEastAsia"/>
          <w:color w:val="000000" w:themeColor="text1"/>
          <w:sz w:val="28"/>
          <w:szCs w:val="21"/>
        </w:rPr>
        <w:t>建设项目内容与规模</w:t>
      </w:r>
    </w:p>
    <w:p w:rsidR="00C17A3B" w:rsidRPr="005C3042" w:rsidRDefault="00C17A3B" w:rsidP="00C17A3B">
      <w:pPr>
        <w:spacing w:line="360" w:lineRule="auto"/>
        <w:ind w:firstLine="480"/>
        <w:rPr>
          <w:rFonts w:ascii="Times New Roman" w:eastAsiaTheme="minorEastAsia" w:hAnsi="Times New Roman"/>
          <w:sz w:val="24"/>
          <w:szCs w:val="24"/>
        </w:rPr>
      </w:pPr>
      <w:r w:rsidRPr="005C3042">
        <w:rPr>
          <w:rFonts w:ascii="Times New Roman" w:eastAsiaTheme="minorEastAsia" w:hAnsi="Times New Roman"/>
          <w:sz w:val="24"/>
          <w:szCs w:val="24"/>
        </w:rPr>
        <w:t>本项目系通过外购成品母猪和种公猪繁育出的仔猪，再直接外售仔猪（不育肥）的形式，项目仅进行仔猪繁育，无育肥内容；关于在该项目拟选用地上进行本项目的建设已通过宁远县畜牧水产局的选址审查（见附件）。</w:t>
      </w:r>
    </w:p>
    <w:p w:rsidR="00C17A3B" w:rsidRPr="005C3042" w:rsidRDefault="008834E2" w:rsidP="00C17A3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项目总用地面积</w:t>
      </w:r>
      <w:r w:rsidRPr="005C3042">
        <w:rPr>
          <w:rFonts w:ascii="Times New Roman" w:eastAsiaTheme="minorEastAsia" w:hAnsi="Times New Roman"/>
          <w:sz w:val="24"/>
          <w:szCs w:val="24"/>
        </w:rPr>
        <w:t>271076.77m</w:t>
      </w:r>
      <w:r w:rsidRPr="005C3042">
        <w:rPr>
          <w:rFonts w:ascii="Times New Roman" w:eastAsiaTheme="minorEastAsia" w:hAnsi="Times New Roman"/>
          <w:sz w:val="24"/>
          <w:szCs w:val="24"/>
          <w:vertAlign w:val="superscript"/>
        </w:rPr>
        <w:t>2</w:t>
      </w:r>
      <w:r w:rsidRPr="005C3042">
        <w:rPr>
          <w:rFonts w:ascii="Times New Roman" w:eastAsiaTheme="minorEastAsia" w:hAnsi="Times New Roman"/>
          <w:sz w:val="24"/>
          <w:szCs w:val="24"/>
        </w:rPr>
        <w:t>，总建筑面积</w:t>
      </w:r>
      <w:r w:rsidRPr="005C3042">
        <w:rPr>
          <w:rFonts w:ascii="Times New Roman" w:eastAsiaTheme="minorEastAsia" w:hAnsi="Times New Roman"/>
          <w:sz w:val="24"/>
          <w:szCs w:val="24"/>
        </w:rPr>
        <w:t>31497.02m</w:t>
      </w:r>
      <w:r w:rsidRPr="005C3042">
        <w:rPr>
          <w:rFonts w:ascii="Times New Roman" w:eastAsiaTheme="minorEastAsia" w:hAnsi="Times New Roman"/>
          <w:sz w:val="24"/>
          <w:szCs w:val="24"/>
          <w:vertAlign w:val="superscript"/>
        </w:rPr>
        <w:t>2</w:t>
      </w:r>
      <w:r w:rsidRPr="005C3042">
        <w:rPr>
          <w:rFonts w:ascii="Times New Roman" w:eastAsiaTheme="minorEastAsia" w:hAnsi="Times New Roman"/>
          <w:sz w:val="24"/>
          <w:szCs w:val="24"/>
        </w:rPr>
        <w:t>，建设</w:t>
      </w:r>
      <w:r w:rsidR="00570831" w:rsidRPr="005C3042">
        <w:rPr>
          <w:rFonts w:ascii="Times New Roman" w:eastAsiaTheme="minorEastAsia" w:hAnsi="Times New Roman"/>
          <w:sz w:val="24"/>
          <w:szCs w:val="24"/>
        </w:rPr>
        <w:t>栏舍</w:t>
      </w:r>
      <w:r w:rsidR="00570831" w:rsidRPr="005C3042">
        <w:rPr>
          <w:rFonts w:ascii="Times New Roman" w:eastAsiaTheme="minorEastAsia" w:hAnsi="Times New Roman"/>
          <w:sz w:val="24"/>
          <w:szCs w:val="24"/>
        </w:rPr>
        <w:t>5</w:t>
      </w:r>
      <w:r w:rsidR="00570831" w:rsidRPr="005C3042">
        <w:rPr>
          <w:rFonts w:ascii="Times New Roman" w:eastAsiaTheme="minorEastAsia" w:hAnsi="Times New Roman"/>
          <w:sz w:val="24"/>
          <w:szCs w:val="24"/>
        </w:rPr>
        <w:t>栋包括</w:t>
      </w:r>
      <w:r w:rsidR="00570831" w:rsidRPr="005C3042">
        <w:rPr>
          <w:rFonts w:ascii="Times New Roman" w:eastAsiaTheme="minorEastAsia" w:hAnsi="Times New Roman"/>
          <w:sz w:val="24"/>
          <w:szCs w:val="24"/>
        </w:rPr>
        <w:t>3</w:t>
      </w:r>
      <w:r w:rsidR="00570831" w:rsidRPr="005C3042">
        <w:rPr>
          <w:rFonts w:ascii="Times New Roman" w:eastAsiaTheme="minorEastAsia" w:hAnsi="Times New Roman"/>
          <w:sz w:val="24"/>
          <w:szCs w:val="24"/>
        </w:rPr>
        <w:t>栋母猪舍、</w:t>
      </w:r>
      <w:r w:rsidR="00570831" w:rsidRPr="005C3042">
        <w:rPr>
          <w:rFonts w:ascii="Times New Roman" w:eastAsiaTheme="minorEastAsia" w:hAnsi="Times New Roman"/>
          <w:sz w:val="24"/>
          <w:szCs w:val="24"/>
        </w:rPr>
        <w:t>1</w:t>
      </w:r>
      <w:r w:rsidR="00570831" w:rsidRPr="005C3042">
        <w:rPr>
          <w:rFonts w:ascii="Times New Roman" w:eastAsiaTheme="minorEastAsia" w:hAnsi="Times New Roman"/>
          <w:sz w:val="24"/>
          <w:szCs w:val="24"/>
        </w:rPr>
        <w:t>栋保育一体舍（保育舍）和</w:t>
      </w:r>
      <w:r w:rsidR="00570831" w:rsidRPr="005C3042">
        <w:rPr>
          <w:rFonts w:ascii="Times New Roman" w:eastAsiaTheme="minorEastAsia" w:hAnsi="Times New Roman"/>
          <w:sz w:val="24"/>
          <w:szCs w:val="24"/>
        </w:rPr>
        <w:t>1</w:t>
      </w:r>
      <w:r w:rsidR="00570831" w:rsidRPr="005C3042">
        <w:rPr>
          <w:rFonts w:ascii="Times New Roman" w:eastAsiaTheme="minorEastAsia" w:hAnsi="Times New Roman"/>
          <w:sz w:val="24"/>
          <w:szCs w:val="24"/>
        </w:rPr>
        <w:t>栋隔离舍</w:t>
      </w:r>
      <w:r w:rsidRPr="005C3042">
        <w:rPr>
          <w:rFonts w:ascii="Times New Roman" w:eastAsiaTheme="minorEastAsia" w:hAnsi="Times New Roman"/>
          <w:sz w:val="24"/>
          <w:szCs w:val="24"/>
        </w:rPr>
        <w:t>，综合楼</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栋，食堂</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栋，宿舍</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栋，门卫消毒间</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栋，配电房</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间</w:t>
      </w:r>
      <w:r w:rsidR="00C17A3B" w:rsidRPr="005C3042">
        <w:rPr>
          <w:rFonts w:ascii="Times New Roman" w:eastAsiaTheme="minorEastAsia" w:hAnsi="Times New Roman"/>
          <w:sz w:val="24"/>
          <w:szCs w:val="24"/>
        </w:rPr>
        <w:t>，项目建设用地不涉及基本农田或生态公益林；项目所建设栏舍</w:t>
      </w:r>
      <w:r w:rsidR="00570831" w:rsidRPr="005C3042">
        <w:rPr>
          <w:rFonts w:ascii="Times New Roman" w:eastAsiaTheme="minorEastAsia" w:hAnsi="Times New Roman"/>
          <w:sz w:val="24"/>
          <w:szCs w:val="24"/>
        </w:rPr>
        <w:t>5</w:t>
      </w:r>
      <w:r w:rsidR="00C17A3B" w:rsidRPr="005C3042">
        <w:rPr>
          <w:rFonts w:ascii="Times New Roman" w:eastAsiaTheme="minorEastAsia" w:hAnsi="Times New Roman"/>
          <w:sz w:val="24"/>
          <w:szCs w:val="24"/>
        </w:rPr>
        <w:t>栋包括</w:t>
      </w:r>
      <w:r w:rsidR="00C17A3B" w:rsidRPr="005C3042">
        <w:rPr>
          <w:rFonts w:ascii="Times New Roman" w:eastAsiaTheme="minorEastAsia" w:hAnsi="Times New Roman"/>
          <w:sz w:val="24"/>
          <w:szCs w:val="24"/>
        </w:rPr>
        <w:t>3</w:t>
      </w:r>
      <w:r w:rsidR="00570831" w:rsidRPr="005C3042">
        <w:rPr>
          <w:rFonts w:ascii="Times New Roman" w:eastAsiaTheme="minorEastAsia" w:hAnsi="Times New Roman"/>
          <w:sz w:val="24"/>
          <w:szCs w:val="24"/>
        </w:rPr>
        <w:t>栋母猪舍、</w:t>
      </w:r>
      <w:r w:rsidR="00C17A3B" w:rsidRPr="005C3042">
        <w:rPr>
          <w:rFonts w:ascii="Times New Roman" w:eastAsiaTheme="minorEastAsia" w:hAnsi="Times New Roman"/>
          <w:sz w:val="24"/>
          <w:szCs w:val="24"/>
        </w:rPr>
        <w:t>1</w:t>
      </w:r>
      <w:r w:rsidR="00C17A3B" w:rsidRPr="005C3042">
        <w:rPr>
          <w:rFonts w:ascii="Times New Roman" w:eastAsiaTheme="minorEastAsia" w:hAnsi="Times New Roman"/>
          <w:sz w:val="24"/>
          <w:szCs w:val="24"/>
        </w:rPr>
        <w:t>栋</w:t>
      </w:r>
      <w:r w:rsidR="00570831" w:rsidRPr="005C3042">
        <w:rPr>
          <w:rFonts w:ascii="Times New Roman" w:eastAsiaTheme="minorEastAsia" w:hAnsi="Times New Roman"/>
          <w:sz w:val="24"/>
          <w:szCs w:val="24"/>
        </w:rPr>
        <w:t>保育一体</w:t>
      </w:r>
      <w:r w:rsidRPr="005C3042">
        <w:rPr>
          <w:rFonts w:ascii="Times New Roman" w:eastAsiaTheme="minorEastAsia" w:hAnsi="Times New Roman"/>
          <w:sz w:val="24"/>
          <w:szCs w:val="24"/>
        </w:rPr>
        <w:t>舍（保育舍）</w:t>
      </w:r>
      <w:r w:rsidR="00570831" w:rsidRPr="005C3042">
        <w:rPr>
          <w:rFonts w:ascii="Times New Roman" w:eastAsiaTheme="minorEastAsia" w:hAnsi="Times New Roman"/>
          <w:sz w:val="24"/>
          <w:szCs w:val="24"/>
        </w:rPr>
        <w:t>和</w:t>
      </w:r>
      <w:r w:rsidR="00570831" w:rsidRPr="005C3042">
        <w:rPr>
          <w:rFonts w:ascii="Times New Roman" w:eastAsiaTheme="minorEastAsia" w:hAnsi="Times New Roman"/>
          <w:sz w:val="24"/>
          <w:szCs w:val="24"/>
        </w:rPr>
        <w:t>1</w:t>
      </w:r>
      <w:r w:rsidR="00570831" w:rsidRPr="005C3042">
        <w:rPr>
          <w:rFonts w:ascii="Times New Roman" w:eastAsiaTheme="minorEastAsia" w:hAnsi="Times New Roman"/>
          <w:sz w:val="24"/>
          <w:szCs w:val="24"/>
        </w:rPr>
        <w:t>栋隔离舍</w:t>
      </w:r>
      <w:r w:rsidR="00C17A3B" w:rsidRPr="005C3042">
        <w:rPr>
          <w:rFonts w:ascii="Times New Roman" w:eastAsiaTheme="minorEastAsia" w:hAnsi="Times New Roman"/>
          <w:sz w:val="24"/>
          <w:szCs w:val="24"/>
        </w:rPr>
        <w:t>。项目年存栏母猪</w:t>
      </w:r>
      <w:r w:rsidRPr="005C3042">
        <w:rPr>
          <w:rFonts w:ascii="Times New Roman" w:eastAsiaTheme="minorEastAsia" w:hAnsi="Times New Roman"/>
          <w:sz w:val="24"/>
          <w:szCs w:val="24"/>
        </w:rPr>
        <w:t>6</w:t>
      </w:r>
      <w:r w:rsidR="00C17A3B" w:rsidRPr="005C3042">
        <w:rPr>
          <w:rFonts w:ascii="Times New Roman" w:eastAsiaTheme="minorEastAsia" w:hAnsi="Times New Roman"/>
          <w:sz w:val="24"/>
          <w:szCs w:val="24"/>
        </w:rPr>
        <w:t>000</w:t>
      </w:r>
      <w:r w:rsidR="00C17A3B" w:rsidRPr="005C3042">
        <w:rPr>
          <w:rFonts w:ascii="Times New Roman" w:eastAsiaTheme="minorEastAsia" w:hAnsi="Times New Roman"/>
          <w:sz w:val="24"/>
          <w:szCs w:val="24"/>
        </w:rPr>
        <w:t>头</w:t>
      </w:r>
      <w:r w:rsidRPr="005C3042">
        <w:rPr>
          <w:rFonts w:ascii="Times New Roman" w:eastAsiaTheme="minorEastAsia" w:hAnsi="Times New Roman"/>
          <w:sz w:val="24"/>
          <w:szCs w:val="24"/>
        </w:rPr>
        <w:t>、种公猪</w:t>
      </w:r>
      <w:r w:rsidRPr="005C3042">
        <w:rPr>
          <w:rFonts w:ascii="Times New Roman" w:eastAsiaTheme="minorEastAsia" w:hAnsi="Times New Roman"/>
          <w:sz w:val="24"/>
          <w:szCs w:val="24"/>
        </w:rPr>
        <w:t>100</w:t>
      </w:r>
      <w:r w:rsidRPr="005C3042">
        <w:rPr>
          <w:rFonts w:ascii="Times New Roman" w:eastAsiaTheme="minorEastAsia" w:hAnsi="Times New Roman"/>
          <w:sz w:val="24"/>
          <w:szCs w:val="24"/>
        </w:rPr>
        <w:t>头</w:t>
      </w:r>
      <w:r w:rsidR="00DA383C" w:rsidRPr="005C3042">
        <w:rPr>
          <w:rFonts w:ascii="Times New Roman" w:eastAsiaTheme="minorEastAsia" w:hAnsi="Times New Roman"/>
          <w:sz w:val="24"/>
          <w:szCs w:val="24"/>
        </w:rPr>
        <w:t>、仔猪</w:t>
      </w:r>
      <w:r w:rsidR="00DA383C" w:rsidRPr="005C3042">
        <w:rPr>
          <w:rFonts w:ascii="Times New Roman" w:eastAsiaTheme="minorEastAsia" w:hAnsi="Times New Roman"/>
          <w:sz w:val="24"/>
          <w:szCs w:val="24"/>
        </w:rPr>
        <w:t>9000</w:t>
      </w:r>
      <w:r w:rsidR="00DA383C" w:rsidRPr="005C3042">
        <w:rPr>
          <w:rFonts w:ascii="Times New Roman" w:eastAsiaTheme="minorEastAsia" w:hAnsi="Times New Roman"/>
          <w:sz w:val="24"/>
          <w:szCs w:val="24"/>
        </w:rPr>
        <w:t>头</w:t>
      </w:r>
      <w:r w:rsidR="00C17A3B" w:rsidRPr="005C3042">
        <w:rPr>
          <w:rFonts w:ascii="Times New Roman" w:eastAsiaTheme="minorEastAsia" w:hAnsi="Times New Roman"/>
          <w:sz w:val="24"/>
          <w:szCs w:val="24"/>
        </w:rPr>
        <w:t>，年出栏商品仔猪</w:t>
      </w:r>
      <w:r w:rsidRPr="005C3042">
        <w:rPr>
          <w:rFonts w:ascii="Times New Roman" w:eastAsiaTheme="minorEastAsia" w:hAnsi="Times New Roman"/>
          <w:sz w:val="24"/>
          <w:szCs w:val="24"/>
        </w:rPr>
        <w:t>140</w:t>
      </w:r>
      <w:r w:rsidR="00C17A3B" w:rsidRPr="005C3042">
        <w:rPr>
          <w:rFonts w:ascii="Times New Roman" w:eastAsiaTheme="minorEastAsia" w:hAnsi="Times New Roman"/>
          <w:sz w:val="24"/>
          <w:szCs w:val="24"/>
        </w:rPr>
        <w:t>000</w:t>
      </w:r>
      <w:r w:rsidR="00C17A3B" w:rsidRPr="005C3042">
        <w:rPr>
          <w:rFonts w:ascii="Times New Roman" w:eastAsiaTheme="minorEastAsia" w:hAnsi="Times New Roman"/>
          <w:sz w:val="24"/>
          <w:szCs w:val="24"/>
        </w:rPr>
        <w:t>头（</w:t>
      </w:r>
      <w:r w:rsidR="00C17A3B" w:rsidRPr="005C3042">
        <w:rPr>
          <w:rFonts w:ascii="Times New Roman" w:eastAsiaTheme="minorEastAsia" w:hAnsi="Times New Roman"/>
          <w:sz w:val="24"/>
          <w:szCs w:val="24"/>
        </w:rPr>
        <w:t>6-7kg</w:t>
      </w:r>
      <w:r w:rsidR="00C17A3B" w:rsidRPr="005C3042">
        <w:rPr>
          <w:rFonts w:ascii="Times New Roman" w:eastAsiaTheme="minorEastAsia" w:hAnsi="Times New Roman"/>
          <w:sz w:val="24"/>
          <w:szCs w:val="24"/>
        </w:rPr>
        <w:t>）。本</w:t>
      </w:r>
      <w:r w:rsidR="00C17A3B" w:rsidRPr="005C3042">
        <w:rPr>
          <w:rFonts w:ascii="Times New Roman" w:eastAsiaTheme="minorEastAsia" w:hAnsi="Times New Roman"/>
          <w:sz w:val="24"/>
        </w:rPr>
        <w:t>项目仅进行仔猪自主繁育，不涉及仔猪育肥相关内容。</w:t>
      </w:r>
    </w:p>
    <w:p w:rsidR="00C17A3B" w:rsidRPr="005C3042" w:rsidRDefault="00C17A3B" w:rsidP="00C17A3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项目无需建设饲料加工厂，所有饲料均为外购成品；项目区硬化区域道路</w:t>
      </w:r>
      <w:r w:rsidR="00FD11E6" w:rsidRPr="005C3042">
        <w:rPr>
          <w:rFonts w:ascii="Times New Roman" w:eastAsiaTheme="minorEastAsia" w:hAnsi="Times New Roman"/>
          <w:sz w:val="24"/>
          <w:szCs w:val="24"/>
        </w:rPr>
        <w:t>及回转场地</w:t>
      </w:r>
      <w:r w:rsidRPr="005C3042">
        <w:rPr>
          <w:rFonts w:ascii="Times New Roman" w:eastAsiaTheme="minorEastAsia" w:hAnsi="Times New Roman"/>
          <w:sz w:val="24"/>
          <w:szCs w:val="24"/>
        </w:rPr>
        <w:t>约</w:t>
      </w:r>
      <w:r w:rsidR="00FD11E6" w:rsidRPr="005C3042">
        <w:rPr>
          <w:rFonts w:ascii="Times New Roman" w:eastAsiaTheme="minorEastAsia" w:hAnsi="Times New Roman"/>
          <w:sz w:val="24"/>
          <w:szCs w:val="24"/>
        </w:rPr>
        <w:t>95</w:t>
      </w:r>
      <w:r w:rsidRPr="005C3042">
        <w:rPr>
          <w:rFonts w:ascii="Times New Roman" w:eastAsiaTheme="minorEastAsia" w:hAnsi="Times New Roman"/>
          <w:sz w:val="24"/>
          <w:szCs w:val="24"/>
        </w:rPr>
        <w:t>00m</w:t>
      </w:r>
      <w:r w:rsidRPr="005C3042">
        <w:rPr>
          <w:rFonts w:ascii="Times New Roman" w:eastAsiaTheme="minorEastAsia" w:hAnsi="Times New Roman"/>
          <w:sz w:val="24"/>
          <w:szCs w:val="24"/>
          <w:vertAlign w:val="superscript"/>
        </w:rPr>
        <w:t>2</w:t>
      </w:r>
      <w:r w:rsidRPr="005C3042">
        <w:rPr>
          <w:rFonts w:ascii="Times New Roman" w:eastAsiaTheme="minorEastAsia" w:hAnsi="Times New Roman"/>
          <w:sz w:val="24"/>
          <w:szCs w:val="24"/>
        </w:rPr>
        <w:t>，自建供水（取地下水）及排水系统。</w:t>
      </w:r>
    </w:p>
    <w:p w:rsidR="00545DA4" w:rsidRPr="005C3042" w:rsidRDefault="00545DA4" w:rsidP="00545DA4">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项目建设内容及规模详见表</w:t>
      </w:r>
      <w:r w:rsidRPr="005C3042">
        <w:rPr>
          <w:rFonts w:ascii="Times New Roman" w:eastAsiaTheme="minorEastAsia" w:hAnsi="Times New Roman"/>
          <w:sz w:val="24"/>
        </w:rPr>
        <w:t>3.1-1</w:t>
      </w:r>
      <w:r w:rsidRPr="005C3042">
        <w:rPr>
          <w:rFonts w:ascii="Times New Roman" w:eastAsiaTheme="minorEastAsia" w:hAnsi="Times New Roman"/>
          <w:sz w:val="24"/>
        </w:rPr>
        <w:t>所示。</w:t>
      </w:r>
    </w:p>
    <w:p w:rsidR="00545DA4" w:rsidRPr="005C3042" w:rsidRDefault="00545DA4" w:rsidP="00545DA4">
      <w:pPr>
        <w:spacing w:line="360" w:lineRule="auto"/>
        <w:jc w:val="center"/>
        <w:rPr>
          <w:rFonts w:ascii="Times New Roman" w:eastAsiaTheme="minorEastAsia" w:hAnsi="Times New Roman"/>
          <w:b/>
          <w:sz w:val="24"/>
          <w:szCs w:val="24"/>
        </w:rPr>
      </w:pPr>
      <w:r w:rsidRPr="005C3042">
        <w:rPr>
          <w:rFonts w:ascii="Times New Roman" w:eastAsiaTheme="minorEastAsia" w:hAnsi="Times New Roman"/>
          <w:b/>
        </w:rPr>
        <w:t>表</w:t>
      </w:r>
      <w:r w:rsidRPr="005C3042">
        <w:rPr>
          <w:rFonts w:ascii="Times New Roman" w:eastAsiaTheme="minorEastAsia" w:hAnsi="Times New Roman"/>
          <w:b/>
        </w:rPr>
        <w:t xml:space="preserve">3.1-1   </w:t>
      </w:r>
      <w:r w:rsidRPr="005C3042">
        <w:rPr>
          <w:rFonts w:ascii="Times New Roman" w:eastAsiaTheme="minorEastAsia" w:hAnsi="Times New Roman"/>
          <w:b/>
        </w:rPr>
        <w:t>项目建设内容一览表</w:t>
      </w:r>
    </w:p>
    <w:tbl>
      <w:tblPr>
        <w:tblW w:w="85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552"/>
        <w:gridCol w:w="1169"/>
        <w:gridCol w:w="1923"/>
        <w:gridCol w:w="3878"/>
      </w:tblGrid>
      <w:tr w:rsidR="00545DA4" w:rsidRPr="005C3042" w:rsidTr="00090932">
        <w:trPr>
          <w:trHeight w:val="329"/>
          <w:jc w:val="center"/>
        </w:trPr>
        <w:tc>
          <w:tcPr>
            <w:tcW w:w="1552" w:type="dxa"/>
            <w:vAlign w:val="center"/>
          </w:tcPr>
          <w:p w:rsidR="00545DA4" w:rsidRPr="005C3042" w:rsidRDefault="00545DA4" w:rsidP="00090932">
            <w:pPr>
              <w:adjustRightInd w:val="0"/>
              <w:snapToGrid w:val="0"/>
              <w:spacing w:line="240" w:lineRule="atLeas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类别</w:t>
            </w:r>
          </w:p>
        </w:tc>
        <w:tc>
          <w:tcPr>
            <w:tcW w:w="3092" w:type="dxa"/>
            <w:gridSpan w:val="2"/>
            <w:vAlign w:val="center"/>
          </w:tcPr>
          <w:p w:rsidR="00545DA4" w:rsidRPr="005C3042" w:rsidRDefault="00545DA4" w:rsidP="00090932">
            <w:pPr>
              <w:adjustRightInd w:val="0"/>
              <w:snapToGrid w:val="0"/>
              <w:spacing w:line="240" w:lineRule="atLeas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项目名称</w:t>
            </w:r>
          </w:p>
        </w:tc>
        <w:tc>
          <w:tcPr>
            <w:tcW w:w="3878" w:type="dxa"/>
            <w:vAlign w:val="center"/>
          </w:tcPr>
          <w:p w:rsidR="00545DA4" w:rsidRPr="005C3042" w:rsidRDefault="00545DA4" w:rsidP="00090932">
            <w:pPr>
              <w:adjustRightInd w:val="0"/>
              <w:snapToGrid w:val="0"/>
              <w:spacing w:line="240" w:lineRule="atLeas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建设规模</w:t>
            </w:r>
          </w:p>
        </w:tc>
      </w:tr>
      <w:tr w:rsidR="00506EAC" w:rsidRPr="005C3042" w:rsidTr="00090932">
        <w:trPr>
          <w:trHeight w:val="345"/>
          <w:jc w:val="center"/>
        </w:trPr>
        <w:tc>
          <w:tcPr>
            <w:tcW w:w="1552" w:type="dxa"/>
            <w:vMerge w:val="restart"/>
            <w:vAlign w:val="center"/>
          </w:tcPr>
          <w:p w:rsidR="00506EAC" w:rsidRPr="005C3042" w:rsidRDefault="00506EAC" w:rsidP="0009093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主体工程</w:t>
            </w:r>
          </w:p>
        </w:tc>
        <w:tc>
          <w:tcPr>
            <w:tcW w:w="3092" w:type="dxa"/>
            <w:gridSpan w:val="2"/>
            <w:vAlign w:val="center"/>
          </w:tcPr>
          <w:p w:rsidR="00506EAC" w:rsidRPr="005C3042" w:rsidRDefault="00506EAC" w:rsidP="00506EAC">
            <w:pPr>
              <w:adjustRightInd w:val="0"/>
              <w:snapToGrid w:val="0"/>
              <w:spacing w:line="240" w:lineRule="atLeast"/>
              <w:jc w:val="center"/>
              <w:rPr>
                <w:rFonts w:ascii="Times New Roman" w:eastAsiaTheme="minorEastAsia" w:hAnsi="Times New Roman"/>
              </w:rPr>
            </w:pPr>
            <w:r w:rsidRPr="005C3042">
              <w:rPr>
                <w:rFonts w:ascii="Times New Roman" w:eastAsiaTheme="minorEastAsia" w:hAnsi="Times New Roman"/>
                <w:szCs w:val="21"/>
              </w:rPr>
              <w:t>2400</w:t>
            </w:r>
            <w:r w:rsidRPr="005C3042">
              <w:rPr>
                <w:rFonts w:ascii="Times New Roman" w:eastAsiaTheme="minorEastAsia" w:hAnsi="Times New Roman"/>
                <w:szCs w:val="21"/>
              </w:rPr>
              <w:t>头母猪舍</w:t>
            </w:r>
            <w:r w:rsidRPr="005C3042">
              <w:rPr>
                <w:rFonts w:ascii="Times New Roman" w:eastAsiaTheme="minorEastAsia" w:hAnsi="Times New Roman"/>
                <w:szCs w:val="21"/>
              </w:rPr>
              <w:t>×2</w:t>
            </w:r>
          </w:p>
        </w:tc>
        <w:tc>
          <w:tcPr>
            <w:tcW w:w="3878" w:type="dxa"/>
            <w:vAlign w:val="center"/>
          </w:tcPr>
          <w:p w:rsidR="00506EAC" w:rsidRPr="005C3042" w:rsidRDefault="00506EA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建筑面积</w:t>
            </w:r>
            <w:r w:rsidRPr="005C3042">
              <w:rPr>
                <w:rFonts w:ascii="Times New Roman" w:eastAsiaTheme="minorEastAsia" w:hAnsi="Times New Roman"/>
                <w:szCs w:val="21"/>
              </w:rPr>
              <w:t>20327.68m</w:t>
            </w:r>
            <w:r w:rsidRPr="005C3042">
              <w:rPr>
                <w:rFonts w:ascii="Times New Roman" w:eastAsiaTheme="minorEastAsia" w:hAnsi="Times New Roman"/>
                <w:szCs w:val="21"/>
                <w:vertAlign w:val="superscript"/>
              </w:rPr>
              <w:t>2</w:t>
            </w:r>
            <w:r w:rsidRPr="005C3042">
              <w:rPr>
                <w:rFonts w:ascii="Times New Roman" w:eastAsiaTheme="minorEastAsia" w:hAnsi="Times New Roman"/>
                <w:szCs w:val="21"/>
              </w:rPr>
              <w:t>，单层，</w:t>
            </w:r>
            <w:r w:rsidRPr="005C3042">
              <w:rPr>
                <w:rFonts w:ascii="Times New Roman" w:eastAsiaTheme="minorEastAsia" w:hAnsi="Times New Roman"/>
                <w:szCs w:val="21"/>
              </w:rPr>
              <w:t>2</w:t>
            </w:r>
            <w:r w:rsidRPr="005C3042">
              <w:rPr>
                <w:rFonts w:ascii="Times New Roman" w:eastAsiaTheme="minorEastAsia" w:hAnsi="Times New Roman"/>
                <w:szCs w:val="21"/>
              </w:rPr>
              <w:t>栋</w:t>
            </w:r>
          </w:p>
          <w:p w:rsidR="00506EAC" w:rsidRPr="005C3042" w:rsidRDefault="00506EA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含配怀区和分娩区</w:t>
            </w:r>
          </w:p>
        </w:tc>
      </w:tr>
      <w:tr w:rsidR="00506EAC" w:rsidRPr="005C3042" w:rsidTr="00090932">
        <w:trPr>
          <w:trHeight w:val="345"/>
          <w:jc w:val="center"/>
        </w:trPr>
        <w:tc>
          <w:tcPr>
            <w:tcW w:w="1552" w:type="dxa"/>
            <w:vMerge/>
            <w:vAlign w:val="center"/>
          </w:tcPr>
          <w:p w:rsidR="00506EAC" w:rsidRPr="005C3042" w:rsidRDefault="00506EAC"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506EAC" w:rsidRPr="005C3042" w:rsidRDefault="00506EA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1200</w:t>
            </w:r>
            <w:r w:rsidRPr="005C3042">
              <w:rPr>
                <w:rFonts w:ascii="Times New Roman" w:eastAsiaTheme="minorEastAsia" w:hAnsi="Times New Roman"/>
                <w:szCs w:val="21"/>
              </w:rPr>
              <w:t>头母猪舍</w:t>
            </w:r>
            <w:r w:rsidRPr="005C3042">
              <w:rPr>
                <w:rFonts w:ascii="Times New Roman" w:eastAsiaTheme="minorEastAsia" w:hAnsi="Times New Roman"/>
                <w:szCs w:val="21"/>
              </w:rPr>
              <w:t>×1</w:t>
            </w:r>
          </w:p>
        </w:tc>
        <w:tc>
          <w:tcPr>
            <w:tcW w:w="3878" w:type="dxa"/>
            <w:vAlign w:val="center"/>
          </w:tcPr>
          <w:p w:rsidR="00506EAC" w:rsidRPr="005C3042" w:rsidRDefault="00506EAC" w:rsidP="00545DA4">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建筑面积</w:t>
            </w:r>
            <w:r w:rsidRPr="005C3042">
              <w:rPr>
                <w:rFonts w:ascii="Times New Roman" w:eastAsiaTheme="minorEastAsia" w:hAnsi="Times New Roman"/>
                <w:szCs w:val="21"/>
              </w:rPr>
              <w:t>6107.61m</w:t>
            </w:r>
            <w:r w:rsidRPr="005C3042">
              <w:rPr>
                <w:rFonts w:ascii="Times New Roman" w:eastAsiaTheme="minorEastAsia" w:hAnsi="Times New Roman"/>
                <w:szCs w:val="21"/>
                <w:vertAlign w:val="superscript"/>
              </w:rPr>
              <w:t>2</w:t>
            </w:r>
            <w:r w:rsidRPr="005C3042">
              <w:rPr>
                <w:rFonts w:ascii="Times New Roman" w:eastAsiaTheme="minorEastAsia" w:hAnsi="Times New Roman"/>
                <w:szCs w:val="21"/>
              </w:rPr>
              <w:t>，单层，</w:t>
            </w:r>
            <w:r w:rsidRPr="005C3042">
              <w:rPr>
                <w:rFonts w:ascii="Times New Roman" w:eastAsiaTheme="minorEastAsia" w:hAnsi="Times New Roman"/>
                <w:szCs w:val="21"/>
              </w:rPr>
              <w:t>1</w:t>
            </w:r>
            <w:r w:rsidRPr="005C3042">
              <w:rPr>
                <w:rFonts w:ascii="Times New Roman" w:eastAsiaTheme="minorEastAsia" w:hAnsi="Times New Roman"/>
                <w:szCs w:val="21"/>
              </w:rPr>
              <w:t>栋</w:t>
            </w:r>
          </w:p>
          <w:p w:rsidR="00506EAC" w:rsidRPr="005C3042" w:rsidRDefault="00506EAC" w:rsidP="00545DA4">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含配怀区和分娩区</w:t>
            </w:r>
          </w:p>
        </w:tc>
      </w:tr>
      <w:tr w:rsidR="00506EAC" w:rsidRPr="005C3042" w:rsidTr="00090932">
        <w:trPr>
          <w:trHeight w:val="345"/>
          <w:jc w:val="center"/>
        </w:trPr>
        <w:tc>
          <w:tcPr>
            <w:tcW w:w="1552" w:type="dxa"/>
            <w:vMerge/>
            <w:vAlign w:val="center"/>
          </w:tcPr>
          <w:p w:rsidR="00506EAC" w:rsidRPr="005C3042" w:rsidRDefault="00506EAC"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506EAC" w:rsidRPr="005C3042" w:rsidRDefault="00506EA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保育一体舍</w:t>
            </w:r>
            <w:r w:rsidRPr="005C3042">
              <w:rPr>
                <w:rFonts w:ascii="Times New Roman" w:eastAsiaTheme="minorEastAsia" w:hAnsi="Times New Roman"/>
                <w:szCs w:val="21"/>
              </w:rPr>
              <w:t>×1</w:t>
            </w:r>
          </w:p>
        </w:tc>
        <w:tc>
          <w:tcPr>
            <w:tcW w:w="3878" w:type="dxa"/>
            <w:vAlign w:val="center"/>
          </w:tcPr>
          <w:p w:rsidR="00506EAC" w:rsidRPr="005C3042" w:rsidRDefault="00506EAC" w:rsidP="00545DA4">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建筑面积</w:t>
            </w:r>
            <w:r w:rsidRPr="005C3042">
              <w:rPr>
                <w:rFonts w:ascii="Times New Roman" w:eastAsiaTheme="minorEastAsia" w:hAnsi="Times New Roman"/>
                <w:szCs w:val="21"/>
              </w:rPr>
              <w:t>3719.44m</w:t>
            </w:r>
            <w:r w:rsidRPr="005C3042">
              <w:rPr>
                <w:rFonts w:ascii="Times New Roman" w:eastAsiaTheme="minorEastAsia" w:hAnsi="Times New Roman"/>
                <w:szCs w:val="21"/>
                <w:vertAlign w:val="superscript"/>
              </w:rPr>
              <w:t>2</w:t>
            </w:r>
            <w:r w:rsidRPr="005C3042">
              <w:rPr>
                <w:rFonts w:ascii="Times New Roman" w:eastAsiaTheme="minorEastAsia" w:hAnsi="Times New Roman"/>
                <w:szCs w:val="21"/>
              </w:rPr>
              <w:t>，单层，</w:t>
            </w:r>
            <w:r w:rsidRPr="005C3042">
              <w:rPr>
                <w:rFonts w:ascii="Times New Roman" w:eastAsiaTheme="minorEastAsia" w:hAnsi="Times New Roman"/>
                <w:szCs w:val="21"/>
              </w:rPr>
              <w:t>1</w:t>
            </w:r>
            <w:r w:rsidRPr="005C3042">
              <w:rPr>
                <w:rFonts w:ascii="Times New Roman" w:eastAsiaTheme="minorEastAsia" w:hAnsi="Times New Roman"/>
                <w:szCs w:val="21"/>
              </w:rPr>
              <w:t>栋</w:t>
            </w:r>
          </w:p>
        </w:tc>
      </w:tr>
      <w:tr w:rsidR="00506EAC" w:rsidRPr="005C3042" w:rsidTr="00090932">
        <w:trPr>
          <w:trHeight w:val="345"/>
          <w:jc w:val="center"/>
        </w:trPr>
        <w:tc>
          <w:tcPr>
            <w:tcW w:w="1552" w:type="dxa"/>
            <w:vMerge/>
            <w:vAlign w:val="center"/>
          </w:tcPr>
          <w:p w:rsidR="00506EAC" w:rsidRPr="005C3042" w:rsidRDefault="00506EAC"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506EAC" w:rsidRPr="005C3042" w:rsidRDefault="00506EA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隔离舍</w:t>
            </w:r>
            <w:r w:rsidRPr="005C3042">
              <w:rPr>
                <w:rFonts w:ascii="Times New Roman" w:eastAsiaTheme="minorEastAsia" w:hAnsi="Times New Roman"/>
                <w:szCs w:val="21"/>
              </w:rPr>
              <w:t>×1</w:t>
            </w:r>
          </w:p>
        </w:tc>
        <w:tc>
          <w:tcPr>
            <w:tcW w:w="3878" w:type="dxa"/>
            <w:vAlign w:val="center"/>
          </w:tcPr>
          <w:p w:rsidR="00506EAC" w:rsidRPr="005C3042" w:rsidRDefault="00506EAC" w:rsidP="00506EAC">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建筑面积</w:t>
            </w:r>
            <w:r w:rsidRPr="005C3042">
              <w:rPr>
                <w:rFonts w:ascii="Times New Roman" w:eastAsiaTheme="minorEastAsia" w:hAnsi="Times New Roman"/>
                <w:szCs w:val="21"/>
              </w:rPr>
              <w:t>1114.49m</w:t>
            </w:r>
            <w:r w:rsidRPr="005C3042">
              <w:rPr>
                <w:rFonts w:ascii="Times New Roman" w:eastAsiaTheme="minorEastAsia" w:hAnsi="Times New Roman"/>
                <w:szCs w:val="21"/>
                <w:vertAlign w:val="superscript"/>
              </w:rPr>
              <w:t>2</w:t>
            </w:r>
            <w:r w:rsidRPr="005C3042">
              <w:rPr>
                <w:rFonts w:ascii="Times New Roman" w:eastAsiaTheme="minorEastAsia" w:hAnsi="Times New Roman"/>
                <w:szCs w:val="21"/>
              </w:rPr>
              <w:t>，单层，</w:t>
            </w:r>
            <w:r w:rsidRPr="005C3042">
              <w:rPr>
                <w:rFonts w:ascii="Times New Roman" w:eastAsiaTheme="minorEastAsia" w:hAnsi="Times New Roman"/>
                <w:szCs w:val="21"/>
              </w:rPr>
              <w:t>1</w:t>
            </w:r>
            <w:r w:rsidRPr="005C3042">
              <w:rPr>
                <w:rFonts w:ascii="Times New Roman" w:eastAsiaTheme="minorEastAsia" w:hAnsi="Times New Roman"/>
                <w:szCs w:val="21"/>
              </w:rPr>
              <w:t>栋</w:t>
            </w:r>
          </w:p>
        </w:tc>
      </w:tr>
      <w:tr w:rsidR="00545DA4" w:rsidRPr="005C3042" w:rsidTr="00090932">
        <w:trPr>
          <w:trHeight w:val="329"/>
          <w:jc w:val="center"/>
        </w:trPr>
        <w:tc>
          <w:tcPr>
            <w:tcW w:w="1552" w:type="dxa"/>
            <w:vMerge w:val="restart"/>
            <w:tcBorders>
              <w:top w:val="single" w:sz="4" w:space="0" w:color="auto"/>
            </w:tcBorders>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辅助工程</w:t>
            </w:r>
          </w:p>
        </w:tc>
        <w:tc>
          <w:tcPr>
            <w:tcW w:w="3092" w:type="dxa"/>
            <w:gridSpan w:val="2"/>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rPr>
            </w:pPr>
            <w:r w:rsidRPr="005C3042">
              <w:rPr>
                <w:rFonts w:ascii="Times New Roman" w:eastAsiaTheme="minorEastAsia" w:hAnsi="Times New Roman"/>
                <w:color w:val="000000"/>
              </w:rPr>
              <w:t>综合楼</w:t>
            </w:r>
          </w:p>
        </w:tc>
        <w:tc>
          <w:tcPr>
            <w:tcW w:w="3878" w:type="dxa"/>
            <w:vAlign w:val="center"/>
          </w:tcPr>
          <w:p w:rsidR="00545DA4" w:rsidRPr="005C3042" w:rsidRDefault="00506EAC" w:rsidP="0009093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szCs w:val="21"/>
              </w:rPr>
              <w:t>建筑面积</w:t>
            </w:r>
            <w:r w:rsidRPr="005C3042">
              <w:rPr>
                <w:rFonts w:ascii="Times New Roman" w:eastAsiaTheme="minorEastAsia" w:hAnsi="Times New Roman"/>
                <w:color w:val="000000"/>
              </w:rPr>
              <w:t>474.38</w:t>
            </w:r>
            <w:r w:rsidR="00545DA4" w:rsidRPr="005C3042">
              <w:rPr>
                <w:rFonts w:ascii="Times New Roman" w:eastAsiaTheme="minorEastAsia" w:hAnsi="Times New Roman"/>
                <w:color w:val="000000"/>
                <w:szCs w:val="21"/>
              </w:rPr>
              <w:t>m</w:t>
            </w:r>
            <w:r w:rsidR="00545DA4" w:rsidRPr="005C3042">
              <w:rPr>
                <w:rFonts w:ascii="Times New Roman" w:eastAsiaTheme="minorEastAsia" w:hAnsi="Times New Roman"/>
                <w:color w:val="000000"/>
                <w:szCs w:val="21"/>
                <w:vertAlign w:val="superscript"/>
              </w:rPr>
              <w:t>2</w:t>
            </w:r>
            <w:r w:rsidR="00090932" w:rsidRPr="005C3042">
              <w:rPr>
                <w:rFonts w:ascii="Times New Roman" w:eastAsiaTheme="minorEastAsia" w:hAnsi="Times New Roman"/>
                <w:szCs w:val="21"/>
              </w:rPr>
              <w:t>，</w:t>
            </w:r>
            <w:r w:rsidRPr="005C3042">
              <w:rPr>
                <w:rFonts w:ascii="Times New Roman" w:eastAsiaTheme="minorEastAsia" w:hAnsi="Times New Roman"/>
                <w:szCs w:val="21"/>
              </w:rPr>
              <w:t>2</w:t>
            </w:r>
            <w:r w:rsidRPr="005C3042">
              <w:rPr>
                <w:rFonts w:ascii="Times New Roman" w:eastAsiaTheme="minorEastAsia" w:hAnsi="Times New Roman"/>
                <w:szCs w:val="21"/>
              </w:rPr>
              <w:t>层，</w:t>
            </w:r>
            <w:r w:rsidRPr="005C3042">
              <w:rPr>
                <w:rFonts w:ascii="Times New Roman" w:eastAsiaTheme="minorEastAsia" w:hAnsi="Times New Roman"/>
                <w:szCs w:val="21"/>
              </w:rPr>
              <w:t>1</w:t>
            </w:r>
            <w:r w:rsidRPr="005C3042">
              <w:rPr>
                <w:rFonts w:ascii="Times New Roman" w:eastAsiaTheme="minorEastAsia" w:hAnsi="Times New Roman"/>
                <w:szCs w:val="21"/>
              </w:rPr>
              <w:t>栋</w:t>
            </w:r>
          </w:p>
        </w:tc>
      </w:tr>
      <w:tr w:rsidR="00545DA4" w:rsidRPr="005C3042" w:rsidTr="00090932">
        <w:trPr>
          <w:trHeight w:val="329"/>
          <w:jc w:val="center"/>
        </w:trPr>
        <w:tc>
          <w:tcPr>
            <w:tcW w:w="1552" w:type="dxa"/>
            <w:vMerge/>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545DA4" w:rsidRPr="005C3042" w:rsidRDefault="00545DA4" w:rsidP="00545DA4">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color w:val="000000"/>
              </w:rPr>
              <w:t>消毒间</w:t>
            </w:r>
          </w:p>
        </w:tc>
        <w:tc>
          <w:tcPr>
            <w:tcW w:w="3878" w:type="dxa"/>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rPr>
              <w:t>280.8</w:t>
            </w:r>
            <w:r w:rsidRPr="005C3042">
              <w:rPr>
                <w:rFonts w:ascii="Times New Roman" w:eastAsiaTheme="minorEastAsia" w:hAnsi="Times New Roman"/>
                <w:color w:val="000000"/>
                <w:szCs w:val="21"/>
              </w:rPr>
              <w:t>m</w:t>
            </w:r>
            <w:r w:rsidRPr="005C3042">
              <w:rPr>
                <w:rFonts w:ascii="Times New Roman" w:eastAsiaTheme="minorEastAsia" w:hAnsi="Times New Roman"/>
                <w:color w:val="000000"/>
                <w:szCs w:val="21"/>
                <w:vertAlign w:val="superscript"/>
              </w:rPr>
              <w:t>2</w:t>
            </w:r>
            <w:r w:rsidRPr="005C3042">
              <w:rPr>
                <w:rFonts w:ascii="Times New Roman" w:eastAsiaTheme="minorEastAsia" w:hAnsi="Times New Roman"/>
                <w:szCs w:val="21"/>
              </w:rPr>
              <w:t>×1</w:t>
            </w:r>
          </w:p>
        </w:tc>
      </w:tr>
      <w:tr w:rsidR="00545DA4" w:rsidRPr="005C3042" w:rsidTr="00090932">
        <w:trPr>
          <w:trHeight w:val="329"/>
          <w:jc w:val="center"/>
        </w:trPr>
        <w:tc>
          <w:tcPr>
            <w:tcW w:w="1552" w:type="dxa"/>
            <w:vMerge/>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配电房</w:t>
            </w:r>
          </w:p>
        </w:tc>
        <w:tc>
          <w:tcPr>
            <w:tcW w:w="3878" w:type="dxa"/>
            <w:vAlign w:val="center"/>
          </w:tcPr>
          <w:p w:rsidR="00545DA4" w:rsidRPr="005C3042" w:rsidRDefault="00506EAC" w:rsidP="0009093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rPr>
              <w:t>117.56</w:t>
            </w:r>
            <w:r w:rsidR="00545DA4" w:rsidRPr="005C3042">
              <w:rPr>
                <w:rFonts w:ascii="Times New Roman" w:eastAsiaTheme="minorEastAsia" w:hAnsi="Times New Roman"/>
                <w:color w:val="000000"/>
                <w:szCs w:val="21"/>
              </w:rPr>
              <w:t>m</w:t>
            </w:r>
            <w:r w:rsidR="00545DA4" w:rsidRPr="005C3042">
              <w:rPr>
                <w:rFonts w:ascii="Times New Roman" w:eastAsiaTheme="minorEastAsia" w:hAnsi="Times New Roman"/>
                <w:color w:val="000000"/>
                <w:szCs w:val="21"/>
                <w:vertAlign w:val="superscript"/>
              </w:rPr>
              <w:t>2</w:t>
            </w:r>
          </w:p>
        </w:tc>
      </w:tr>
      <w:tr w:rsidR="00545DA4" w:rsidRPr="005C3042" w:rsidTr="00090932">
        <w:trPr>
          <w:trHeight w:val="329"/>
          <w:jc w:val="center"/>
        </w:trPr>
        <w:tc>
          <w:tcPr>
            <w:tcW w:w="1552" w:type="dxa"/>
            <w:vMerge/>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rPr>
              <w:t>食堂</w:t>
            </w:r>
          </w:p>
        </w:tc>
        <w:tc>
          <w:tcPr>
            <w:tcW w:w="3878" w:type="dxa"/>
            <w:vAlign w:val="center"/>
          </w:tcPr>
          <w:p w:rsidR="00545DA4" w:rsidRPr="005C3042" w:rsidRDefault="00506EAC" w:rsidP="0009093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rPr>
              <w:t>277.22</w:t>
            </w:r>
            <w:r w:rsidR="00545DA4" w:rsidRPr="005C3042">
              <w:rPr>
                <w:rFonts w:ascii="Times New Roman" w:eastAsiaTheme="minorEastAsia" w:hAnsi="Times New Roman"/>
                <w:color w:val="000000"/>
                <w:szCs w:val="21"/>
              </w:rPr>
              <w:t>m</w:t>
            </w:r>
            <w:r w:rsidR="00545DA4" w:rsidRPr="005C3042">
              <w:rPr>
                <w:rFonts w:ascii="Times New Roman" w:eastAsiaTheme="minorEastAsia" w:hAnsi="Times New Roman"/>
                <w:color w:val="000000"/>
                <w:szCs w:val="21"/>
                <w:vertAlign w:val="superscript"/>
              </w:rPr>
              <w:t>2</w:t>
            </w:r>
          </w:p>
        </w:tc>
      </w:tr>
      <w:tr w:rsidR="00545DA4" w:rsidRPr="005C3042" w:rsidTr="00090932">
        <w:trPr>
          <w:trHeight w:val="329"/>
          <w:jc w:val="center"/>
        </w:trPr>
        <w:tc>
          <w:tcPr>
            <w:tcW w:w="1552" w:type="dxa"/>
            <w:vMerge/>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rPr>
            </w:pPr>
            <w:r w:rsidRPr="005C3042">
              <w:rPr>
                <w:rFonts w:ascii="Times New Roman" w:eastAsiaTheme="minorEastAsia" w:hAnsi="Times New Roman"/>
                <w:color w:val="000000"/>
              </w:rPr>
              <w:t>宿舍</w:t>
            </w:r>
          </w:p>
        </w:tc>
        <w:tc>
          <w:tcPr>
            <w:tcW w:w="3878" w:type="dxa"/>
            <w:vAlign w:val="center"/>
          </w:tcPr>
          <w:p w:rsidR="00545DA4" w:rsidRPr="005C3042" w:rsidRDefault="00506EAC" w:rsidP="00090932">
            <w:pPr>
              <w:adjustRightInd w:val="0"/>
              <w:snapToGrid w:val="0"/>
              <w:spacing w:line="240" w:lineRule="atLeast"/>
              <w:jc w:val="center"/>
              <w:rPr>
                <w:rFonts w:ascii="Times New Roman" w:eastAsiaTheme="minorEastAsia" w:hAnsi="Times New Roman"/>
                <w:color w:val="000000"/>
              </w:rPr>
            </w:pPr>
            <w:r w:rsidRPr="005C3042">
              <w:rPr>
                <w:rFonts w:ascii="Times New Roman" w:eastAsiaTheme="minorEastAsia" w:hAnsi="Times New Roman"/>
                <w:color w:val="000000"/>
              </w:rPr>
              <w:t>952.5</w:t>
            </w:r>
            <w:r w:rsidR="00545DA4" w:rsidRPr="005C3042">
              <w:rPr>
                <w:rFonts w:ascii="Times New Roman" w:eastAsiaTheme="minorEastAsia" w:hAnsi="Times New Roman"/>
                <w:color w:val="000000"/>
                <w:szCs w:val="21"/>
              </w:rPr>
              <w:t>m</w:t>
            </w:r>
            <w:r w:rsidR="00545DA4" w:rsidRPr="005C3042">
              <w:rPr>
                <w:rFonts w:ascii="Times New Roman" w:eastAsiaTheme="minorEastAsia" w:hAnsi="Times New Roman"/>
                <w:color w:val="000000"/>
                <w:szCs w:val="21"/>
                <w:vertAlign w:val="superscript"/>
              </w:rPr>
              <w:t>2</w:t>
            </w:r>
            <w:r w:rsidRPr="005C3042">
              <w:rPr>
                <w:rFonts w:ascii="Times New Roman" w:eastAsiaTheme="minorEastAsia" w:hAnsi="Times New Roman"/>
                <w:color w:val="000000"/>
                <w:szCs w:val="21"/>
              </w:rPr>
              <w:t>，</w:t>
            </w:r>
            <w:r w:rsidRPr="005C3042">
              <w:rPr>
                <w:rFonts w:ascii="Times New Roman" w:eastAsiaTheme="minorEastAsia" w:hAnsi="Times New Roman"/>
                <w:color w:val="000000"/>
                <w:szCs w:val="21"/>
              </w:rPr>
              <w:t>2</w:t>
            </w:r>
            <w:r w:rsidRPr="005C3042">
              <w:rPr>
                <w:rFonts w:ascii="Times New Roman" w:eastAsiaTheme="minorEastAsia" w:hAnsi="Times New Roman"/>
                <w:color w:val="000000"/>
                <w:szCs w:val="21"/>
              </w:rPr>
              <w:t>层</w:t>
            </w:r>
          </w:p>
        </w:tc>
      </w:tr>
      <w:tr w:rsidR="00545DA4" w:rsidRPr="005C3042" w:rsidTr="00090932">
        <w:trPr>
          <w:trHeight w:val="329"/>
          <w:jc w:val="center"/>
        </w:trPr>
        <w:tc>
          <w:tcPr>
            <w:tcW w:w="1552" w:type="dxa"/>
            <w:vMerge/>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545DA4" w:rsidRPr="005C3042" w:rsidRDefault="00545DA4" w:rsidP="00090932">
            <w:pPr>
              <w:adjustRightInd w:val="0"/>
              <w:snapToGrid w:val="0"/>
              <w:spacing w:line="240" w:lineRule="atLeast"/>
              <w:jc w:val="center"/>
              <w:rPr>
                <w:rFonts w:ascii="Times New Roman" w:eastAsiaTheme="minorEastAsia" w:hAnsi="Times New Roman"/>
                <w:color w:val="000000"/>
              </w:rPr>
            </w:pPr>
            <w:r w:rsidRPr="005C3042">
              <w:rPr>
                <w:rFonts w:ascii="Times New Roman" w:eastAsiaTheme="minorEastAsia" w:hAnsi="Times New Roman"/>
                <w:color w:val="000000"/>
              </w:rPr>
              <w:t>门卫室</w:t>
            </w:r>
          </w:p>
        </w:tc>
        <w:tc>
          <w:tcPr>
            <w:tcW w:w="3878" w:type="dxa"/>
            <w:vAlign w:val="center"/>
          </w:tcPr>
          <w:p w:rsidR="00545DA4" w:rsidRPr="005C3042" w:rsidRDefault="00FD11E6" w:rsidP="00506EAC">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rPr>
              <w:t>101.</w:t>
            </w:r>
            <w:r w:rsidR="00506EAC" w:rsidRPr="005C3042">
              <w:rPr>
                <w:rFonts w:ascii="Times New Roman" w:eastAsiaTheme="minorEastAsia" w:hAnsi="Times New Roman"/>
                <w:color w:val="000000"/>
              </w:rPr>
              <w:t>6.69</w:t>
            </w:r>
            <w:r w:rsidR="00545DA4" w:rsidRPr="005C3042">
              <w:rPr>
                <w:rFonts w:ascii="Times New Roman" w:eastAsiaTheme="minorEastAsia" w:hAnsi="Times New Roman"/>
                <w:color w:val="000000"/>
                <w:szCs w:val="21"/>
              </w:rPr>
              <w:t>m</w:t>
            </w:r>
            <w:r w:rsidR="00545DA4" w:rsidRPr="005C3042">
              <w:rPr>
                <w:rFonts w:ascii="Times New Roman" w:eastAsiaTheme="minorEastAsia" w:hAnsi="Times New Roman"/>
                <w:color w:val="000000"/>
                <w:szCs w:val="21"/>
                <w:vertAlign w:val="superscript"/>
              </w:rPr>
              <w:t>2</w:t>
            </w:r>
          </w:p>
        </w:tc>
      </w:tr>
      <w:tr w:rsidR="00FD11E6" w:rsidRPr="005C3042" w:rsidTr="00090932">
        <w:trPr>
          <w:trHeight w:val="378"/>
          <w:jc w:val="center"/>
        </w:trPr>
        <w:tc>
          <w:tcPr>
            <w:tcW w:w="1552" w:type="dxa"/>
            <w:vMerge w:val="restart"/>
            <w:vAlign w:val="center"/>
          </w:tcPr>
          <w:p w:rsidR="00FD11E6" w:rsidRPr="005C3042" w:rsidRDefault="00FD11E6" w:rsidP="0009093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配套工程</w:t>
            </w:r>
          </w:p>
        </w:tc>
        <w:tc>
          <w:tcPr>
            <w:tcW w:w="3092" w:type="dxa"/>
            <w:gridSpan w:val="2"/>
            <w:vAlign w:val="center"/>
          </w:tcPr>
          <w:p w:rsidR="00FD11E6" w:rsidRPr="005C3042" w:rsidRDefault="00FD11E6" w:rsidP="00090932">
            <w:pPr>
              <w:adjustRightInd w:val="0"/>
              <w:snapToGrid w:val="0"/>
              <w:spacing w:line="240" w:lineRule="atLeast"/>
              <w:jc w:val="center"/>
              <w:rPr>
                <w:rFonts w:ascii="Times New Roman" w:eastAsiaTheme="minorEastAsia" w:hAnsi="Times New Roman"/>
                <w:color w:val="000000"/>
              </w:rPr>
            </w:pPr>
            <w:r w:rsidRPr="005C3042">
              <w:rPr>
                <w:rFonts w:ascii="Times New Roman" w:eastAsiaTheme="minorEastAsia" w:hAnsi="Times New Roman"/>
                <w:color w:val="000000"/>
              </w:rPr>
              <w:t>经济林地（</w:t>
            </w:r>
            <w:r w:rsidR="00090932" w:rsidRPr="005C3042">
              <w:rPr>
                <w:rFonts w:ascii="Times New Roman" w:eastAsiaTheme="minorEastAsia" w:hAnsi="Times New Roman"/>
                <w:color w:val="000000"/>
              </w:rPr>
              <w:t>油茶林地</w:t>
            </w:r>
            <w:r w:rsidRPr="005C3042">
              <w:rPr>
                <w:rFonts w:ascii="Times New Roman" w:eastAsiaTheme="minorEastAsia" w:hAnsi="Times New Roman"/>
                <w:color w:val="000000"/>
              </w:rPr>
              <w:t>）</w:t>
            </w:r>
          </w:p>
        </w:tc>
        <w:tc>
          <w:tcPr>
            <w:tcW w:w="3878" w:type="dxa"/>
            <w:vAlign w:val="center"/>
          </w:tcPr>
          <w:p w:rsidR="00FD11E6" w:rsidRPr="005C3042" w:rsidRDefault="00942B6B" w:rsidP="00090932">
            <w:pPr>
              <w:adjustRightInd w:val="0"/>
              <w:snapToGrid w:val="0"/>
              <w:spacing w:line="240" w:lineRule="atLeast"/>
              <w:jc w:val="center"/>
              <w:rPr>
                <w:rFonts w:ascii="Times New Roman" w:eastAsiaTheme="minorEastAsia" w:hAnsi="Times New Roman"/>
                <w:color w:val="000000"/>
              </w:rPr>
            </w:pPr>
            <w:r w:rsidRPr="005C3042">
              <w:rPr>
                <w:rFonts w:ascii="Times New Roman" w:eastAsiaTheme="minorEastAsia" w:hAnsi="Times New Roman"/>
                <w:color w:val="000000"/>
              </w:rPr>
              <w:t>4</w:t>
            </w:r>
            <w:r w:rsidR="00090932" w:rsidRPr="005C3042">
              <w:rPr>
                <w:rFonts w:ascii="Times New Roman" w:eastAsiaTheme="minorEastAsia" w:hAnsi="Times New Roman"/>
                <w:color w:val="000000"/>
              </w:rPr>
              <w:t>0</w:t>
            </w:r>
            <w:r w:rsidR="00FD11E6" w:rsidRPr="005C3042">
              <w:rPr>
                <w:rFonts w:ascii="Times New Roman" w:eastAsiaTheme="minorEastAsia" w:hAnsi="Times New Roman"/>
                <w:color w:val="000000"/>
              </w:rPr>
              <w:t>0</w:t>
            </w:r>
            <w:r w:rsidR="00FD11E6" w:rsidRPr="005C3042">
              <w:rPr>
                <w:rFonts w:ascii="Times New Roman" w:eastAsiaTheme="minorEastAsia" w:hAnsi="Times New Roman"/>
                <w:color w:val="000000"/>
              </w:rPr>
              <w:t>亩</w:t>
            </w:r>
          </w:p>
        </w:tc>
      </w:tr>
      <w:tr w:rsidR="00FD11E6" w:rsidRPr="005C3042" w:rsidTr="00090932">
        <w:trPr>
          <w:trHeight w:val="378"/>
          <w:jc w:val="center"/>
        </w:trPr>
        <w:tc>
          <w:tcPr>
            <w:tcW w:w="1552" w:type="dxa"/>
            <w:vMerge/>
            <w:vAlign w:val="center"/>
          </w:tcPr>
          <w:p w:rsidR="00FD11E6" w:rsidRPr="005C3042" w:rsidRDefault="00FD11E6"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FD11E6" w:rsidRPr="005C3042" w:rsidRDefault="00FD11E6" w:rsidP="00090932">
            <w:pPr>
              <w:adjustRightInd w:val="0"/>
              <w:snapToGrid w:val="0"/>
              <w:spacing w:line="240" w:lineRule="atLeast"/>
              <w:jc w:val="center"/>
              <w:rPr>
                <w:rFonts w:ascii="Times New Roman" w:eastAsiaTheme="minorEastAsia" w:hAnsi="Times New Roman"/>
                <w:color w:val="000000"/>
              </w:rPr>
            </w:pPr>
            <w:r w:rsidRPr="005C3042">
              <w:rPr>
                <w:rFonts w:ascii="Times New Roman" w:eastAsiaTheme="minorEastAsia" w:hAnsi="Times New Roman"/>
                <w:color w:val="000000"/>
              </w:rPr>
              <w:t>高位水池</w:t>
            </w:r>
          </w:p>
        </w:tc>
        <w:tc>
          <w:tcPr>
            <w:tcW w:w="3878" w:type="dxa"/>
            <w:vAlign w:val="center"/>
          </w:tcPr>
          <w:p w:rsidR="00FD11E6" w:rsidRPr="005C3042" w:rsidRDefault="00FD11E6" w:rsidP="00090932">
            <w:pPr>
              <w:adjustRightInd w:val="0"/>
              <w:snapToGrid w:val="0"/>
              <w:spacing w:line="240" w:lineRule="atLeast"/>
              <w:jc w:val="center"/>
              <w:rPr>
                <w:rFonts w:ascii="Times New Roman" w:eastAsiaTheme="minorEastAsia" w:hAnsi="Times New Roman"/>
                <w:color w:val="000000"/>
                <w:highlight w:val="yellow"/>
              </w:rPr>
            </w:pPr>
            <w:r w:rsidRPr="005C3042">
              <w:rPr>
                <w:rFonts w:ascii="Times New Roman" w:eastAsiaTheme="minorEastAsia" w:hAnsi="Times New Roman"/>
                <w:color w:val="000000"/>
              </w:rPr>
              <w:t>150m</w:t>
            </w:r>
            <w:r w:rsidRPr="005C3042">
              <w:rPr>
                <w:rFonts w:ascii="Times New Roman" w:eastAsiaTheme="minorEastAsia" w:hAnsi="Times New Roman"/>
                <w:color w:val="000000"/>
                <w:vertAlign w:val="superscript"/>
              </w:rPr>
              <w:t>2</w:t>
            </w:r>
          </w:p>
        </w:tc>
      </w:tr>
      <w:tr w:rsidR="00FD11E6" w:rsidRPr="005C3042" w:rsidTr="00090932">
        <w:trPr>
          <w:trHeight w:val="378"/>
          <w:jc w:val="center"/>
        </w:trPr>
        <w:tc>
          <w:tcPr>
            <w:tcW w:w="1552" w:type="dxa"/>
            <w:vMerge/>
            <w:vAlign w:val="center"/>
          </w:tcPr>
          <w:p w:rsidR="00FD11E6" w:rsidRPr="005C3042" w:rsidRDefault="00FD11E6" w:rsidP="00090932">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FD11E6" w:rsidRPr="005C3042" w:rsidRDefault="00FD11E6" w:rsidP="00090932">
            <w:pPr>
              <w:adjustRightInd w:val="0"/>
              <w:snapToGrid w:val="0"/>
              <w:spacing w:line="240" w:lineRule="atLeast"/>
              <w:jc w:val="center"/>
              <w:rPr>
                <w:rFonts w:ascii="Times New Roman" w:eastAsiaTheme="minorEastAsia" w:hAnsi="Times New Roman"/>
                <w:color w:val="000000"/>
              </w:rPr>
            </w:pPr>
            <w:r w:rsidRPr="005C3042">
              <w:rPr>
                <w:rFonts w:ascii="Times New Roman" w:eastAsiaTheme="minorEastAsia" w:hAnsi="Times New Roman"/>
                <w:color w:val="000000"/>
              </w:rPr>
              <w:t>道路及回转场地</w:t>
            </w:r>
          </w:p>
        </w:tc>
        <w:tc>
          <w:tcPr>
            <w:tcW w:w="3878" w:type="dxa"/>
            <w:vAlign w:val="center"/>
          </w:tcPr>
          <w:p w:rsidR="00FD11E6" w:rsidRPr="005C3042" w:rsidRDefault="00FD11E6" w:rsidP="00090932">
            <w:pPr>
              <w:adjustRightInd w:val="0"/>
              <w:snapToGrid w:val="0"/>
              <w:spacing w:line="240" w:lineRule="atLeast"/>
              <w:jc w:val="center"/>
              <w:rPr>
                <w:rFonts w:ascii="Times New Roman" w:eastAsiaTheme="minorEastAsia" w:hAnsi="Times New Roman"/>
                <w:color w:val="000000"/>
              </w:rPr>
            </w:pPr>
            <w:r w:rsidRPr="005C3042">
              <w:rPr>
                <w:rFonts w:ascii="Times New Roman" w:eastAsiaTheme="minorEastAsia" w:hAnsi="Times New Roman"/>
                <w:color w:val="000000"/>
              </w:rPr>
              <w:t>9500m</w:t>
            </w:r>
            <w:r w:rsidRPr="005C3042">
              <w:rPr>
                <w:rFonts w:ascii="Times New Roman" w:eastAsiaTheme="minorEastAsia" w:hAnsi="Times New Roman"/>
                <w:color w:val="000000"/>
                <w:vertAlign w:val="superscript"/>
              </w:rPr>
              <w:t>2</w:t>
            </w:r>
          </w:p>
        </w:tc>
      </w:tr>
      <w:tr w:rsidR="00354C9C" w:rsidRPr="005C3042" w:rsidTr="00354C9C">
        <w:trPr>
          <w:trHeight w:val="298"/>
          <w:jc w:val="center"/>
        </w:trPr>
        <w:tc>
          <w:tcPr>
            <w:tcW w:w="1552" w:type="dxa"/>
            <w:vMerge w:val="restart"/>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环保工程</w:t>
            </w:r>
          </w:p>
        </w:tc>
        <w:tc>
          <w:tcPr>
            <w:tcW w:w="1169" w:type="dxa"/>
            <w:vMerge w:val="restart"/>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废水处理</w:t>
            </w:r>
          </w:p>
        </w:tc>
        <w:tc>
          <w:tcPr>
            <w:tcW w:w="1923" w:type="dxa"/>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雨水沉淀池</w:t>
            </w:r>
          </w:p>
        </w:tc>
        <w:tc>
          <w:tcPr>
            <w:tcW w:w="3878" w:type="dxa"/>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lang w:val="pt-BR"/>
              </w:rPr>
            </w:pPr>
            <w:r w:rsidRPr="005C3042">
              <w:rPr>
                <w:rFonts w:ascii="Times New Roman" w:eastAsiaTheme="minorEastAsia" w:hAnsi="Times New Roman"/>
                <w:szCs w:val="21"/>
                <w:lang w:val="pt-BR"/>
              </w:rPr>
              <w:t>30m</w:t>
            </w:r>
            <w:r w:rsidRPr="005C3042">
              <w:rPr>
                <w:rFonts w:ascii="Times New Roman" w:eastAsiaTheme="minorEastAsia" w:hAnsi="Times New Roman"/>
                <w:szCs w:val="21"/>
                <w:vertAlign w:val="superscript"/>
                <w:lang w:val="pt-BR"/>
              </w:rPr>
              <w:t>3</w:t>
            </w:r>
            <w:r w:rsidRPr="005C3042">
              <w:rPr>
                <w:rFonts w:ascii="Times New Roman" w:eastAsiaTheme="minorEastAsia" w:hAnsi="Times New Roman"/>
                <w:color w:val="000000"/>
                <w:szCs w:val="21"/>
              </w:rPr>
              <w:t>×1</w:t>
            </w:r>
          </w:p>
        </w:tc>
      </w:tr>
      <w:tr w:rsidR="00354C9C" w:rsidRPr="005C3042" w:rsidTr="00090932">
        <w:trPr>
          <w:trHeight w:val="329"/>
          <w:jc w:val="center"/>
        </w:trPr>
        <w:tc>
          <w:tcPr>
            <w:tcW w:w="1552" w:type="dxa"/>
            <w:vMerge/>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p>
        </w:tc>
        <w:tc>
          <w:tcPr>
            <w:tcW w:w="1169" w:type="dxa"/>
            <w:vMerge/>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p>
        </w:tc>
        <w:tc>
          <w:tcPr>
            <w:tcW w:w="1923" w:type="dxa"/>
            <w:vAlign w:val="center"/>
          </w:tcPr>
          <w:p w:rsidR="00354C9C" w:rsidRPr="005C3042" w:rsidRDefault="00354C9C" w:rsidP="00354C9C">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养殖废水处理系统</w:t>
            </w:r>
          </w:p>
          <w:p w:rsidR="00354C9C" w:rsidRPr="005C3042" w:rsidRDefault="00354C9C" w:rsidP="00354C9C">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color w:val="000000"/>
                <w:szCs w:val="21"/>
              </w:rPr>
              <w:t>（养殖废水</w:t>
            </w:r>
            <w:r w:rsidRPr="005C3042">
              <w:rPr>
                <w:rFonts w:ascii="Times New Roman" w:eastAsiaTheme="minorEastAsia" w:hAnsi="Times New Roman"/>
                <w:color w:val="000000"/>
                <w:szCs w:val="21"/>
              </w:rPr>
              <w:t>+</w:t>
            </w:r>
            <w:r w:rsidRPr="005C3042">
              <w:rPr>
                <w:rFonts w:ascii="Times New Roman" w:eastAsiaTheme="minorEastAsia" w:hAnsi="Times New Roman"/>
                <w:color w:val="000000"/>
                <w:szCs w:val="21"/>
              </w:rPr>
              <w:t>生活污水）</w:t>
            </w:r>
          </w:p>
        </w:tc>
        <w:tc>
          <w:tcPr>
            <w:tcW w:w="3878" w:type="dxa"/>
            <w:vAlign w:val="center"/>
          </w:tcPr>
          <w:p w:rsidR="00354C9C" w:rsidRPr="005C3042" w:rsidRDefault="00354C9C" w:rsidP="0069445C">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w:t>
            </w:r>
            <w:r w:rsidRPr="005C3042">
              <w:rPr>
                <w:rFonts w:ascii="Times New Roman" w:eastAsiaTheme="minorEastAsia" w:hAnsi="Times New Roman"/>
                <w:szCs w:val="21"/>
              </w:rPr>
              <w:t>厌氧生化系统、浅层离子气浮</w:t>
            </w:r>
            <w:r w:rsidRPr="005C3042">
              <w:rPr>
                <w:rFonts w:ascii="Times New Roman" w:eastAsiaTheme="minorEastAsia" w:hAnsi="Times New Roman"/>
                <w:szCs w:val="21"/>
              </w:rPr>
              <w:t>+MBBR+A/O+</w:t>
            </w:r>
            <w:r w:rsidRPr="005C3042">
              <w:rPr>
                <w:rFonts w:ascii="Times New Roman" w:eastAsiaTheme="minorEastAsia" w:hAnsi="Times New Roman"/>
                <w:szCs w:val="21"/>
              </w:rPr>
              <w:t>臭氧或紫外线消毒</w:t>
            </w:r>
            <w:r w:rsidR="0069445C" w:rsidRPr="005C3042">
              <w:rPr>
                <w:rFonts w:ascii="Times New Roman" w:eastAsiaTheme="minorEastAsia" w:hAnsi="Times New Roman"/>
                <w:szCs w:val="21"/>
              </w:rPr>
              <w:t>+</w:t>
            </w:r>
            <w:r w:rsidR="0069445C" w:rsidRPr="005C3042">
              <w:rPr>
                <w:rFonts w:ascii="Times New Roman" w:eastAsiaTheme="minorEastAsia" w:hAnsi="Times New Roman"/>
                <w:szCs w:val="21"/>
              </w:rPr>
              <w:t>氧化塘</w:t>
            </w:r>
            <w:r w:rsidRPr="005C3042">
              <w:rPr>
                <w:rFonts w:ascii="Times New Roman" w:eastAsiaTheme="minorEastAsia" w:hAnsi="Times New Roman"/>
                <w:szCs w:val="21"/>
              </w:rPr>
              <w:t>”</w:t>
            </w:r>
            <w:r w:rsidRPr="005C3042">
              <w:rPr>
                <w:rFonts w:ascii="Times New Roman" w:eastAsiaTheme="minorEastAsia" w:hAnsi="Times New Roman"/>
                <w:szCs w:val="21"/>
              </w:rPr>
              <w:t>污水处理系统，达标后废水</w:t>
            </w:r>
            <w:r w:rsidR="0069445C" w:rsidRPr="005C3042">
              <w:rPr>
                <w:rFonts w:ascii="Times New Roman" w:eastAsiaTheme="minorEastAsia" w:hAnsi="Times New Roman"/>
                <w:szCs w:val="21"/>
              </w:rPr>
              <w:t>全部用于浇灌林地和农田</w:t>
            </w:r>
          </w:p>
        </w:tc>
      </w:tr>
      <w:tr w:rsidR="00354C9C" w:rsidRPr="005C3042" w:rsidTr="00090932">
        <w:trPr>
          <w:trHeight w:val="329"/>
          <w:jc w:val="center"/>
        </w:trPr>
        <w:tc>
          <w:tcPr>
            <w:tcW w:w="1552" w:type="dxa"/>
            <w:vMerge/>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p>
        </w:tc>
        <w:tc>
          <w:tcPr>
            <w:tcW w:w="1169" w:type="dxa"/>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废气治理</w:t>
            </w:r>
          </w:p>
        </w:tc>
        <w:tc>
          <w:tcPr>
            <w:tcW w:w="5801" w:type="dxa"/>
            <w:gridSpan w:val="2"/>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优化饲料</w:t>
            </w:r>
            <w:r w:rsidRPr="005C3042">
              <w:rPr>
                <w:rFonts w:ascii="Times New Roman" w:eastAsiaTheme="minorEastAsia" w:hAnsi="Times New Roman"/>
                <w:szCs w:val="21"/>
              </w:rPr>
              <w:t>+</w:t>
            </w:r>
            <w:r w:rsidRPr="005C3042">
              <w:rPr>
                <w:rFonts w:ascii="Times New Roman" w:eastAsiaTheme="minorEastAsia" w:hAnsi="Times New Roman"/>
                <w:szCs w:val="21"/>
              </w:rPr>
              <w:t>喷洒除臭剂</w:t>
            </w:r>
            <w:r w:rsidRPr="005C3042">
              <w:rPr>
                <w:rFonts w:ascii="Times New Roman" w:eastAsiaTheme="minorEastAsia" w:hAnsi="Times New Roman"/>
                <w:szCs w:val="21"/>
              </w:rPr>
              <w:t>+</w:t>
            </w:r>
            <w:r w:rsidRPr="005C3042">
              <w:rPr>
                <w:rFonts w:ascii="Times New Roman" w:eastAsiaTheme="minorEastAsia" w:hAnsi="Times New Roman"/>
                <w:szCs w:val="21"/>
              </w:rPr>
              <w:t>加强绿化</w:t>
            </w:r>
          </w:p>
        </w:tc>
      </w:tr>
      <w:tr w:rsidR="00354C9C" w:rsidRPr="005C3042" w:rsidTr="00090932">
        <w:trPr>
          <w:trHeight w:val="329"/>
          <w:jc w:val="center"/>
        </w:trPr>
        <w:tc>
          <w:tcPr>
            <w:tcW w:w="1552" w:type="dxa"/>
            <w:vMerge/>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p>
        </w:tc>
        <w:tc>
          <w:tcPr>
            <w:tcW w:w="1169" w:type="dxa"/>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噪声</w:t>
            </w:r>
          </w:p>
        </w:tc>
        <w:tc>
          <w:tcPr>
            <w:tcW w:w="5801" w:type="dxa"/>
            <w:gridSpan w:val="2"/>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绿化降噪</w:t>
            </w:r>
          </w:p>
        </w:tc>
      </w:tr>
      <w:tr w:rsidR="00354C9C" w:rsidRPr="005C3042" w:rsidTr="00090932">
        <w:trPr>
          <w:trHeight w:val="329"/>
          <w:jc w:val="center"/>
        </w:trPr>
        <w:tc>
          <w:tcPr>
            <w:tcW w:w="1552" w:type="dxa"/>
            <w:vMerge/>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p>
        </w:tc>
        <w:tc>
          <w:tcPr>
            <w:tcW w:w="1169" w:type="dxa"/>
            <w:vMerge w:val="restart"/>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highlight w:val="yellow"/>
              </w:rPr>
            </w:pPr>
            <w:r w:rsidRPr="005C3042">
              <w:rPr>
                <w:rFonts w:ascii="Times New Roman" w:eastAsiaTheme="minorEastAsia" w:hAnsi="Times New Roman"/>
                <w:szCs w:val="21"/>
              </w:rPr>
              <w:t>固废</w:t>
            </w:r>
          </w:p>
        </w:tc>
        <w:tc>
          <w:tcPr>
            <w:tcW w:w="5801" w:type="dxa"/>
            <w:gridSpan w:val="2"/>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猪粪：干粪场区堆肥后</w:t>
            </w:r>
            <w:r w:rsidR="0069445C" w:rsidRPr="005C3042">
              <w:rPr>
                <w:rFonts w:ascii="Times New Roman" w:eastAsiaTheme="minorEastAsia" w:hAnsi="Times New Roman"/>
                <w:szCs w:val="21"/>
              </w:rPr>
              <w:t>肥用于厂区，未利用部分外售给</w:t>
            </w:r>
            <w:r w:rsidRPr="005C3042">
              <w:rPr>
                <w:rFonts w:ascii="Times New Roman" w:eastAsiaTheme="minorEastAsia" w:hAnsi="Times New Roman"/>
                <w:szCs w:val="21"/>
              </w:rPr>
              <w:t>有机肥公司（湿粪进入污水处理系统）</w:t>
            </w:r>
          </w:p>
          <w:p w:rsidR="00354C9C" w:rsidRPr="005C3042" w:rsidRDefault="00354C9C" w:rsidP="00354C9C">
            <w:pPr>
              <w:jc w:val="center"/>
              <w:rPr>
                <w:rFonts w:ascii="Times New Roman" w:eastAsiaTheme="minorEastAsia" w:hAnsi="Times New Roman"/>
                <w:szCs w:val="21"/>
                <w:highlight w:val="yellow"/>
              </w:rPr>
            </w:pPr>
            <w:r w:rsidRPr="005C3042">
              <w:rPr>
                <w:rFonts w:ascii="Times New Roman" w:eastAsiaTheme="minorEastAsia" w:hAnsi="Times New Roman"/>
                <w:szCs w:val="21"/>
              </w:rPr>
              <w:t>病死猪、分娩废物：在厂区内利用化尸池无害化处理，后期交无害化处理单位统一处置</w:t>
            </w:r>
          </w:p>
        </w:tc>
      </w:tr>
      <w:tr w:rsidR="00354C9C" w:rsidRPr="005C3042" w:rsidTr="00090932">
        <w:trPr>
          <w:trHeight w:val="329"/>
          <w:jc w:val="center"/>
        </w:trPr>
        <w:tc>
          <w:tcPr>
            <w:tcW w:w="1552" w:type="dxa"/>
            <w:vMerge/>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p>
        </w:tc>
        <w:tc>
          <w:tcPr>
            <w:tcW w:w="1169" w:type="dxa"/>
            <w:vMerge/>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p>
        </w:tc>
        <w:tc>
          <w:tcPr>
            <w:tcW w:w="5801" w:type="dxa"/>
            <w:gridSpan w:val="2"/>
            <w:vAlign w:val="center"/>
          </w:tcPr>
          <w:p w:rsidR="00354C9C" w:rsidRPr="005C3042" w:rsidRDefault="00354C9C" w:rsidP="00090932">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设置一般固废暂存间</w:t>
            </w:r>
            <w:r w:rsidRPr="005C3042">
              <w:rPr>
                <w:rFonts w:ascii="Times New Roman" w:eastAsiaTheme="minorEastAsia" w:hAnsi="Times New Roman"/>
                <w:szCs w:val="21"/>
              </w:rPr>
              <w:t>/</w:t>
            </w:r>
            <w:r w:rsidRPr="005C3042">
              <w:rPr>
                <w:rFonts w:ascii="Times New Roman" w:eastAsiaTheme="minorEastAsia" w:hAnsi="Times New Roman"/>
                <w:szCs w:val="21"/>
              </w:rPr>
              <w:t>医疗废物暂存间</w:t>
            </w:r>
          </w:p>
        </w:tc>
      </w:tr>
    </w:tbl>
    <w:p w:rsidR="00FD11E6" w:rsidRPr="005C3042" w:rsidRDefault="00FD11E6" w:rsidP="00FD11E6">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3.1.3</w:t>
      </w:r>
      <w:r w:rsidRPr="005C3042">
        <w:rPr>
          <w:rFonts w:eastAsiaTheme="minorEastAsia"/>
          <w:color w:val="000000" w:themeColor="text1"/>
          <w:sz w:val="28"/>
          <w:szCs w:val="21"/>
        </w:rPr>
        <w:t>建设项目产品方案</w:t>
      </w:r>
    </w:p>
    <w:p w:rsidR="00FD11E6" w:rsidRPr="005C3042" w:rsidRDefault="00FD11E6" w:rsidP="00FD11E6">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项目产品方案及存栏量见表</w:t>
      </w:r>
      <w:r w:rsidRPr="005C3042">
        <w:rPr>
          <w:rFonts w:ascii="Times New Roman" w:eastAsiaTheme="minorEastAsia" w:hAnsi="Times New Roman"/>
          <w:sz w:val="24"/>
        </w:rPr>
        <w:t>3.</w:t>
      </w:r>
      <w:r w:rsidR="0069445C" w:rsidRPr="005C3042">
        <w:rPr>
          <w:rFonts w:ascii="Times New Roman" w:eastAsiaTheme="minorEastAsia" w:hAnsi="Times New Roman"/>
          <w:sz w:val="24"/>
        </w:rPr>
        <w:t>1</w:t>
      </w:r>
      <w:r w:rsidRPr="005C3042">
        <w:rPr>
          <w:rFonts w:ascii="Times New Roman" w:eastAsiaTheme="minorEastAsia" w:hAnsi="Times New Roman"/>
          <w:sz w:val="24"/>
        </w:rPr>
        <w:t>-2</w:t>
      </w:r>
      <w:r w:rsidRPr="005C3042">
        <w:rPr>
          <w:rFonts w:ascii="Times New Roman" w:eastAsiaTheme="minorEastAsia" w:hAnsi="Times New Roman"/>
          <w:sz w:val="24"/>
        </w:rPr>
        <w:t>。</w:t>
      </w:r>
      <w:r w:rsidRPr="005C3042">
        <w:rPr>
          <w:rFonts w:ascii="Times New Roman" w:eastAsiaTheme="minorEastAsia" w:hAnsi="Times New Roman"/>
          <w:sz w:val="24"/>
        </w:rPr>
        <w:t xml:space="preserve"> </w:t>
      </w:r>
    </w:p>
    <w:p w:rsidR="00FD11E6" w:rsidRPr="005C3042" w:rsidRDefault="00FD11E6" w:rsidP="00FD11E6">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w:t>
      </w:r>
      <w:r w:rsidR="0069445C" w:rsidRPr="005C3042">
        <w:rPr>
          <w:rFonts w:ascii="Times New Roman" w:eastAsiaTheme="minorEastAsia" w:hAnsi="Times New Roman"/>
          <w:b/>
          <w:sz w:val="21"/>
        </w:rPr>
        <w:t>1</w:t>
      </w:r>
      <w:r w:rsidRPr="005C3042">
        <w:rPr>
          <w:rFonts w:ascii="Times New Roman" w:eastAsiaTheme="minorEastAsia" w:hAnsi="Times New Roman"/>
          <w:b/>
          <w:sz w:val="21"/>
        </w:rPr>
        <w:t xml:space="preserve">-2   </w:t>
      </w:r>
      <w:r w:rsidRPr="005C3042">
        <w:rPr>
          <w:rFonts w:ascii="Times New Roman" w:eastAsiaTheme="minorEastAsia" w:hAnsi="Times New Roman"/>
          <w:b/>
          <w:sz w:val="21"/>
        </w:rPr>
        <w:t>项目产品方案及存栏量</w:t>
      </w:r>
    </w:p>
    <w:tbl>
      <w:tblPr>
        <w:tblW w:w="8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541"/>
        <w:gridCol w:w="1900"/>
        <w:gridCol w:w="2479"/>
        <w:gridCol w:w="2602"/>
      </w:tblGrid>
      <w:tr w:rsidR="0019694C" w:rsidRPr="005C3042" w:rsidTr="00090932">
        <w:trPr>
          <w:trHeight w:val="319"/>
        </w:trPr>
        <w:tc>
          <w:tcPr>
            <w:tcW w:w="3441" w:type="dxa"/>
            <w:gridSpan w:val="2"/>
            <w:vAlign w:val="center"/>
          </w:tcPr>
          <w:p w:rsidR="0019694C" w:rsidRPr="005C3042" w:rsidRDefault="0019694C" w:rsidP="00090932">
            <w:pPr>
              <w:jc w:val="center"/>
              <w:rPr>
                <w:rFonts w:ascii="Times New Roman" w:eastAsiaTheme="minorEastAsia" w:hAnsi="Times New Roman"/>
                <w:b/>
                <w:szCs w:val="21"/>
              </w:rPr>
            </w:pPr>
            <w:r w:rsidRPr="005C3042">
              <w:rPr>
                <w:rFonts w:ascii="Times New Roman" w:eastAsiaTheme="minorEastAsia" w:hAnsi="Times New Roman"/>
                <w:b/>
                <w:szCs w:val="21"/>
              </w:rPr>
              <w:t>项目</w:t>
            </w:r>
          </w:p>
        </w:tc>
        <w:tc>
          <w:tcPr>
            <w:tcW w:w="2479" w:type="dxa"/>
            <w:vAlign w:val="center"/>
          </w:tcPr>
          <w:p w:rsidR="0019694C" w:rsidRPr="005C3042" w:rsidRDefault="0019694C" w:rsidP="00090932">
            <w:pPr>
              <w:jc w:val="center"/>
              <w:rPr>
                <w:rFonts w:ascii="Times New Roman" w:eastAsiaTheme="minorEastAsia" w:hAnsi="Times New Roman"/>
                <w:b/>
                <w:szCs w:val="21"/>
              </w:rPr>
            </w:pPr>
            <w:r w:rsidRPr="005C3042">
              <w:rPr>
                <w:rFonts w:ascii="Times New Roman" w:eastAsiaTheme="minorEastAsia" w:hAnsi="Times New Roman"/>
                <w:b/>
                <w:szCs w:val="21"/>
              </w:rPr>
              <w:t>数量（头</w:t>
            </w:r>
            <w:r w:rsidRPr="005C3042">
              <w:rPr>
                <w:rFonts w:ascii="Times New Roman" w:eastAsiaTheme="minorEastAsia" w:hAnsi="Times New Roman"/>
                <w:b/>
                <w:szCs w:val="21"/>
              </w:rPr>
              <w:t>/</w:t>
            </w:r>
            <w:r w:rsidRPr="005C3042">
              <w:rPr>
                <w:rFonts w:ascii="Times New Roman" w:eastAsiaTheme="minorEastAsia" w:hAnsi="Times New Roman"/>
                <w:b/>
                <w:szCs w:val="21"/>
              </w:rPr>
              <w:t>年）</w:t>
            </w:r>
          </w:p>
        </w:tc>
        <w:tc>
          <w:tcPr>
            <w:tcW w:w="2602" w:type="dxa"/>
          </w:tcPr>
          <w:p w:rsidR="0019694C" w:rsidRPr="005C3042" w:rsidRDefault="0019694C" w:rsidP="00090932">
            <w:pPr>
              <w:jc w:val="center"/>
              <w:rPr>
                <w:rFonts w:ascii="Times New Roman" w:eastAsiaTheme="minorEastAsia" w:hAnsi="Times New Roman"/>
                <w:b/>
                <w:szCs w:val="21"/>
              </w:rPr>
            </w:pPr>
            <w:r w:rsidRPr="005C3042">
              <w:rPr>
                <w:rFonts w:ascii="Times New Roman" w:eastAsiaTheme="minorEastAsia" w:hAnsi="Times New Roman"/>
                <w:b/>
                <w:szCs w:val="21"/>
              </w:rPr>
              <w:t>折合成年猪</w:t>
            </w:r>
          </w:p>
        </w:tc>
      </w:tr>
      <w:tr w:rsidR="0019694C" w:rsidRPr="005C3042" w:rsidTr="00090932">
        <w:trPr>
          <w:trHeight w:val="439"/>
        </w:trPr>
        <w:tc>
          <w:tcPr>
            <w:tcW w:w="1541" w:type="dxa"/>
            <w:vAlign w:val="center"/>
          </w:tcPr>
          <w:p w:rsidR="0019694C" w:rsidRPr="005C3042" w:rsidRDefault="0019694C" w:rsidP="00090932">
            <w:pPr>
              <w:jc w:val="center"/>
              <w:rPr>
                <w:rFonts w:ascii="Times New Roman" w:eastAsiaTheme="minorEastAsia" w:hAnsi="Times New Roman"/>
                <w:b/>
                <w:szCs w:val="21"/>
              </w:rPr>
            </w:pPr>
            <w:r w:rsidRPr="005C3042">
              <w:rPr>
                <w:rFonts w:ascii="Times New Roman" w:eastAsiaTheme="minorEastAsia" w:hAnsi="Times New Roman"/>
                <w:b/>
                <w:szCs w:val="21"/>
              </w:rPr>
              <w:t>产品猪</w:t>
            </w:r>
          </w:p>
          <w:p w:rsidR="0019694C" w:rsidRPr="005C3042" w:rsidRDefault="0019694C" w:rsidP="00090932">
            <w:pPr>
              <w:jc w:val="center"/>
              <w:rPr>
                <w:rFonts w:ascii="Times New Roman" w:eastAsiaTheme="minorEastAsia" w:hAnsi="Times New Roman"/>
                <w:b/>
                <w:szCs w:val="21"/>
              </w:rPr>
            </w:pPr>
            <w:r w:rsidRPr="005C3042">
              <w:rPr>
                <w:rFonts w:ascii="Times New Roman" w:eastAsiaTheme="minorEastAsia" w:hAnsi="Times New Roman"/>
                <w:b/>
                <w:szCs w:val="21"/>
              </w:rPr>
              <w:t>（出栏）</w:t>
            </w:r>
          </w:p>
        </w:tc>
        <w:tc>
          <w:tcPr>
            <w:tcW w:w="1900" w:type="dxa"/>
            <w:vAlign w:val="center"/>
          </w:tcPr>
          <w:p w:rsidR="0019694C" w:rsidRPr="005C3042" w:rsidRDefault="0019694C" w:rsidP="00090932">
            <w:pPr>
              <w:jc w:val="center"/>
              <w:rPr>
                <w:rFonts w:ascii="Times New Roman" w:eastAsiaTheme="minorEastAsia" w:hAnsi="Times New Roman"/>
                <w:szCs w:val="21"/>
              </w:rPr>
            </w:pPr>
            <w:r w:rsidRPr="005C3042">
              <w:rPr>
                <w:rFonts w:ascii="Times New Roman" w:eastAsiaTheme="minorEastAsia" w:hAnsi="Times New Roman"/>
                <w:szCs w:val="21"/>
              </w:rPr>
              <w:t>商品仔猪</w:t>
            </w:r>
          </w:p>
        </w:tc>
        <w:tc>
          <w:tcPr>
            <w:tcW w:w="2479" w:type="dxa"/>
            <w:vAlign w:val="center"/>
          </w:tcPr>
          <w:p w:rsidR="0019694C" w:rsidRPr="005C3042" w:rsidRDefault="0019694C" w:rsidP="00090932">
            <w:pPr>
              <w:jc w:val="center"/>
              <w:rPr>
                <w:rFonts w:ascii="Times New Roman" w:eastAsiaTheme="minorEastAsia" w:hAnsi="Times New Roman"/>
                <w:szCs w:val="21"/>
              </w:rPr>
            </w:pPr>
            <w:r w:rsidRPr="005C3042">
              <w:rPr>
                <w:rFonts w:ascii="Times New Roman" w:eastAsiaTheme="minorEastAsia" w:hAnsi="Times New Roman"/>
                <w:szCs w:val="21"/>
              </w:rPr>
              <w:t>140000</w:t>
            </w:r>
          </w:p>
        </w:tc>
        <w:tc>
          <w:tcPr>
            <w:tcW w:w="2602" w:type="dxa"/>
            <w:vAlign w:val="center"/>
          </w:tcPr>
          <w:p w:rsidR="0019694C" w:rsidRPr="005C3042" w:rsidRDefault="0019694C" w:rsidP="00090932">
            <w:pPr>
              <w:jc w:val="center"/>
              <w:rPr>
                <w:rFonts w:ascii="Times New Roman" w:eastAsiaTheme="minorEastAsia" w:hAnsi="Times New Roman"/>
                <w:szCs w:val="21"/>
              </w:rPr>
            </w:pPr>
            <w:r w:rsidRPr="005C3042">
              <w:rPr>
                <w:rFonts w:ascii="Times New Roman" w:eastAsiaTheme="minorEastAsia" w:hAnsi="Times New Roman"/>
                <w:szCs w:val="21"/>
              </w:rPr>
              <w:t>28000</w:t>
            </w:r>
            <w:r w:rsidRPr="005C3042">
              <w:rPr>
                <w:rFonts w:ascii="Times New Roman" w:eastAsiaTheme="minorEastAsia" w:hAnsi="Times New Roman"/>
                <w:szCs w:val="21"/>
              </w:rPr>
              <w:t>（按</w:t>
            </w:r>
            <w:r w:rsidRPr="005C3042">
              <w:rPr>
                <w:rFonts w:ascii="Times New Roman" w:eastAsiaTheme="minorEastAsia" w:hAnsi="Times New Roman"/>
                <w:szCs w:val="21"/>
              </w:rPr>
              <w:t>5</w:t>
            </w:r>
            <w:r w:rsidRPr="005C3042">
              <w:rPr>
                <w:rFonts w:ascii="Times New Roman" w:eastAsiaTheme="minorEastAsia" w:hAnsi="Times New Roman"/>
                <w:szCs w:val="21"/>
              </w:rPr>
              <w:t>头小猪相当于</w:t>
            </w:r>
            <w:r w:rsidRPr="005C3042">
              <w:rPr>
                <w:rFonts w:ascii="Times New Roman" w:eastAsiaTheme="minorEastAsia" w:hAnsi="Times New Roman"/>
                <w:szCs w:val="21"/>
              </w:rPr>
              <w:t>1</w:t>
            </w:r>
            <w:r w:rsidRPr="005C3042">
              <w:rPr>
                <w:rFonts w:ascii="Times New Roman" w:eastAsiaTheme="minorEastAsia" w:hAnsi="Times New Roman"/>
                <w:szCs w:val="21"/>
              </w:rPr>
              <w:t>头成年猪计算）</w:t>
            </w:r>
          </w:p>
        </w:tc>
      </w:tr>
      <w:tr w:rsidR="002661EF" w:rsidRPr="005C3042" w:rsidTr="00090932">
        <w:trPr>
          <w:trHeight w:val="319"/>
        </w:trPr>
        <w:tc>
          <w:tcPr>
            <w:tcW w:w="1541" w:type="dxa"/>
            <w:vMerge w:val="restart"/>
            <w:vAlign w:val="center"/>
          </w:tcPr>
          <w:p w:rsidR="002661EF" w:rsidRPr="005C3042" w:rsidRDefault="002661EF" w:rsidP="00090932">
            <w:pPr>
              <w:jc w:val="center"/>
              <w:rPr>
                <w:rFonts w:ascii="Times New Roman" w:eastAsiaTheme="minorEastAsia" w:hAnsi="Times New Roman"/>
                <w:b/>
                <w:szCs w:val="21"/>
              </w:rPr>
            </w:pPr>
            <w:r w:rsidRPr="005C3042">
              <w:rPr>
                <w:rFonts w:ascii="Times New Roman" w:eastAsiaTheme="minorEastAsia" w:hAnsi="Times New Roman"/>
                <w:b/>
                <w:szCs w:val="21"/>
              </w:rPr>
              <w:t>存栏猪</w:t>
            </w:r>
          </w:p>
        </w:tc>
        <w:tc>
          <w:tcPr>
            <w:tcW w:w="1900"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种母猪</w:t>
            </w:r>
          </w:p>
        </w:tc>
        <w:tc>
          <w:tcPr>
            <w:tcW w:w="2479"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6000</w:t>
            </w:r>
          </w:p>
        </w:tc>
        <w:tc>
          <w:tcPr>
            <w:tcW w:w="2602"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6000</w:t>
            </w:r>
          </w:p>
        </w:tc>
      </w:tr>
      <w:tr w:rsidR="002661EF" w:rsidRPr="005C3042" w:rsidTr="00090932">
        <w:trPr>
          <w:trHeight w:val="319"/>
        </w:trPr>
        <w:tc>
          <w:tcPr>
            <w:tcW w:w="1541" w:type="dxa"/>
            <w:vMerge/>
            <w:vAlign w:val="center"/>
          </w:tcPr>
          <w:p w:rsidR="002661EF" w:rsidRPr="005C3042" w:rsidRDefault="002661EF" w:rsidP="00090932">
            <w:pPr>
              <w:jc w:val="center"/>
              <w:rPr>
                <w:rFonts w:ascii="Times New Roman" w:eastAsiaTheme="minorEastAsia" w:hAnsi="Times New Roman"/>
                <w:b/>
                <w:szCs w:val="21"/>
              </w:rPr>
            </w:pPr>
          </w:p>
        </w:tc>
        <w:tc>
          <w:tcPr>
            <w:tcW w:w="1900"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种公猪</w:t>
            </w:r>
          </w:p>
        </w:tc>
        <w:tc>
          <w:tcPr>
            <w:tcW w:w="2479"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100</w:t>
            </w:r>
          </w:p>
        </w:tc>
        <w:tc>
          <w:tcPr>
            <w:tcW w:w="2602"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100</w:t>
            </w:r>
          </w:p>
        </w:tc>
      </w:tr>
      <w:tr w:rsidR="002661EF" w:rsidRPr="005C3042" w:rsidTr="00090932">
        <w:trPr>
          <w:trHeight w:val="319"/>
        </w:trPr>
        <w:tc>
          <w:tcPr>
            <w:tcW w:w="1541" w:type="dxa"/>
            <w:vMerge/>
            <w:vAlign w:val="center"/>
          </w:tcPr>
          <w:p w:rsidR="002661EF" w:rsidRPr="005C3042" w:rsidRDefault="002661EF" w:rsidP="00090932">
            <w:pPr>
              <w:jc w:val="center"/>
              <w:rPr>
                <w:rFonts w:ascii="Times New Roman" w:eastAsiaTheme="minorEastAsia" w:hAnsi="Times New Roman"/>
                <w:b/>
                <w:szCs w:val="21"/>
              </w:rPr>
            </w:pPr>
          </w:p>
        </w:tc>
        <w:tc>
          <w:tcPr>
            <w:tcW w:w="1900"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仔猪</w:t>
            </w:r>
          </w:p>
        </w:tc>
        <w:tc>
          <w:tcPr>
            <w:tcW w:w="2479"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1800</w:t>
            </w:r>
            <w:r w:rsidRPr="005C3042">
              <w:rPr>
                <w:rFonts w:ascii="Times New Roman" w:eastAsiaTheme="minorEastAsia" w:hAnsi="Times New Roman"/>
                <w:szCs w:val="21"/>
              </w:rPr>
              <w:t>（折算为成年猪）</w:t>
            </w:r>
          </w:p>
        </w:tc>
        <w:tc>
          <w:tcPr>
            <w:tcW w:w="2602" w:type="dxa"/>
            <w:vAlign w:val="center"/>
          </w:tcPr>
          <w:p w:rsidR="002661EF" w:rsidRPr="005C3042" w:rsidRDefault="002661EF" w:rsidP="00DA383C">
            <w:pPr>
              <w:jc w:val="center"/>
              <w:rPr>
                <w:rFonts w:ascii="Times New Roman" w:eastAsiaTheme="minorEastAsia" w:hAnsi="Times New Roman"/>
                <w:szCs w:val="21"/>
              </w:rPr>
            </w:pPr>
            <w:r w:rsidRPr="005C3042">
              <w:rPr>
                <w:rFonts w:ascii="Times New Roman" w:eastAsiaTheme="minorEastAsia" w:hAnsi="Times New Roman"/>
                <w:szCs w:val="21"/>
              </w:rPr>
              <w:t>2.5</w:t>
            </w:r>
            <w:r w:rsidRPr="005C3042">
              <w:rPr>
                <w:rFonts w:ascii="Times New Roman" w:eastAsiaTheme="minorEastAsia" w:hAnsi="Times New Roman"/>
                <w:szCs w:val="21"/>
              </w:rPr>
              <w:t>胎</w:t>
            </w:r>
            <w:r w:rsidRPr="005C3042">
              <w:rPr>
                <w:rFonts w:ascii="Times New Roman" w:eastAsiaTheme="minorEastAsia" w:hAnsi="Times New Roman"/>
                <w:szCs w:val="21"/>
              </w:rPr>
              <w:t xml:space="preserve">/a </w:t>
            </w:r>
          </w:p>
        </w:tc>
      </w:tr>
      <w:tr w:rsidR="002661EF" w:rsidRPr="005C3042" w:rsidTr="00090932">
        <w:trPr>
          <w:trHeight w:val="319"/>
        </w:trPr>
        <w:tc>
          <w:tcPr>
            <w:tcW w:w="1541" w:type="dxa"/>
            <w:vMerge/>
            <w:vAlign w:val="center"/>
          </w:tcPr>
          <w:p w:rsidR="002661EF" w:rsidRPr="005C3042" w:rsidRDefault="002661EF" w:rsidP="00090932">
            <w:pPr>
              <w:jc w:val="center"/>
              <w:rPr>
                <w:rFonts w:ascii="Times New Roman" w:eastAsiaTheme="minorEastAsia" w:hAnsi="Times New Roman"/>
                <w:b/>
                <w:szCs w:val="21"/>
              </w:rPr>
            </w:pPr>
          </w:p>
        </w:tc>
        <w:tc>
          <w:tcPr>
            <w:tcW w:w="1900"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合计</w:t>
            </w:r>
          </w:p>
        </w:tc>
        <w:tc>
          <w:tcPr>
            <w:tcW w:w="2479" w:type="dxa"/>
            <w:vAlign w:val="center"/>
          </w:tcPr>
          <w:p w:rsidR="002661EF" w:rsidRPr="005C3042" w:rsidRDefault="002661EF" w:rsidP="00090932">
            <w:pPr>
              <w:jc w:val="center"/>
              <w:rPr>
                <w:rFonts w:ascii="Times New Roman" w:eastAsiaTheme="minorEastAsia" w:hAnsi="Times New Roman"/>
                <w:szCs w:val="21"/>
              </w:rPr>
            </w:pPr>
            <w:r w:rsidRPr="005C3042">
              <w:rPr>
                <w:rFonts w:ascii="Times New Roman" w:eastAsiaTheme="minorEastAsia" w:hAnsi="Times New Roman"/>
                <w:szCs w:val="21"/>
              </w:rPr>
              <w:t>7900</w:t>
            </w:r>
          </w:p>
        </w:tc>
        <w:tc>
          <w:tcPr>
            <w:tcW w:w="2602" w:type="dxa"/>
            <w:vAlign w:val="center"/>
          </w:tcPr>
          <w:p w:rsidR="002661EF" w:rsidRPr="005C3042" w:rsidRDefault="002661EF" w:rsidP="00DA383C">
            <w:pPr>
              <w:jc w:val="center"/>
              <w:rPr>
                <w:rFonts w:ascii="Times New Roman" w:eastAsiaTheme="minorEastAsia" w:hAnsi="Times New Roman"/>
                <w:szCs w:val="21"/>
              </w:rPr>
            </w:pPr>
            <w:r w:rsidRPr="005C3042">
              <w:rPr>
                <w:rFonts w:ascii="Times New Roman" w:eastAsiaTheme="minorEastAsia" w:hAnsi="Times New Roman"/>
                <w:szCs w:val="21"/>
              </w:rPr>
              <w:t>/</w:t>
            </w:r>
          </w:p>
        </w:tc>
      </w:tr>
    </w:tbl>
    <w:p w:rsidR="0019694C" w:rsidRPr="005C3042" w:rsidRDefault="0019694C" w:rsidP="0019694C">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3.1.4</w:t>
      </w:r>
      <w:r w:rsidRPr="005C3042">
        <w:rPr>
          <w:rFonts w:eastAsiaTheme="minorEastAsia"/>
          <w:color w:val="000000" w:themeColor="text1"/>
          <w:sz w:val="28"/>
          <w:szCs w:val="21"/>
        </w:rPr>
        <w:t>主要技术工艺流程与技术工艺参数</w:t>
      </w:r>
    </w:p>
    <w:p w:rsidR="0019694C" w:rsidRPr="005C3042" w:rsidRDefault="0019694C" w:rsidP="0019694C">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评价通过类比调查分析，并结合当地情况，对原辅料和资源能源消耗情况进行量化，猪场用水定额参数见表</w:t>
      </w:r>
      <w:r w:rsidRPr="005C3042">
        <w:rPr>
          <w:rFonts w:ascii="Times New Roman" w:eastAsiaTheme="minorEastAsia" w:hAnsi="Times New Roman"/>
          <w:sz w:val="24"/>
        </w:rPr>
        <w:t>3.</w:t>
      </w:r>
      <w:r w:rsidR="0069445C" w:rsidRPr="005C3042">
        <w:rPr>
          <w:rFonts w:ascii="Times New Roman" w:eastAsiaTheme="minorEastAsia" w:hAnsi="Times New Roman"/>
          <w:sz w:val="24"/>
        </w:rPr>
        <w:t>1</w:t>
      </w:r>
      <w:r w:rsidRPr="005C3042">
        <w:rPr>
          <w:rFonts w:ascii="Times New Roman" w:eastAsiaTheme="minorEastAsia" w:hAnsi="Times New Roman"/>
          <w:sz w:val="24"/>
        </w:rPr>
        <w:t>-3</w:t>
      </w:r>
      <w:r w:rsidRPr="005C3042">
        <w:rPr>
          <w:rFonts w:ascii="Times New Roman" w:eastAsiaTheme="minorEastAsia" w:hAnsi="Times New Roman"/>
          <w:sz w:val="24"/>
        </w:rPr>
        <w:t>，建设项目原辅料消耗及资源能源消耗情况见表</w:t>
      </w:r>
      <w:r w:rsidRPr="005C3042">
        <w:rPr>
          <w:rFonts w:ascii="Times New Roman" w:eastAsiaTheme="minorEastAsia" w:hAnsi="Times New Roman"/>
          <w:sz w:val="24"/>
        </w:rPr>
        <w:t>3.</w:t>
      </w:r>
      <w:r w:rsidR="0069445C" w:rsidRPr="005C3042">
        <w:rPr>
          <w:rFonts w:ascii="Times New Roman" w:eastAsiaTheme="minorEastAsia" w:hAnsi="Times New Roman"/>
          <w:sz w:val="24"/>
        </w:rPr>
        <w:t>1</w:t>
      </w:r>
      <w:r w:rsidRPr="005C3042">
        <w:rPr>
          <w:rFonts w:ascii="Times New Roman" w:eastAsiaTheme="minorEastAsia" w:hAnsi="Times New Roman"/>
          <w:sz w:val="24"/>
        </w:rPr>
        <w:t>-4</w:t>
      </w:r>
      <w:r w:rsidRPr="005C3042">
        <w:rPr>
          <w:rFonts w:ascii="Times New Roman" w:eastAsiaTheme="minorEastAsia" w:hAnsi="Times New Roman"/>
          <w:sz w:val="24"/>
        </w:rPr>
        <w:t>。</w:t>
      </w:r>
    </w:p>
    <w:p w:rsidR="002C1B85" w:rsidRPr="005C3042" w:rsidRDefault="0019694C" w:rsidP="002C1B85">
      <w:pPr>
        <w:pStyle w:val="a5"/>
        <w:spacing w:line="360" w:lineRule="auto"/>
        <w:jc w:val="center"/>
        <w:rPr>
          <w:rFonts w:ascii="Times New Roman" w:eastAsiaTheme="minorEastAsia" w:hAnsi="Times New Roman"/>
          <w:b/>
          <w:sz w:val="18"/>
          <w:szCs w:val="18"/>
        </w:rPr>
      </w:pPr>
      <w:r w:rsidRPr="005C3042">
        <w:rPr>
          <w:rFonts w:ascii="Times New Roman" w:eastAsiaTheme="minorEastAsia" w:hAnsi="Times New Roman"/>
          <w:b/>
          <w:sz w:val="21"/>
        </w:rPr>
        <w:t>表</w:t>
      </w:r>
      <w:r w:rsidRPr="005C3042">
        <w:rPr>
          <w:rFonts w:ascii="Times New Roman" w:eastAsiaTheme="minorEastAsia" w:hAnsi="Times New Roman"/>
          <w:b/>
          <w:sz w:val="21"/>
        </w:rPr>
        <w:t>3.</w:t>
      </w:r>
      <w:r w:rsidR="0069445C" w:rsidRPr="005C3042">
        <w:rPr>
          <w:rFonts w:ascii="Times New Roman" w:eastAsiaTheme="minorEastAsia" w:hAnsi="Times New Roman"/>
          <w:b/>
          <w:sz w:val="21"/>
        </w:rPr>
        <w:t>1</w:t>
      </w:r>
      <w:r w:rsidRPr="005C3042">
        <w:rPr>
          <w:rFonts w:ascii="Times New Roman" w:eastAsiaTheme="minorEastAsia" w:hAnsi="Times New Roman"/>
          <w:b/>
          <w:sz w:val="21"/>
        </w:rPr>
        <w:t xml:space="preserve">-3   </w:t>
      </w:r>
      <w:r w:rsidRPr="005C3042">
        <w:rPr>
          <w:rFonts w:ascii="Times New Roman" w:eastAsiaTheme="minorEastAsia" w:hAnsi="Times New Roman"/>
          <w:b/>
          <w:sz w:val="21"/>
        </w:rPr>
        <w:t>猪场用水定额</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9"/>
        <w:gridCol w:w="1699"/>
        <w:gridCol w:w="1560"/>
        <w:gridCol w:w="1418"/>
        <w:gridCol w:w="1589"/>
        <w:gridCol w:w="1577"/>
      </w:tblGrid>
      <w:tr w:rsidR="002C1B85" w:rsidRPr="005C3042" w:rsidTr="00B305AE">
        <w:trPr>
          <w:trHeight w:val="340"/>
          <w:jc w:val="center"/>
        </w:trPr>
        <w:tc>
          <w:tcPr>
            <w:tcW w:w="398" w:type="pct"/>
            <w:vMerge w:val="restar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序号</w:t>
            </w:r>
          </w:p>
        </w:tc>
        <w:tc>
          <w:tcPr>
            <w:tcW w:w="997" w:type="pct"/>
            <w:vMerge w:val="restar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名称</w:t>
            </w:r>
          </w:p>
        </w:tc>
        <w:tc>
          <w:tcPr>
            <w:tcW w:w="915" w:type="pct"/>
            <w:vMerge w:val="restar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折算后常年存栏数量（头）</w:t>
            </w:r>
          </w:p>
        </w:tc>
        <w:tc>
          <w:tcPr>
            <w:tcW w:w="2690" w:type="pct"/>
            <w:gridSpan w:val="3"/>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水消耗量</w:t>
            </w:r>
          </w:p>
        </w:tc>
      </w:tr>
      <w:tr w:rsidR="002C1B85" w:rsidRPr="005C3042" w:rsidTr="00B305AE">
        <w:trPr>
          <w:trHeight w:val="340"/>
          <w:jc w:val="center"/>
        </w:trPr>
        <w:tc>
          <w:tcPr>
            <w:tcW w:w="398" w:type="pct"/>
            <w:vMerge/>
            <w:vAlign w:val="center"/>
          </w:tcPr>
          <w:p w:rsidR="002C1B85" w:rsidRPr="005C3042" w:rsidRDefault="002C1B85" w:rsidP="00B305AE">
            <w:pPr>
              <w:jc w:val="center"/>
              <w:rPr>
                <w:rFonts w:ascii="Times New Roman" w:eastAsiaTheme="minorEastAsia" w:hAnsi="Times New Roman"/>
              </w:rPr>
            </w:pPr>
          </w:p>
        </w:tc>
        <w:tc>
          <w:tcPr>
            <w:tcW w:w="997" w:type="pct"/>
            <w:vMerge/>
            <w:vAlign w:val="center"/>
          </w:tcPr>
          <w:p w:rsidR="002C1B85" w:rsidRPr="005C3042" w:rsidRDefault="002C1B85" w:rsidP="00B305AE">
            <w:pPr>
              <w:jc w:val="center"/>
              <w:rPr>
                <w:rFonts w:ascii="Times New Roman" w:eastAsiaTheme="minorEastAsia" w:hAnsi="Times New Roman"/>
              </w:rPr>
            </w:pPr>
          </w:p>
        </w:tc>
        <w:tc>
          <w:tcPr>
            <w:tcW w:w="915" w:type="pct"/>
            <w:vMerge/>
            <w:vAlign w:val="center"/>
          </w:tcPr>
          <w:p w:rsidR="002C1B85" w:rsidRPr="005C3042" w:rsidRDefault="002C1B85" w:rsidP="00B305AE">
            <w:pPr>
              <w:jc w:val="center"/>
              <w:rPr>
                <w:rFonts w:ascii="Times New Roman" w:eastAsiaTheme="minorEastAsia" w:hAnsi="Times New Roman"/>
              </w:rPr>
            </w:pPr>
          </w:p>
        </w:tc>
        <w:tc>
          <w:tcPr>
            <w:tcW w:w="832"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每头猪饮水定额（</w:t>
            </w:r>
            <w:r w:rsidRPr="005C3042">
              <w:rPr>
                <w:rFonts w:ascii="Times New Roman" w:eastAsiaTheme="minorEastAsia" w:hAnsi="Times New Roman"/>
              </w:rPr>
              <w:t>L/d</w:t>
            </w:r>
            <w:r w:rsidRPr="005C3042">
              <w:rPr>
                <w:rFonts w:ascii="Times New Roman" w:eastAsiaTheme="minorEastAsia" w:hAnsi="Times New Roman"/>
              </w:rPr>
              <w:t>）</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日消耗量（</w:t>
            </w:r>
            <w:r w:rsidRPr="005C3042">
              <w:rPr>
                <w:rFonts w:ascii="Times New Roman" w:eastAsiaTheme="minorEastAsia" w:hAnsi="Times New Roman"/>
              </w:rPr>
              <w:t>t/d</w:t>
            </w:r>
            <w:r w:rsidRPr="005C3042">
              <w:rPr>
                <w:rFonts w:ascii="Times New Roman" w:eastAsiaTheme="minorEastAsia" w:hAnsi="Times New Roman"/>
              </w:rPr>
              <w:t>）</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年消耗量（</w:t>
            </w:r>
            <w:r w:rsidRPr="005C3042">
              <w:rPr>
                <w:rFonts w:ascii="Times New Roman" w:eastAsiaTheme="minorEastAsia" w:hAnsi="Times New Roman"/>
              </w:rPr>
              <w:t>t/a</w:t>
            </w:r>
            <w:r w:rsidRPr="005C3042">
              <w:rPr>
                <w:rFonts w:ascii="Times New Roman" w:eastAsiaTheme="minorEastAsia" w:hAnsi="Times New Roman"/>
              </w:rPr>
              <w:t>）</w:t>
            </w:r>
          </w:p>
        </w:tc>
      </w:tr>
      <w:tr w:rsidR="002C1B85" w:rsidRPr="005C3042" w:rsidTr="00B305AE">
        <w:trPr>
          <w:trHeight w:val="340"/>
          <w:jc w:val="center"/>
        </w:trPr>
        <w:tc>
          <w:tcPr>
            <w:tcW w:w="398"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1</w:t>
            </w:r>
          </w:p>
        </w:tc>
        <w:tc>
          <w:tcPr>
            <w:tcW w:w="997"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种母猪</w:t>
            </w:r>
          </w:p>
        </w:tc>
        <w:tc>
          <w:tcPr>
            <w:tcW w:w="915"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6000</w:t>
            </w:r>
          </w:p>
        </w:tc>
        <w:tc>
          <w:tcPr>
            <w:tcW w:w="832"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4.2</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25.20</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9198</w:t>
            </w:r>
          </w:p>
        </w:tc>
      </w:tr>
      <w:tr w:rsidR="002C1B85" w:rsidRPr="005C3042" w:rsidTr="00B305AE">
        <w:trPr>
          <w:trHeight w:val="340"/>
          <w:jc w:val="center"/>
        </w:trPr>
        <w:tc>
          <w:tcPr>
            <w:tcW w:w="398"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2</w:t>
            </w:r>
          </w:p>
        </w:tc>
        <w:tc>
          <w:tcPr>
            <w:tcW w:w="997"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种公猪</w:t>
            </w:r>
          </w:p>
        </w:tc>
        <w:tc>
          <w:tcPr>
            <w:tcW w:w="915"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100</w:t>
            </w:r>
          </w:p>
        </w:tc>
        <w:tc>
          <w:tcPr>
            <w:tcW w:w="832"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4.2</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0.42</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153.3</w:t>
            </w:r>
          </w:p>
        </w:tc>
      </w:tr>
      <w:tr w:rsidR="002C1B85" w:rsidRPr="005C3042" w:rsidTr="00B305AE">
        <w:trPr>
          <w:trHeight w:val="340"/>
          <w:jc w:val="center"/>
        </w:trPr>
        <w:tc>
          <w:tcPr>
            <w:tcW w:w="398"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3</w:t>
            </w:r>
          </w:p>
        </w:tc>
        <w:tc>
          <w:tcPr>
            <w:tcW w:w="997"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仔猪</w:t>
            </w:r>
          </w:p>
        </w:tc>
        <w:tc>
          <w:tcPr>
            <w:tcW w:w="915"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1800</w:t>
            </w:r>
          </w:p>
        </w:tc>
        <w:tc>
          <w:tcPr>
            <w:tcW w:w="832"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4.2</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7.56</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2759.4</w:t>
            </w:r>
          </w:p>
        </w:tc>
      </w:tr>
      <w:tr w:rsidR="002C1B85" w:rsidRPr="005C3042" w:rsidTr="00B305AE">
        <w:trPr>
          <w:trHeight w:val="340"/>
          <w:jc w:val="center"/>
        </w:trPr>
        <w:tc>
          <w:tcPr>
            <w:tcW w:w="398"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4</w:t>
            </w:r>
          </w:p>
        </w:tc>
        <w:tc>
          <w:tcPr>
            <w:tcW w:w="997"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猪舍冲洗用水</w:t>
            </w:r>
          </w:p>
        </w:tc>
        <w:tc>
          <w:tcPr>
            <w:tcW w:w="915"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1800</w:t>
            </w:r>
          </w:p>
        </w:tc>
        <w:tc>
          <w:tcPr>
            <w:tcW w:w="832" w:type="pct"/>
            <w:vAlign w:val="center"/>
          </w:tcPr>
          <w:p w:rsidR="002C1B85" w:rsidRPr="005C3042" w:rsidRDefault="002C1B85" w:rsidP="00B305AE">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4L/</w:t>
            </w:r>
            <w:r w:rsidRPr="005C3042">
              <w:rPr>
                <w:rFonts w:ascii="Times New Roman" w:eastAsiaTheme="minorEastAsia" w:hAnsi="Times New Roman"/>
                <w:color w:val="000000"/>
                <w:szCs w:val="21"/>
              </w:rPr>
              <w:t>只猪</w:t>
            </w:r>
            <w:r w:rsidRPr="005C3042">
              <w:rPr>
                <w:rFonts w:ascii="Times New Roman" w:eastAsiaTheme="minorEastAsia" w:hAnsi="Times New Roman"/>
                <w:color w:val="000000"/>
                <w:szCs w:val="21"/>
              </w:rPr>
              <w:t>•d</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7.2</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21.6</w:t>
            </w:r>
          </w:p>
        </w:tc>
      </w:tr>
      <w:tr w:rsidR="002C1B85" w:rsidRPr="005C3042" w:rsidTr="00B305AE">
        <w:trPr>
          <w:trHeight w:val="340"/>
          <w:jc w:val="center"/>
        </w:trPr>
        <w:tc>
          <w:tcPr>
            <w:tcW w:w="398"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5</w:t>
            </w:r>
          </w:p>
        </w:tc>
        <w:tc>
          <w:tcPr>
            <w:tcW w:w="997"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szCs w:val="21"/>
              </w:rPr>
              <w:t>降温耗水</w:t>
            </w:r>
          </w:p>
        </w:tc>
        <w:tc>
          <w:tcPr>
            <w:tcW w:w="915"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7900</w:t>
            </w:r>
          </w:p>
        </w:tc>
        <w:tc>
          <w:tcPr>
            <w:tcW w:w="832"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0.2</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1.58</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576.7</w:t>
            </w:r>
          </w:p>
        </w:tc>
      </w:tr>
      <w:tr w:rsidR="002C1B85" w:rsidRPr="005C3042" w:rsidTr="00B305AE">
        <w:trPr>
          <w:trHeight w:val="340"/>
          <w:jc w:val="center"/>
        </w:trPr>
        <w:tc>
          <w:tcPr>
            <w:tcW w:w="398"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6</w:t>
            </w:r>
          </w:p>
        </w:tc>
        <w:tc>
          <w:tcPr>
            <w:tcW w:w="997" w:type="pct"/>
            <w:vAlign w:val="center"/>
          </w:tcPr>
          <w:p w:rsidR="002C1B85" w:rsidRPr="005C3042" w:rsidRDefault="002C1B85" w:rsidP="00B305AE">
            <w:pPr>
              <w:jc w:val="center"/>
              <w:rPr>
                <w:rFonts w:ascii="Times New Roman" w:eastAsiaTheme="minorEastAsia" w:hAnsi="Times New Roman"/>
                <w:szCs w:val="21"/>
              </w:rPr>
            </w:pPr>
            <w:r w:rsidRPr="005C3042">
              <w:rPr>
                <w:rFonts w:ascii="Times New Roman" w:eastAsiaTheme="minorEastAsia" w:hAnsi="Times New Roman"/>
                <w:szCs w:val="21"/>
              </w:rPr>
              <w:t>员工生活用水</w:t>
            </w:r>
          </w:p>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szCs w:val="21"/>
              </w:rPr>
              <w:t>（</w:t>
            </w:r>
            <w:r w:rsidRPr="005C3042">
              <w:rPr>
                <w:rFonts w:ascii="Times New Roman" w:eastAsiaTheme="minorEastAsia" w:hAnsi="Times New Roman"/>
                <w:szCs w:val="21"/>
              </w:rPr>
              <w:t>40</w:t>
            </w:r>
            <w:r w:rsidRPr="005C3042">
              <w:rPr>
                <w:rFonts w:ascii="Times New Roman" w:eastAsiaTheme="minorEastAsia" w:hAnsi="Times New Roman"/>
                <w:szCs w:val="21"/>
              </w:rPr>
              <w:t>人）</w:t>
            </w:r>
          </w:p>
        </w:tc>
        <w:tc>
          <w:tcPr>
            <w:tcW w:w="915" w:type="pct"/>
            <w:vAlign w:val="center"/>
          </w:tcPr>
          <w:p w:rsidR="002C1B85" w:rsidRPr="005C3042" w:rsidRDefault="002C1B85" w:rsidP="00B305AE">
            <w:pPr>
              <w:pStyle w:val="ac"/>
              <w:spacing w:after="0"/>
              <w:ind w:firstLineChars="0" w:firstLine="0"/>
              <w:jc w:val="center"/>
              <w:rPr>
                <w:rFonts w:ascii="Times New Roman" w:eastAsiaTheme="minorEastAsia" w:hAnsi="Times New Roman"/>
                <w:szCs w:val="21"/>
              </w:rPr>
            </w:pPr>
            <w:r w:rsidRPr="005C3042">
              <w:rPr>
                <w:rFonts w:ascii="Times New Roman" w:eastAsiaTheme="minorEastAsia" w:hAnsi="Times New Roman"/>
                <w:szCs w:val="21"/>
              </w:rPr>
              <w:t>150L/ d·</w:t>
            </w:r>
            <w:r w:rsidRPr="005C3042">
              <w:rPr>
                <w:rFonts w:ascii="Times New Roman" w:eastAsiaTheme="minorEastAsia" w:hAnsi="Times New Roman"/>
                <w:szCs w:val="21"/>
              </w:rPr>
              <w:t>人</w:t>
            </w:r>
          </w:p>
        </w:tc>
        <w:tc>
          <w:tcPr>
            <w:tcW w:w="832" w:type="pct"/>
            <w:vAlign w:val="center"/>
          </w:tcPr>
          <w:p w:rsidR="002C1B85" w:rsidRPr="005C3042" w:rsidRDefault="002C1B85" w:rsidP="00B305AE">
            <w:pPr>
              <w:pStyle w:val="ac"/>
              <w:spacing w:after="0"/>
              <w:ind w:firstLineChars="0" w:firstLine="0"/>
              <w:jc w:val="center"/>
              <w:rPr>
                <w:rFonts w:ascii="Times New Roman" w:eastAsiaTheme="minorEastAsia" w:hAnsi="Times New Roman"/>
                <w:szCs w:val="21"/>
              </w:rPr>
            </w:pPr>
            <w:r w:rsidRPr="005C3042">
              <w:rPr>
                <w:rFonts w:ascii="Times New Roman" w:eastAsiaTheme="minorEastAsia" w:hAnsi="Times New Roman"/>
                <w:szCs w:val="21"/>
              </w:rPr>
              <w:t>/</w:t>
            </w:r>
          </w:p>
        </w:tc>
        <w:tc>
          <w:tcPr>
            <w:tcW w:w="0" w:type="auto"/>
            <w:vAlign w:val="center"/>
          </w:tcPr>
          <w:p w:rsidR="002C1B85" w:rsidRPr="005C3042" w:rsidRDefault="002C1B85" w:rsidP="00B305AE">
            <w:pPr>
              <w:pStyle w:val="ac"/>
              <w:spacing w:after="0"/>
              <w:ind w:firstLineChars="0" w:firstLine="0"/>
              <w:jc w:val="center"/>
              <w:rPr>
                <w:rFonts w:ascii="Times New Roman" w:eastAsiaTheme="minorEastAsia" w:hAnsi="Times New Roman"/>
                <w:szCs w:val="21"/>
              </w:rPr>
            </w:pPr>
            <w:r w:rsidRPr="005C3042">
              <w:rPr>
                <w:rFonts w:ascii="Times New Roman" w:eastAsiaTheme="minorEastAsia" w:hAnsi="Times New Roman"/>
                <w:szCs w:val="21"/>
              </w:rPr>
              <w:t>6</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2190</w:t>
            </w:r>
          </w:p>
        </w:tc>
      </w:tr>
      <w:tr w:rsidR="002C1B85" w:rsidRPr="005C3042" w:rsidTr="00B305AE">
        <w:trPr>
          <w:trHeight w:val="340"/>
          <w:jc w:val="center"/>
        </w:trPr>
        <w:tc>
          <w:tcPr>
            <w:tcW w:w="398"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7</w:t>
            </w:r>
          </w:p>
        </w:tc>
        <w:tc>
          <w:tcPr>
            <w:tcW w:w="997"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合计</w:t>
            </w:r>
          </w:p>
        </w:tc>
        <w:tc>
          <w:tcPr>
            <w:tcW w:w="915"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w:t>
            </w:r>
          </w:p>
        </w:tc>
        <w:tc>
          <w:tcPr>
            <w:tcW w:w="832" w:type="pct"/>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w:t>
            </w:r>
          </w:p>
        </w:tc>
        <w:tc>
          <w:tcPr>
            <w:tcW w:w="0" w:type="auto"/>
            <w:vAlign w:val="center"/>
          </w:tcPr>
          <w:p w:rsidR="002C1B85" w:rsidRPr="005C3042" w:rsidRDefault="002C1B85" w:rsidP="00B305AE">
            <w:pPr>
              <w:jc w:val="center"/>
              <w:rPr>
                <w:rFonts w:ascii="Times New Roman" w:eastAsiaTheme="minorEastAsia" w:hAnsi="Times New Roman"/>
              </w:rPr>
            </w:pPr>
            <w:r w:rsidRPr="005C3042">
              <w:rPr>
                <w:rFonts w:ascii="Times New Roman" w:eastAsiaTheme="minorEastAsia" w:hAnsi="Times New Roman"/>
              </w:rPr>
              <w:t>47.96</w:t>
            </w:r>
          </w:p>
        </w:tc>
        <w:tc>
          <w:tcPr>
            <w:tcW w:w="0" w:type="auto"/>
            <w:vAlign w:val="center"/>
          </w:tcPr>
          <w:p w:rsidR="002C1B85" w:rsidRPr="005C3042" w:rsidRDefault="002C1B85" w:rsidP="002C1B85">
            <w:pPr>
              <w:jc w:val="center"/>
              <w:rPr>
                <w:rFonts w:ascii="Times New Roman" w:eastAsiaTheme="minorEastAsia" w:hAnsi="Times New Roman"/>
              </w:rPr>
            </w:pPr>
            <w:r w:rsidRPr="005C3042">
              <w:rPr>
                <w:rFonts w:ascii="Times New Roman" w:eastAsiaTheme="minorEastAsia" w:hAnsi="Times New Roman"/>
              </w:rPr>
              <w:t>14899</w:t>
            </w:r>
          </w:p>
        </w:tc>
      </w:tr>
    </w:tbl>
    <w:p w:rsidR="00E04348" w:rsidRPr="005C3042" w:rsidRDefault="00E04348" w:rsidP="00E04348">
      <w:pPr>
        <w:rPr>
          <w:rFonts w:ascii="Times New Roman" w:eastAsiaTheme="minorEastAsia" w:hAnsi="Times New Roman"/>
          <w:b/>
          <w:sz w:val="18"/>
          <w:szCs w:val="18"/>
        </w:rPr>
      </w:pPr>
      <w:r w:rsidRPr="005C3042">
        <w:rPr>
          <w:rFonts w:ascii="Times New Roman" w:eastAsiaTheme="minorEastAsia" w:hAnsi="Times New Roman"/>
          <w:b/>
          <w:sz w:val="18"/>
          <w:szCs w:val="18"/>
        </w:rPr>
        <w:t>注：养殖过程中一般不用水冲洗，只在仔猪猪舍转（出）栏时，对猪舍进行消毒时使用水清洗用水量平均到每天仔猪消耗；降温用水折成猪计算，平均到每天。</w:t>
      </w:r>
    </w:p>
    <w:p w:rsidR="00942B6B" w:rsidRPr="005C3042" w:rsidRDefault="00942B6B" w:rsidP="001709B7">
      <w:pPr>
        <w:pStyle w:val="a5"/>
        <w:spacing w:beforeLines="50"/>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w:t>
      </w:r>
      <w:r w:rsidR="0069445C" w:rsidRPr="005C3042">
        <w:rPr>
          <w:rFonts w:ascii="Times New Roman" w:eastAsiaTheme="minorEastAsia" w:hAnsi="Times New Roman"/>
          <w:b/>
          <w:sz w:val="21"/>
        </w:rPr>
        <w:t>1</w:t>
      </w:r>
      <w:r w:rsidRPr="005C3042">
        <w:rPr>
          <w:rFonts w:ascii="Times New Roman" w:eastAsiaTheme="minorEastAsia" w:hAnsi="Times New Roman"/>
          <w:b/>
          <w:sz w:val="21"/>
        </w:rPr>
        <w:t xml:space="preserve">-4  </w:t>
      </w:r>
      <w:r w:rsidRPr="005C3042">
        <w:rPr>
          <w:rFonts w:ascii="Times New Roman" w:eastAsiaTheme="minorEastAsia" w:hAnsi="Times New Roman"/>
          <w:b/>
          <w:sz w:val="21"/>
        </w:rPr>
        <w:t>项目主要原辅料消耗及资源能源消耗情况一览表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731"/>
        <w:gridCol w:w="2495"/>
        <w:gridCol w:w="716"/>
        <w:gridCol w:w="1265"/>
        <w:gridCol w:w="3315"/>
      </w:tblGrid>
      <w:tr w:rsidR="00942B6B" w:rsidRPr="005C3042" w:rsidTr="002661EF">
        <w:trPr>
          <w:trHeight w:val="340"/>
        </w:trPr>
        <w:tc>
          <w:tcPr>
            <w:tcW w:w="429"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序号</w:t>
            </w:r>
          </w:p>
        </w:tc>
        <w:tc>
          <w:tcPr>
            <w:tcW w:w="1464"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项目名称</w:t>
            </w:r>
          </w:p>
        </w:tc>
        <w:tc>
          <w:tcPr>
            <w:tcW w:w="420"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单位</w:t>
            </w:r>
          </w:p>
        </w:tc>
        <w:tc>
          <w:tcPr>
            <w:tcW w:w="742"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年消耗量</w:t>
            </w:r>
          </w:p>
        </w:tc>
        <w:tc>
          <w:tcPr>
            <w:tcW w:w="1945"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备注</w:t>
            </w:r>
          </w:p>
        </w:tc>
      </w:tr>
      <w:tr w:rsidR="00942B6B" w:rsidRPr="005C3042" w:rsidTr="002661EF">
        <w:trPr>
          <w:trHeight w:val="340"/>
        </w:trPr>
        <w:tc>
          <w:tcPr>
            <w:tcW w:w="429"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1</w:t>
            </w:r>
          </w:p>
        </w:tc>
        <w:tc>
          <w:tcPr>
            <w:tcW w:w="1464"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电</w:t>
            </w:r>
          </w:p>
        </w:tc>
        <w:tc>
          <w:tcPr>
            <w:tcW w:w="420"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kwh</w:t>
            </w:r>
          </w:p>
        </w:tc>
        <w:tc>
          <w:tcPr>
            <w:tcW w:w="742"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10</w:t>
            </w:r>
            <w:r w:rsidRPr="005C3042">
              <w:rPr>
                <w:rFonts w:ascii="Times New Roman" w:eastAsiaTheme="minorEastAsia" w:hAnsi="Times New Roman"/>
                <w:szCs w:val="21"/>
              </w:rPr>
              <w:t>万</w:t>
            </w:r>
          </w:p>
        </w:tc>
        <w:tc>
          <w:tcPr>
            <w:tcW w:w="1945"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w:t>
            </w:r>
          </w:p>
        </w:tc>
      </w:tr>
      <w:tr w:rsidR="00942B6B" w:rsidRPr="005C3042" w:rsidTr="002661EF">
        <w:trPr>
          <w:trHeight w:val="340"/>
        </w:trPr>
        <w:tc>
          <w:tcPr>
            <w:tcW w:w="429" w:type="pct"/>
            <w:vAlign w:val="center"/>
          </w:tcPr>
          <w:p w:rsidR="00942B6B" w:rsidRPr="005C3042" w:rsidRDefault="00942B6B" w:rsidP="002661EF">
            <w:pPr>
              <w:jc w:val="center"/>
              <w:rPr>
                <w:rFonts w:ascii="Times New Roman" w:eastAsiaTheme="minorEastAsia" w:hAnsi="Times New Roman"/>
                <w:szCs w:val="21"/>
                <w:u w:val="single"/>
              </w:rPr>
            </w:pPr>
            <w:r w:rsidRPr="005C3042">
              <w:rPr>
                <w:rFonts w:ascii="Times New Roman" w:eastAsiaTheme="minorEastAsia" w:hAnsi="Times New Roman"/>
                <w:szCs w:val="21"/>
              </w:rPr>
              <w:t>2</w:t>
            </w:r>
          </w:p>
        </w:tc>
        <w:tc>
          <w:tcPr>
            <w:tcW w:w="1464"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除臭剂</w:t>
            </w:r>
          </w:p>
        </w:tc>
        <w:tc>
          <w:tcPr>
            <w:tcW w:w="420"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t/a</w:t>
            </w:r>
          </w:p>
        </w:tc>
        <w:tc>
          <w:tcPr>
            <w:tcW w:w="742" w:type="pct"/>
            <w:vMerge w:val="restar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用量根据生产需要定</w:t>
            </w:r>
          </w:p>
        </w:tc>
        <w:tc>
          <w:tcPr>
            <w:tcW w:w="1945"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w:t>
            </w:r>
          </w:p>
        </w:tc>
      </w:tr>
      <w:tr w:rsidR="00942B6B" w:rsidRPr="005C3042" w:rsidTr="002661EF">
        <w:trPr>
          <w:trHeight w:val="787"/>
        </w:trPr>
        <w:tc>
          <w:tcPr>
            <w:tcW w:w="429"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3</w:t>
            </w:r>
          </w:p>
        </w:tc>
        <w:tc>
          <w:tcPr>
            <w:tcW w:w="1464"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消毒液</w:t>
            </w:r>
          </w:p>
        </w:tc>
        <w:tc>
          <w:tcPr>
            <w:tcW w:w="420"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t/a</w:t>
            </w:r>
          </w:p>
        </w:tc>
        <w:tc>
          <w:tcPr>
            <w:tcW w:w="742" w:type="pct"/>
            <w:vMerge/>
            <w:vAlign w:val="center"/>
          </w:tcPr>
          <w:p w:rsidR="00942B6B" w:rsidRPr="005C3042" w:rsidRDefault="00942B6B" w:rsidP="002661EF">
            <w:pPr>
              <w:jc w:val="center"/>
              <w:rPr>
                <w:rFonts w:ascii="Times New Roman" w:eastAsiaTheme="minorEastAsia" w:hAnsi="Times New Roman"/>
                <w:szCs w:val="21"/>
              </w:rPr>
            </w:pPr>
          </w:p>
        </w:tc>
        <w:tc>
          <w:tcPr>
            <w:tcW w:w="1945" w:type="pct"/>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主要成分包括菌毒净杀（双链季铵盐）、金碘毒杀（聚维酮碘溶液）、菌毒双杀（稀戊二醛溶液）</w:t>
            </w:r>
          </w:p>
        </w:tc>
      </w:tr>
    </w:tbl>
    <w:p w:rsidR="00942B6B" w:rsidRPr="005C3042" w:rsidRDefault="00942B6B" w:rsidP="006551C1">
      <w:pPr>
        <w:pStyle w:val="3"/>
        <w:spacing w:before="0" w:after="0" w:line="360" w:lineRule="auto"/>
        <w:jc w:val="left"/>
        <w:rPr>
          <w:rFonts w:eastAsiaTheme="minorEastAsia"/>
          <w:sz w:val="24"/>
        </w:rPr>
      </w:pPr>
      <w:bookmarkStart w:id="109" w:name="_Toc27549"/>
      <w:r w:rsidRPr="005C3042">
        <w:rPr>
          <w:rFonts w:eastAsiaTheme="minorEastAsia"/>
          <w:sz w:val="24"/>
        </w:rPr>
        <w:t>3.1.4</w:t>
      </w:r>
      <w:r w:rsidRPr="005C3042">
        <w:rPr>
          <w:rFonts w:eastAsiaTheme="minorEastAsia"/>
          <w:sz w:val="24"/>
        </w:rPr>
        <w:t>饲料加工</w:t>
      </w:r>
      <w:bookmarkEnd w:id="109"/>
    </w:p>
    <w:p w:rsidR="00942B6B" w:rsidRPr="005C3042" w:rsidRDefault="00942B6B" w:rsidP="006551C1">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本项目所使用饲料均为外购成品，饲料无需再进行破碎加工，可直接</w:t>
      </w:r>
      <w:r w:rsidR="007B1061" w:rsidRPr="005C3042">
        <w:rPr>
          <w:rFonts w:ascii="Times New Roman" w:eastAsiaTheme="minorEastAsia" w:hAnsi="Times New Roman"/>
          <w:sz w:val="24"/>
        </w:rPr>
        <w:t>配比</w:t>
      </w:r>
      <w:r w:rsidRPr="005C3042">
        <w:rPr>
          <w:rFonts w:ascii="Times New Roman" w:eastAsiaTheme="minorEastAsia" w:hAnsi="Times New Roman"/>
          <w:sz w:val="24"/>
        </w:rPr>
        <w:t>喂食，饲料使用量为</w:t>
      </w:r>
      <w:r w:rsidR="006551C1" w:rsidRPr="005C3042">
        <w:rPr>
          <w:rFonts w:ascii="Times New Roman" w:eastAsiaTheme="minorEastAsia" w:hAnsi="Times New Roman"/>
          <w:sz w:val="24"/>
        </w:rPr>
        <w:t>56</w:t>
      </w:r>
      <w:r w:rsidR="007B1061" w:rsidRPr="005C3042">
        <w:rPr>
          <w:rFonts w:ascii="Times New Roman" w:eastAsiaTheme="minorEastAsia" w:hAnsi="Times New Roman"/>
          <w:sz w:val="24"/>
        </w:rPr>
        <w:t>0</w:t>
      </w:r>
      <w:r w:rsidRPr="005C3042">
        <w:rPr>
          <w:rFonts w:ascii="Times New Roman" w:eastAsiaTheme="minorEastAsia" w:hAnsi="Times New Roman"/>
          <w:sz w:val="24"/>
        </w:rPr>
        <w:t>0t/a</w:t>
      </w:r>
      <w:r w:rsidRPr="005C3042">
        <w:rPr>
          <w:rFonts w:ascii="Times New Roman" w:eastAsiaTheme="minorEastAsia" w:hAnsi="Times New Roman"/>
          <w:sz w:val="24"/>
        </w:rPr>
        <w:t>；项目使用猪饲料添加剂与外购的饲料进行配比喂食。</w:t>
      </w:r>
    </w:p>
    <w:p w:rsidR="00942B6B" w:rsidRPr="005C3042" w:rsidRDefault="00942B6B" w:rsidP="001709B7">
      <w:pPr>
        <w:pStyle w:val="a5"/>
        <w:spacing w:beforeLines="50"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w:t>
      </w:r>
      <w:r w:rsidR="007B1061" w:rsidRPr="005C3042">
        <w:rPr>
          <w:rFonts w:ascii="Times New Roman" w:eastAsiaTheme="minorEastAsia" w:hAnsi="Times New Roman"/>
          <w:b/>
          <w:sz w:val="21"/>
        </w:rPr>
        <w:t>1</w:t>
      </w:r>
      <w:r w:rsidRPr="005C3042">
        <w:rPr>
          <w:rFonts w:ascii="Times New Roman" w:eastAsiaTheme="minorEastAsia" w:hAnsi="Times New Roman"/>
          <w:b/>
          <w:sz w:val="21"/>
        </w:rPr>
        <w:t xml:space="preserve">-5  </w:t>
      </w:r>
      <w:r w:rsidRPr="005C3042">
        <w:rPr>
          <w:rFonts w:ascii="Times New Roman" w:eastAsiaTheme="minorEastAsia" w:hAnsi="Times New Roman"/>
          <w:b/>
          <w:sz w:val="21"/>
        </w:rPr>
        <w:t>项目饲料使用情况</w:t>
      </w:r>
    </w:p>
    <w:tbl>
      <w:tblPr>
        <w:tblW w:w="85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732"/>
        <w:gridCol w:w="2497"/>
        <w:gridCol w:w="716"/>
        <w:gridCol w:w="1266"/>
        <w:gridCol w:w="3317"/>
      </w:tblGrid>
      <w:tr w:rsidR="00942B6B" w:rsidRPr="005C3042" w:rsidTr="002661EF">
        <w:trPr>
          <w:trHeight w:val="340"/>
        </w:trPr>
        <w:tc>
          <w:tcPr>
            <w:tcW w:w="732"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序号</w:t>
            </w:r>
          </w:p>
        </w:tc>
        <w:tc>
          <w:tcPr>
            <w:tcW w:w="2497"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项目名称</w:t>
            </w:r>
          </w:p>
        </w:tc>
        <w:tc>
          <w:tcPr>
            <w:tcW w:w="716"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单位</w:t>
            </w:r>
          </w:p>
        </w:tc>
        <w:tc>
          <w:tcPr>
            <w:tcW w:w="1266"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年消耗量</w:t>
            </w:r>
          </w:p>
        </w:tc>
        <w:tc>
          <w:tcPr>
            <w:tcW w:w="3317"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备注</w:t>
            </w:r>
          </w:p>
        </w:tc>
      </w:tr>
      <w:tr w:rsidR="00942B6B" w:rsidRPr="005C3042" w:rsidTr="002661EF">
        <w:trPr>
          <w:trHeight w:val="340"/>
        </w:trPr>
        <w:tc>
          <w:tcPr>
            <w:tcW w:w="732"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1</w:t>
            </w:r>
          </w:p>
        </w:tc>
        <w:tc>
          <w:tcPr>
            <w:tcW w:w="2497"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猪饲料</w:t>
            </w:r>
          </w:p>
        </w:tc>
        <w:tc>
          <w:tcPr>
            <w:tcW w:w="716"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t/a</w:t>
            </w:r>
          </w:p>
        </w:tc>
        <w:tc>
          <w:tcPr>
            <w:tcW w:w="1266" w:type="dxa"/>
            <w:vAlign w:val="center"/>
          </w:tcPr>
          <w:p w:rsidR="00942B6B" w:rsidRPr="005C3042" w:rsidRDefault="006551C1" w:rsidP="002661EF">
            <w:pPr>
              <w:jc w:val="center"/>
              <w:rPr>
                <w:rFonts w:ascii="Times New Roman" w:eastAsiaTheme="minorEastAsia" w:hAnsi="Times New Roman"/>
                <w:szCs w:val="21"/>
              </w:rPr>
            </w:pPr>
            <w:r w:rsidRPr="005C3042">
              <w:rPr>
                <w:rFonts w:ascii="Times New Roman" w:eastAsiaTheme="minorEastAsia" w:hAnsi="Times New Roman"/>
                <w:szCs w:val="21"/>
              </w:rPr>
              <w:t>56</w:t>
            </w:r>
            <w:r w:rsidR="00942B6B" w:rsidRPr="005C3042">
              <w:rPr>
                <w:rFonts w:ascii="Times New Roman" w:eastAsiaTheme="minorEastAsia" w:hAnsi="Times New Roman"/>
                <w:szCs w:val="21"/>
              </w:rPr>
              <w:t>00</w:t>
            </w:r>
          </w:p>
        </w:tc>
        <w:tc>
          <w:tcPr>
            <w:tcW w:w="3317"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外购成品</w:t>
            </w:r>
          </w:p>
        </w:tc>
      </w:tr>
      <w:tr w:rsidR="00942B6B" w:rsidRPr="005C3042" w:rsidTr="002661EF">
        <w:trPr>
          <w:trHeight w:val="340"/>
        </w:trPr>
        <w:tc>
          <w:tcPr>
            <w:tcW w:w="732"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2</w:t>
            </w:r>
          </w:p>
        </w:tc>
        <w:tc>
          <w:tcPr>
            <w:tcW w:w="2497"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芒硝</w:t>
            </w:r>
          </w:p>
        </w:tc>
        <w:tc>
          <w:tcPr>
            <w:tcW w:w="716"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t/a</w:t>
            </w:r>
          </w:p>
        </w:tc>
        <w:tc>
          <w:tcPr>
            <w:tcW w:w="1266"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24</w:t>
            </w:r>
          </w:p>
        </w:tc>
        <w:tc>
          <w:tcPr>
            <w:tcW w:w="3317"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饲料添加剂，袋装</w:t>
            </w:r>
          </w:p>
        </w:tc>
      </w:tr>
      <w:tr w:rsidR="00942B6B" w:rsidRPr="005C3042" w:rsidTr="002661EF">
        <w:trPr>
          <w:trHeight w:val="340"/>
        </w:trPr>
        <w:tc>
          <w:tcPr>
            <w:tcW w:w="732"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3</w:t>
            </w:r>
          </w:p>
        </w:tc>
        <w:tc>
          <w:tcPr>
            <w:tcW w:w="2497"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海带粉</w:t>
            </w:r>
          </w:p>
        </w:tc>
        <w:tc>
          <w:tcPr>
            <w:tcW w:w="716"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t/a</w:t>
            </w:r>
          </w:p>
        </w:tc>
        <w:tc>
          <w:tcPr>
            <w:tcW w:w="1266"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80</w:t>
            </w:r>
          </w:p>
        </w:tc>
        <w:tc>
          <w:tcPr>
            <w:tcW w:w="3317" w:type="dxa"/>
            <w:vAlign w:val="center"/>
          </w:tcPr>
          <w:p w:rsidR="00942B6B" w:rsidRPr="005C3042" w:rsidRDefault="00942B6B" w:rsidP="002661EF">
            <w:pPr>
              <w:jc w:val="center"/>
              <w:rPr>
                <w:rFonts w:ascii="Times New Roman" w:eastAsiaTheme="minorEastAsia" w:hAnsi="Times New Roman"/>
                <w:szCs w:val="21"/>
              </w:rPr>
            </w:pPr>
            <w:r w:rsidRPr="005C3042">
              <w:rPr>
                <w:rFonts w:ascii="Times New Roman" w:eastAsiaTheme="minorEastAsia" w:hAnsi="Times New Roman"/>
                <w:szCs w:val="21"/>
              </w:rPr>
              <w:t>饲料添加剂，袋装</w:t>
            </w:r>
          </w:p>
        </w:tc>
      </w:tr>
    </w:tbl>
    <w:p w:rsidR="00942B6B" w:rsidRPr="005C3042" w:rsidRDefault="00942B6B" w:rsidP="00942B6B">
      <w:pPr>
        <w:spacing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本项目所使用的饲料及饲料添加剂均为直接外购成品，场区内不加工，饲料中不含重金属元素。</w:t>
      </w:r>
    </w:p>
    <w:p w:rsidR="00942B6B" w:rsidRPr="005C3042" w:rsidRDefault="00942B6B" w:rsidP="00942B6B">
      <w:pPr>
        <w:pStyle w:val="3"/>
        <w:spacing w:before="0" w:after="0" w:line="360" w:lineRule="auto"/>
        <w:jc w:val="left"/>
        <w:rPr>
          <w:rFonts w:eastAsiaTheme="minorEastAsia"/>
          <w:sz w:val="24"/>
        </w:rPr>
      </w:pPr>
      <w:r w:rsidRPr="005C3042">
        <w:rPr>
          <w:rFonts w:eastAsiaTheme="minorEastAsia"/>
          <w:sz w:val="24"/>
        </w:rPr>
        <w:t>3.1.5</w:t>
      </w:r>
      <w:r w:rsidRPr="005C3042">
        <w:rPr>
          <w:rFonts w:eastAsiaTheme="minorEastAsia"/>
          <w:sz w:val="24"/>
        </w:rPr>
        <w:t>主要设备</w:t>
      </w:r>
    </w:p>
    <w:p w:rsidR="00942B6B" w:rsidRPr="005C3042" w:rsidRDefault="00942B6B" w:rsidP="00942B6B">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猪场主要设备包括生产设备（定位栏、自动喂料系统、检测设备等）；污水处理系统设备及其他设备等。具体见表</w:t>
      </w:r>
      <w:r w:rsidRPr="005C3042">
        <w:rPr>
          <w:rFonts w:ascii="Times New Roman" w:eastAsiaTheme="minorEastAsia" w:hAnsi="Times New Roman"/>
          <w:sz w:val="24"/>
        </w:rPr>
        <w:t>3.</w:t>
      </w:r>
      <w:r w:rsidR="007B1061" w:rsidRPr="005C3042">
        <w:rPr>
          <w:rFonts w:ascii="Times New Roman" w:eastAsiaTheme="minorEastAsia" w:hAnsi="Times New Roman"/>
          <w:sz w:val="24"/>
        </w:rPr>
        <w:t>1</w:t>
      </w:r>
      <w:r w:rsidRPr="005C3042">
        <w:rPr>
          <w:rFonts w:ascii="Times New Roman" w:eastAsiaTheme="minorEastAsia" w:hAnsi="Times New Roman"/>
          <w:sz w:val="24"/>
        </w:rPr>
        <w:t>-6</w:t>
      </w:r>
      <w:r w:rsidRPr="005C3042">
        <w:rPr>
          <w:rFonts w:ascii="Times New Roman" w:eastAsiaTheme="minorEastAsia" w:hAnsi="Times New Roman"/>
          <w:sz w:val="24"/>
        </w:rPr>
        <w:t>。</w:t>
      </w:r>
    </w:p>
    <w:p w:rsidR="00942B6B" w:rsidRPr="005C3042" w:rsidRDefault="00942B6B" w:rsidP="00942B6B">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w:t>
      </w:r>
      <w:r w:rsidR="007B1061" w:rsidRPr="005C3042">
        <w:rPr>
          <w:rFonts w:ascii="Times New Roman" w:eastAsiaTheme="minorEastAsia" w:hAnsi="Times New Roman"/>
          <w:b/>
          <w:sz w:val="21"/>
        </w:rPr>
        <w:t>1</w:t>
      </w:r>
      <w:r w:rsidRPr="005C3042">
        <w:rPr>
          <w:rFonts w:ascii="Times New Roman" w:eastAsiaTheme="minorEastAsia" w:hAnsi="Times New Roman"/>
          <w:b/>
          <w:sz w:val="21"/>
        </w:rPr>
        <w:t xml:space="preserve">-6   </w:t>
      </w:r>
      <w:r w:rsidRPr="005C3042">
        <w:rPr>
          <w:rFonts w:ascii="Times New Roman" w:eastAsiaTheme="minorEastAsia" w:hAnsi="Times New Roman"/>
          <w:b/>
          <w:sz w:val="21"/>
        </w:rPr>
        <w:t>工程主要生产设备一览表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797"/>
        <w:gridCol w:w="2250"/>
        <w:gridCol w:w="3724"/>
        <w:gridCol w:w="849"/>
        <w:gridCol w:w="902"/>
      </w:tblGrid>
      <w:tr w:rsidR="00942B6B" w:rsidRPr="005C3042" w:rsidTr="002661EF">
        <w:trPr>
          <w:trHeight w:val="470"/>
        </w:trPr>
        <w:tc>
          <w:tcPr>
            <w:tcW w:w="468" w:type="pct"/>
            <w:vAlign w:val="center"/>
          </w:tcPr>
          <w:p w:rsidR="00942B6B" w:rsidRPr="005C3042" w:rsidRDefault="00942B6B" w:rsidP="002661EF">
            <w:pPr>
              <w:adjustRightInd w:val="0"/>
              <w:snapToGrid w:val="0"/>
              <w:jc w:val="center"/>
              <w:rPr>
                <w:rFonts w:ascii="Times New Roman" w:eastAsiaTheme="minorEastAsia" w:hAnsi="Times New Roman"/>
                <w:b/>
                <w:kern w:val="0"/>
                <w:szCs w:val="21"/>
              </w:rPr>
            </w:pPr>
            <w:r w:rsidRPr="005C3042">
              <w:rPr>
                <w:rFonts w:ascii="Times New Roman" w:eastAsiaTheme="minorEastAsia" w:hAnsi="Times New Roman"/>
                <w:b/>
                <w:kern w:val="0"/>
                <w:szCs w:val="21"/>
              </w:rPr>
              <w:t>序号</w:t>
            </w:r>
          </w:p>
        </w:tc>
        <w:tc>
          <w:tcPr>
            <w:tcW w:w="3505" w:type="pct"/>
            <w:gridSpan w:val="2"/>
            <w:vAlign w:val="center"/>
          </w:tcPr>
          <w:p w:rsidR="00942B6B" w:rsidRPr="005C3042" w:rsidRDefault="00942B6B" w:rsidP="002661EF">
            <w:pPr>
              <w:widowControl/>
              <w:adjustRightInd w:val="0"/>
              <w:snapToGrid w:val="0"/>
              <w:jc w:val="center"/>
              <w:rPr>
                <w:rFonts w:ascii="Times New Roman" w:eastAsiaTheme="minorEastAsia" w:hAnsi="Times New Roman"/>
                <w:b/>
                <w:kern w:val="0"/>
                <w:szCs w:val="21"/>
              </w:rPr>
            </w:pPr>
            <w:r w:rsidRPr="005C3042">
              <w:rPr>
                <w:rFonts w:ascii="Times New Roman" w:eastAsiaTheme="minorEastAsia" w:hAnsi="Times New Roman"/>
                <w:b/>
                <w:kern w:val="0"/>
                <w:szCs w:val="21"/>
              </w:rPr>
              <w:t>名称</w:t>
            </w:r>
          </w:p>
        </w:tc>
        <w:tc>
          <w:tcPr>
            <w:tcW w:w="498" w:type="pct"/>
            <w:vAlign w:val="center"/>
          </w:tcPr>
          <w:p w:rsidR="00942B6B" w:rsidRPr="005C3042" w:rsidRDefault="00942B6B" w:rsidP="002661EF">
            <w:pPr>
              <w:widowControl/>
              <w:adjustRightInd w:val="0"/>
              <w:snapToGrid w:val="0"/>
              <w:jc w:val="center"/>
              <w:rPr>
                <w:rFonts w:ascii="Times New Roman" w:eastAsiaTheme="minorEastAsia" w:hAnsi="Times New Roman"/>
                <w:b/>
                <w:kern w:val="0"/>
                <w:szCs w:val="21"/>
              </w:rPr>
            </w:pPr>
            <w:r w:rsidRPr="005C3042">
              <w:rPr>
                <w:rFonts w:ascii="Times New Roman" w:eastAsiaTheme="minorEastAsia" w:hAnsi="Times New Roman"/>
                <w:b/>
                <w:kern w:val="0"/>
                <w:szCs w:val="21"/>
              </w:rPr>
              <w:t>单位</w:t>
            </w:r>
          </w:p>
        </w:tc>
        <w:tc>
          <w:tcPr>
            <w:tcW w:w="529" w:type="pct"/>
            <w:vAlign w:val="center"/>
          </w:tcPr>
          <w:p w:rsidR="00942B6B" w:rsidRPr="005C3042" w:rsidRDefault="00942B6B" w:rsidP="002661EF">
            <w:pPr>
              <w:widowControl/>
              <w:adjustRightInd w:val="0"/>
              <w:snapToGrid w:val="0"/>
              <w:jc w:val="center"/>
              <w:rPr>
                <w:rFonts w:ascii="Times New Roman" w:eastAsiaTheme="minorEastAsia" w:hAnsi="Times New Roman"/>
                <w:b/>
                <w:kern w:val="0"/>
                <w:szCs w:val="21"/>
              </w:rPr>
            </w:pPr>
            <w:r w:rsidRPr="005C3042">
              <w:rPr>
                <w:rFonts w:ascii="Times New Roman" w:eastAsiaTheme="minorEastAsia" w:hAnsi="Times New Roman"/>
                <w:b/>
                <w:kern w:val="0"/>
                <w:szCs w:val="21"/>
              </w:rPr>
              <w:t>数量</w:t>
            </w:r>
          </w:p>
        </w:tc>
      </w:tr>
      <w:tr w:rsidR="00942B6B" w:rsidRPr="005C3042" w:rsidTr="002661EF">
        <w:trPr>
          <w:trHeight w:val="297"/>
        </w:trPr>
        <w:tc>
          <w:tcPr>
            <w:tcW w:w="468" w:type="pct"/>
            <w:vAlign w:val="center"/>
          </w:tcPr>
          <w:p w:rsidR="00942B6B" w:rsidRPr="005C3042" w:rsidRDefault="00942B6B" w:rsidP="002661EF">
            <w:pPr>
              <w:widowControl/>
              <w:adjustRightInd w:val="0"/>
              <w:snapToGrid w:val="0"/>
              <w:jc w:val="center"/>
              <w:rPr>
                <w:rFonts w:ascii="Times New Roman" w:eastAsiaTheme="minorEastAsia" w:hAnsi="Times New Roman"/>
                <w:kern w:val="0"/>
                <w:szCs w:val="21"/>
              </w:rPr>
            </w:pPr>
            <w:r w:rsidRPr="005C3042">
              <w:rPr>
                <w:rFonts w:ascii="Times New Roman" w:eastAsiaTheme="minorEastAsia" w:hAnsi="Times New Roman"/>
                <w:kern w:val="0"/>
                <w:szCs w:val="21"/>
              </w:rPr>
              <w:t>1</w:t>
            </w:r>
          </w:p>
        </w:tc>
        <w:tc>
          <w:tcPr>
            <w:tcW w:w="1320" w:type="pct"/>
            <w:vMerge w:val="restar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生产设备</w:t>
            </w:r>
          </w:p>
        </w:tc>
        <w:tc>
          <w:tcPr>
            <w:tcW w:w="2185"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定位栏</w:t>
            </w:r>
          </w:p>
        </w:tc>
        <w:tc>
          <w:tcPr>
            <w:tcW w:w="498"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套</w:t>
            </w:r>
          </w:p>
        </w:tc>
        <w:tc>
          <w:tcPr>
            <w:tcW w:w="529"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5000</w:t>
            </w:r>
          </w:p>
        </w:tc>
      </w:tr>
      <w:tr w:rsidR="00942B6B" w:rsidRPr="005C3042" w:rsidTr="002661EF">
        <w:trPr>
          <w:trHeight w:val="340"/>
        </w:trPr>
        <w:tc>
          <w:tcPr>
            <w:tcW w:w="468" w:type="pct"/>
            <w:vAlign w:val="center"/>
          </w:tcPr>
          <w:p w:rsidR="00942B6B" w:rsidRPr="005C3042" w:rsidRDefault="00942B6B" w:rsidP="002661EF">
            <w:pPr>
              <w:widowControl/>
              <w:adjustRightInd w:val="0"/>
              <w:snapToGrid w:val="0"/>
              <w:jc w:val="center"/>
              <w:rPr>
                <w:rFonts w:ascii="Times New Roman" w:eastAsiaTheme="minorEastAsia" w:hAnsi="Times New Roman"/>
                <w:kern w:val="0"/>
                <w:szCs w:val="21"/>
              </w:rPr>
            </w:pPr>
            <w:r w:rsidRPr="005C3042">
              <w:rPr>
                <w:rFonts w:ascii="Times New Roman" w:eastAsiaTheme="minorEastAsia" w:hAnsi="Times New Roman"/>
                <w:kern w:val="0"/>
                <w:szCs w:val="21"/>
              </w:rPr>
              <w:t>2</w:t>
            </w:r>
          </w:p>
        </w:tc>
        <w:tc>
          <w:tcPr>
            <w:tcW w:w="1320" w:type="pct"/>
            <w:vMerge/>
            <w:vAlign w:val="center"/>
          </w:tcPr>
          <w:p w:rsidR="00942B6B" w:rsidRPr="005C3042" w:rsidRDefault="00942B6B" w:rsidP="002661EF">
            <w:pPr>
              <w:jc w:val="center"/>
              <w:rPr>
                <w:rFonts w:ascii="Times New Roman" w:eastAsiaTheme="minorEastAsia" w:hAnsi="Times New Roman"/>
              </w:rPr>
            </w:pPr>
          </w:p>
        </w:tc>
        <w:tc>
          <w:tcPr>
            <w:tcW w:w="2185"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自动喂料系统</w:t>
            </w:r>
          </w:p>
        </w:tc>
        <w:tc>
          <w:tcPr>
            <w:tcW w:w="498"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套</w:t>
            </w:r>
          </w:p>
        </w:tc>
        <w:tc>
          <w:tcPr>
            <w:tcW w:w="529"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60</w:t>
            </w:r>
          </w:p>
        </w:tc>
      </w:tr>
      <w:tr w:rsidR="00942B6B" w:rsidRPr="005C3042" w:rsidTr="002661EF">
        <w:trPr>
          <w:trHeight w:val="340"/>
        </w:trPr>
        <w:tc>
          <w:tcPr>
            <w:tcW w:w="468" w:type="pct"/>
            <w:vAlign w:val="center"/>
          </w:tcPr>
          <w:p w:rsidR="00942B6B" w:rsidRPr="005C3042" w:rsidRDefault="00942B6B" w:rsidP="002661EF">
            <w:pPr>
              <w:widowControl/>
              <w:adjustRightInd w:val="0"/>
              <w:snapToGrid w:val="0"/>
              <w:jc w:val="center"/>
              <w:rPr>
                <w:rFonts w:ascii="Times New Roman" w:eastAsiaTheme="minorEastAsia" w:hAnsi="Times New Roman"/>
                <w:kern w:val="0"/>
                <w:szCs w:val="21"/>
              </w:rPr>
            </w:pPr>
            <w:r w:rsidRPr="005C3042">
              <w:rPr>
                <w:rFonts w:ascii="Times New Roman" w:eastAsiaTheme="minorEastAsia" w:hAnsi="Times New Roman"/>
                <w:kern w:val="0"/>
                <w:szCs w:val="21"/>
              </w:rPr>
              <w:t>3</w:t>
            </w:r>
          </w:p>
        </w:tc>
        <w:tc>
          <w:tcPr>
            <w:tcW w:w="1320" w:type="pct"/>
            <w:vMerge/>
            <w:vAlign w:val="center"/>
          </w:tcPr>
          <w:p w:rsidR="00942B6B" w:rsidRPr="005C3042" w:rsidRDefault="00942B6B" w:rsidP="002661EF">
            <w:pPr>
              <w:jc w:val="center"/>
              <w:rPr>
                <w:rFonts w:ascii="Times New Roman" w:eastAsiaTheme="minorEastAsia" w:hAnsi="Times New Roman"/>
              </w:rPr>
            </w:pPr>
          </w:p>
        </w:tc>
        <w:tc>
          <w:tcPr>
            <w:tcW w:w="2185"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环控降温系统</w:t>
            </w:r>
          </w:p>
        </w:tc>
        <w:tc>
          <w:tcPr>
            <w:tcW w:w="498"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套</w:t>
            </w:r>
          </w:p>
        </w:tc>
        <w:tc>
          <w:tcPr>
            <w:tcW w:w="529"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60</w:t>
            </w:r>
          </w:p>
        </w:tc>
      </w:tr>
      <w:tr w:rsidR="00942B6B" w:rsidRPr="005C3042" w:rsidTr="002661EF">
        <w:trPr>
          <w:trHeight w:val="340"/>
        </w:trPr>
        <w:tc>
          <w:tcPr>
            <w:tcW w:w="468" w:type="pct"/>
            <w:vAlign w:val="center"/>
          </w:tcPr>
          <w:p w:rsidR="00942B6B" w:rsidRPr="005C3042" w:rsidRDefault="00942B6B" w:rsidP="002661EF">
            <w:pPr>
              <w:widowControl/>
              <w:adjustRightInd w:val="0"/>
              <w:snapToGrid w:val="0"/>
              <w:jc w:val="center"/>
              <w:rPr>
                <w:rFonts w:ascii="Times New Roman" w:eastAsiaTheme="minorEastAsia" w:hAnsi="Times New Roman"/>
                <w:kern w:val="0"/>
                <w:szCs w:val="21"/>
              </w:rPr>
            </w:pPr>
            <w:r w:rsidRPr="005C3042">
              <w:rPr>
                <w:rFonts w:ascii="Times New Roman" w:eastAsiaTheme="minorEastAsia" w:hAnsi="Times New Roman"/>
                <w:kern w:val="0"/>
                <w:szCs w:val="21"/>
              </w:rPr>
              <w:t>4</w:t>
            </w:r>
          </w:p>
        </w:tc>
        <w:tc>
          <w:tcPr>
            <w:tcW w:w="1320" w:type="pct"/>
            <w:vMerge/>
            <w:vAlign w:val="center"/>
          </w:tcPr>
          <w:p w:rsidR="00942B6B" w:rsidRPr="005C3042" w:rsidRDefault="00942B6B" w:rsidP="002661EF">
            <w:pPr>
              <w:jc w:val="center"/>
              <w:rPr>
                <w:rFonts w:ascii="Times New Roman" w:eastAsiaTheme="minorEastAsia" w:hAnsi="Times New Roman"/>
              </w:rPr>
            </w:pPr>
          </w:p>
        </w:tc>
        <w:tc>
          <w:tcPr>
            <w:tcW w:w="2185"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机械清粪系统</w:t>
            </w:r>
          </w:p>
        </w:tc>
        <w:tc>
          <w:tcPr>
            <w:tcW w:w="498"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套</w:t>
            </w:r>
          </w:p>
        </w:tc>
        <w:tc>
          <w:tcPr>
            <w:tcW w:w="529"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15</w:t>
            </w:r>
          </w:p>
        </w:tc>
      </w:tr>
      <w:tr w:rsidR="00942B6B" w:rsidRPr="005C3042" w:rsidTr="002661EF">
        <w:trPr>
          <w:trHeight w:val="340"/>
        </w:trPr>
        <w:tc>
          <w:tcPr>
            <w:tcW w:w="468" w:type="pct"/>
            <w:vAlign w:val="center"/>
          </w:tcPr>
          <w:p w:rsidR="00942B6B" w:rsidRPr="005C3042" w:rsidRDefault="00942B6B" w:rsidP="002661EF">
            <w:pPr>
              <w:widowControl/>
              <w:adjustRightInd w:val="0"/>
              <w:snapToGrid w:val="0"/>
              <w:jc w:val="center"/>
              <w:rPr>
                <w:rFonts w:ascii="Times New Roman" w:eastAsiaTheme="minorEastAsia" w:hAnsi="Times New Roman"/>
                <w:kern w:val="0"/>
                <w:szCs w:val="21"/>
              </w:rPr>
            </w:pPr>
            <w:r w:rsidRPr="005C3042">
              <w:rPr>
                <w:rFonts w:ascii="Times New Roman" w:eastAsiaTheme="minorEastAsia" w:hAnsi="Times New Roman"/>
                <w:kern w:val="0"/>
                <w:szCs w:val="21"/>
              </w:rPr>
              <w:t>5</w:t>
            </w:r>
          </w:p>
        </w:tc>
        <w:tc>
          <w:tcPr>
            <w:tcW w:w="1320" w:type="pct"/>
            <w:vMerge/>
            <w:vAlign w:val="center"/>
          </w:tcPr>
          <w:p w:rsidR="00942B6B" w:rsidRPr="005C3042" w:rsidRDefault="00942B6B" w:rsidP="002661EF">
            <w:pPr>
              <w:jc w:val="center"/>
              <w:rPr>
                <w:rFonts w:ascii="Times New Roman" w:eastAsiaTheme="minorEastAsia" w:hAnsi="Times New Roman"/>
              </w:rPr>
            </w:pPr>
          </w:p>
        </w:tc>
        <w:tc>
          <w:tcPr>
            <w:tcW w:w="2185"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其他办公</w:t>
            </w:r>
            <w:r w:rsidRPr="005C3042">
              <w:rPr>
                <w:rFonts w:ascii="Times New Roman" w:eastAsiaTheme="minorEastAsia" w:hAnsi="Times New Roman"/>
              </w:rPr>
              <w:t>\</w:t>
            </w:r>
            <w:r w:rsidRPr="005C3042">
              <w:rPr>
                <w:rFonts w:ascii="Times New Roman" w:eastAsiaTheme="minorEastAsia" w:hAnsi="Times New Roman"/>
              </w:rPr>
              <w:t>实验</w:t>
            </w:r>
            <w:r w:rsidRPr="005C3042">
              <w:rPr>
                <w:rFonts w:ascii="Times New Roman" w:eastAsiaTheme="minorEastAsia" w:hAnsi="Times New Roman"/>
              </w:rPr>
              <w:t>\</w:t>
            </w:r>
            <w:r w:rsidRPr="005C3042">
              <w:rPr>
                <w:rFonts w:ascii="Times New Roman" w:eastAsiaTheme="minorEastAsia" w:hAnsi="Times New Roman"/>
              </w:rPr>
              <w:t>检测设备</w:t>
            </w:r>
          </w:p>
        </w:tc>
        <w:tc>
          <w:tcPr>
            <w:tcW w:w="498"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批</w:t>
            </w:r>
          </w:p>
        </w:tc>
        <w:tc>
          <w:tcPr>
            <w:tcW w:w="529"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1</w:t>
            </w:r>
          </w:p>
        </w:tc>
      </w:tr>
      <w:tr w:rsidR="00942B6B" w:rsidRPr="005C3042" w:rsidTr="002661EF">
        <w:trPr>
          <w:trHeight w:val="340"/>
        </w:trPr>
        <w:tc>
          <w:tcPr>
            <w:tcW w:w="468" w:type="pct"/>
            <w:vAlign w:val="center"/>
          </w:tcPr>
          <w:p w:rsidR="00942B6B" w:rsidRPr="005C3042" w:rsidRDefault="00942B6B" w:rsidP="002661EF">
            <w:pPr>
              <w:widowControl/>
              <w:adjustRightInd w:val="0"/>
              <w:snapToGrid w:val="0"/>
              <w:jc w:val="center"/>
              <w:rPr>
                <w:rFonts w:ascii="Times New Roman" w:eastAsiaTheme="minorEastAsia" w:hAnsi="Times New Roman"/>
                <w:kern w:val="0"/>
                <w:szCs w:val="21"/>
              </w:rPr>
            </w:pPr>
            <w:r w:rsidRPr="005C3042">
              <w:rPr>
                <w:rFonts w:ascii="Times New Roman" w:eastAsiaTheme="minorEastAsia" w:hAnsi="Times New Roman"/>
                <w:kern w:val="0"/>
                <w:szCs w:val="21"/>
              </w:rPr>
              <w:t>6</w:t>
            </w:r>
          </w:p>
        </w:tc>
        <w:tc>
          <w:tcPr>
            <w:tcW w:w="1320" w:type="pct"/>
            <w:vMerge w:val="restar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污水处理系统设备</w:t>
            </w:r>
          </w:p>
        </w:tc>
        <w:tc>
          <w:tcPr>
            <w:tcW w:w="2185"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w:t>
            </w:r>
          </w:p>
        </w:tc>
        <w:tc>
          <w:tcPr>
            <w:tcW w:w="498"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套</w:t>
            </w:r>
          </w:p>
        </w:tc>
        <w:tc>
          <w:tcPr>
            <w:tcW w:w="529" w:type="pct"/>
            <w:vAlign w:val="center"/>
          </w:tcPr>
          <w:p w:rsidR="00942B6B" w:rsidRPr="005C3042" w:rsidRDefault="00942B6B" w:rsidP="002661EF">
            <w:pPr>
              <w:jc w:val="center"/>
              <w:rPr>
                <w:rFonts w:ascii="Times New Roman" w:eastAsiaTheme="minorEastAsia" w:hAnsi="Times New Roman"/>
              </w:rPr>
            </w:pPr>
            <w:r w:rsidRPr="005C3042">
              <w:rPr>
                <w:rFonts w:ascii="Times New Roman" w:eastAsiaTheme="minorEastAsia" w:hAnsi="Times New Roman"/>
              </w:rPr>
              <w:t>1</w:t>
            </w:r>
          </w:p>
        </w:tc>
      </w:tr>
    </w:tbl>
    <w:p w:rsidR="00942B6B" w:rsidRPr="005C3042" w:rsidRDefault="00942B6B" w:rsidP="00942B6B">
      <w:pPr>
        <w:pStyle w:val="2"/>
        <w:tabs>
          <w:tab w:val="left" w:pos="576"/>
        </w:tabs>
        <w:spacing w:before="0" w:after="0" w:line="360" w:lineRule="auto"/>
        <w:rPr>
          <w:rFonts w:ascii="Times New Roman" w:eastAsiaTheme="minorEastAsia" w:hAnsi="Times New Roman"/>
          <w:sz w:val="28"/>
        </w:rPr>
      </w:pPr>
      <w:bookmarkStart w:id="110" w:name="_Toc512260886"/>
      <w:bookmarkStart w:id="111" w:name="_Toc530668411"/>
      <w:bookmarkStart w:id="112" w:name="_Toc17024343"/>
      <w:bookmarkStart w:id="113" w:name="_Toc27474402"/>
      <w:bookmarkStart w:id="114" w:name="_Toc39909211"/>
      <w:r w:rsidRPr="005C3042">
        <w:rPr>
          <w:rFonts w:ascii="Times New Roman" w:eastAsiaTheme="minorEastAsia" w:hAnsi="Times New Roman"/>
          <w:sz w:val="28"/>
        </w:rPr>
        <w:t>3.2</w:t>
      </w:r>
      <w:r w:rsidRPr="005C3042">
        <w:rPr>
          <w:rFonts w:ascii="Times New Roman" w:eastAsiaTheme="minorEastAsia" w:hAnsi="Times New Roman"/>
          <w:sz w:val="28"/>
        </w:rPr>
        <w:t>公用工程</w:t>
      </w:r>
      <w:bookmarkEnd w:id="110"/>
      <w:bookmarkEnd w:id="111"/>
      <w:bookmarkEnd w:id="112"/>
      <w:bookmarkEnd w:id="113"/>
      <w:bookmarkEnd w:id="114"/>
    </w:p>
    <w:p w:rsidR="00942B6B" w:rsidRPr="005C3042" w:rsidRDefault="00942B6B" w:rsidP="00942B6B">
      <w:pPr>
        <w:pStyle w:val="3"/>
        <w:spacing w:before="0" w:after="0" w:line="360" w:lineRule="auto"/>
        <w:jc w:val="left"/>
        <w:rPr>
          <w:rFonts w:eastAsiaTheme="minorEastAsia"/>
          <w:sz w:val="24"/>
        </w:rPr>
      </w:pPr>
      <w:bookmarkStart w:id="115" w:name="_Toc19912"/>
      <w:r w:rsidRPr="005C3042">
        <w:rPr>
          <w:rFonts w:eastAsiaTheme="minorEastAsia"/>
          <w:sz w:val="24"/>
        </w:rPr>
        <w:t>3.2.1</w:t>
      </w:r>
      <w:r w:rsidRPr="005C3042">
        <w:rPr>
          <w:rFonts w:eastAsiaTheme="minorEastAsia"/>
          <w:sz w:val="24"/>
        </w:rPr>
        <w:t>给排水</w:t>
      </w:r>
      <w:bookmarkEnd w:id="115"/>
    </w:p>
    <w:p w:rsidR="00942B6B" w:rsidRPr="005C3042" w:rsidRDefault="00942B6B" w:rsidP="00942B6B">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）给水工程</w:t>
      </w:r>
    </w:p>
    <w:p w:rsidR="00942B6B" w:rsidRPr="005C3042" w:rsidRDefault="00942B6B" w:rsidP="00942B6B">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sz w:val="24"/>
        </w:rPr>
        <w:t>该项目新鲜水用量</w:t>
      </w:r>
      <w:r w:rsidRPr="005C3042">
        <w:rPr>
          <w:rFonts w:ascii="Times New Roman" w:eastAsiaTheme="minorEastAsia" w:hAnsi="Times New Roman"/>
          <w:color w:val="000000"/>
          <w:sz w:val="24"/>
        </w:rPr>
        <w:t>为</w:t>
      </w:r>
      <w:r w:rsidR="00554975" w:rsidRPr="005C3042">
        <w:rPr>
          <w:rFonts w:ascii="Times New Roman" w:eastAsiaTheme="minorEastAsia" w:hAnsi="Times New Roman"/>
          <w:color w:val="000000"/>
          <w:sz w:val="24"/>
        </w:rPr>
        <w:t>40.76</w:t>
      </w:r>
      <w:r w:rsidRPr="005C3042">
        <w:rPr>
          <w:rFonts w:ascii="Times New Roman" w:eastAsiaTheme="minorEastAsia" w:hAnsi="Times New Roman"/>
          <w:color w:val="000000"/>
          <w:sz w:val="24"/>
        </w:rPr>
        <w:t>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/d</w:t>
      </w:r>
      <w:r w:rsidRPr="005C3042">
        <w:rPr>
          <w:rFonts w:ascii="Times New Roman" w:eastAsiaTheme="minorEastAsia" w:hAnsi="Times New Roman"/>
          <w:color w:val="000000"/>
          <w:sz w:val="24"/>
        </w:rPr>
        <w:t>，</w:t>
      </w:r>
      <w:r w:rsidRPr="005C3042">
        <w:rPr>
          <w:rFonts w:ascii="Times New Roman" w:eastAsiaTheme="minorEastAsia" w:hAnsi="Times New Roman"/>
          <w:sz w:val="24"/>
        </w:rPr>
        <w:t>其中猪只饮用水量为</w:t>
      </w:r>
      <w:r w:rsidR="00554975" w:rsidRPr="005C3042">
        <w:rPr>
          <w:rFonts w:ascii="Times New Roman" w:eastAsiaTheme="minorEastAsia" w:hAnsi="Times New Roman"/>
          <w:sz w:val="24"/>
        </w:rPr>
        <w:t>33.18</w:t>
      </w:r>
      <w:r w:rsidRPr="005C3042">
        <w:rPr>
          <w:rFonts w:ascii="Times New Roman" w:eastAsiaTheme="minorEastAsia" w:hAnsi="Times New Roman"/>
          <w:sz w:val="24"/>
        </w:rPr>
        <w:t>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/d</w:t>
      </w:r>
      <w:r w:rsidRPr="005C3042">
        <w:rPr>
          <w:rFonts w:ascii="Times New Roman" w:eastAsiaTheme="minorEastAsia" w:hAnsi="Times New Roman"/>
          <w:sz w:val="24"/>
        </w:rPr>
        <w:t>，猪舍降温耗水量为</w:t>
      </w:r>
      <w:r w:rsidR="00554975" w:rsidRPr="005C3042">
        <w:rPr>
          <w:rFonts w:ascii="Times New Roman" w:eastAsiaTheme="minorEastAsia" w:hAnsi="Times New Roman"/>
          <w:sz w:val="24"/>
        </w:rPr>
        <w:t>1.58</w:t>
      </w:r>
      <w:r w:rsidRPr="005C3042">
        <w:rPr>
          <w:rFonts w:ascii="Times New Roman" w:eastAsiaTheme="minorEastAsia" w:hAnsi="Times New Roman"/>
          <w:sz w:val="24"/>
        </w:rPr>
        <w:t>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/d</w:t>
      </w:r>
      <w:r w:rsidRPr="005C3042">
        <w:rPr>
          <w:rFonts w:ascii="Times New Roman" w:eastAsiaTheme="minorEastAsia" w:hAnsi="Times New Roman"/>
          <w:sz w:val="24"/>
        </w:rPr>
        <w:t>，职工生活用水</w:t>
      </w:r>
      <w:r w:rsidR="00554975" w:rsidRPr="005C3042">
        <w:rPr>
          <w:rFonts w:ascii="Times New Roman" w:eastAsiaTheme="minorEastAsia" w:hAnsi="Times New Roman"/>
          <w:sz w:val="24"/>
        </w:rPr>
        <w:t>6</w:t>
      </w:r>
      <w:r w:rsidRPr="005C3042">
        <w:rPr>
          <w:rFonts w:ascii="Times New Roman" w:eastAsiaTheme="minorEastAsia" w:hAnsi="Times New Roman"/>
          <w:sz w:val="24"/>
        </w:rPr>
        <w:t>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/d</w:t>
      </w:r>
      <w:r w:rsidRPr="005C3042">
        <w:rPr>
          <w:rFonts w:ascii="Times New Roman" w:eastAsiaTheme="minorEastAsia" w:hAnsi="Times New Roman"/>
          <w:sz w:val="24"/>
        </w:rPr>
        <w:t>。</w:t>
      </w:r>
      <w:r w:rsidRPr="005C3042">
        <w:rPr>
          <w:rFonts w:ascii="Times New Roman" w:eastAsiaTheme="minorEastAsia" w:hAnsi="Times New Roman"/>
          <w:color w:val="000000"/>
          <w:sz w:val="24"/>
        </w:rPr>
        <w:t>水源来自企业自建水井，水源为地下水，靠近猪舍，使用方便，减少浪费。</w:t>
      </w:r>
    </w:p>
    <w:p w:rsidR="00942B6B" w:rsidRPr="005C3042" w:rsidRDefault="00942B6B" w:rsidP="00942B6B">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）排水工程</w:t>
      </w:r>
    </w:p>
    <w:p w:rsidR="00DB7302" w:rsidRPr="005C3042" w:rsidRDefault="00CF3B44" w:rsidP="00942B6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zCs w:val="24"/>
        </w:rPr>
        <w:t>本项目实施雨污分流，项目养殖废水经和生活污水一同收集后进入自建的</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预处理</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厌氧生化（</w:t>
      </w:r>
      <w:r w:rsidRPr="005C3042">
        <w:rPr>
          <w:rFonts w:ascii="Times New Roman" w:eastAsiaTheme="minorEastAsia" w:hAnsi="Times New Roman"/>
          <w:sz w:val="24"/>
          <w:szCs w:val="24"/>
        </w:rPr>
        <w:t>CSTR</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浅层气浮</w:t>
      </w:r>
      <w:r w:rsidRPr="005C3042">
        <w:rPr>
          <w:rFonts w:ascii="Times New Roman" w:eastAsiaTheme="minorEastAsia" w:hAnsi="Times New Roman"/>
          <w:sz w:val="24"/>
          <w:szCs w:val="24"/>
        </w:rPr>
        <w:t>-MBBR+AO-</w:t>
      </w:r>
      <w:r w:rsidRPr="005C3042">
        <w:rPr>
          <w:rFonts w:ascii="Times New Roman" w:eastAsiaTheme="minorEastAsia" w:hAnsi="Times New Roman"/>
          <w:sz w:val="24"/>
          <w:szCs w:val="24"/>
        </w:rPr>
        <w:t>消毒</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生态氧化塘</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污水处理系统，污水处理站设计水量为</w:t>
      </w:r>
      <w:r w:rsidRPr="005C3042">
        <w:rPr>
          <w:rFonts w:ascii="Times New Roman" w:eastAsiaTheme="minorEastAsia" w:hAnsi="Times New Roman"/>
          <w:sz w:val="24"/>
          <w:szCs w:val="24"/>
        </w:rPr>
        <w:t>100m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w:t>
      </w:r>
      <w:r w:rsidRPr="005C3042">
        <w:rPr>
          <w:rFonts w:ascii="Times New Roman" w:eastAsiaTheme="minorEastAsia" w:hAnsi="Times New Roman"/>
          <w:color w:val="000000"/>
          <w:sz w:val="24"/>
        </w:rPr>
        <w:t>项目养殖废水和生活污水经自建的污水处理系统和多级氧化塘处理达到《农田灌溉水质标准》（</w:t>
      </w:r>
      <w:r w:rsidRPr="005C3042">
        <w:rPr>
          <w:rFonts w:ascii="Times New Roman" w:eastAsiaTheme="minorEastAsia" w:hAnsi="Times New Roman"/>
          <w:color w:val="000000"/>
          <w:sz w:val="24"/>
        </w:rPr>
        <w:t>GB5084-2005</w:t>
      </w:r>
      <w:r w:rsidRPr="005C3042">
        <w:rPr>
          <w:rFonts w:ascii="Times New Roman" w:eastAsiaTheme="minorEastAsia" w:hAnsi="Times New Roman"/>
          <w:color w:val="000000"/>
          <w:sz w:val="24"/>
        </w:rPr>
        <w:t>）中旱作标准后，通过灌渠全部用于场区内以及周边的经济林木和农田的浇灌，不直接外排入周边地表水体；初期雨水经沉淀处理后用于浇灌经济林木；项目产生的污水经处理后均能回用于浇灌，不直接排入周边地表水体</w:t>
      </w:r>
      <w:r w:rsidR="00942B6B" w:rsidRPr="005C3042">
        <w:rPr>
          <w:rFonts w:ascii="Times New Roman" w:eastAsiaTheme="minorEastAsia" w:hAnsi="Times New Roman"/>
          <w:sz w:val="24"/>
        </w:rPr>
        <w:t>。</w:t>
      </w:r>
    </w:p>
    <w:p w:rsidR="00942B6B" w:rsidRPr="005C3042" w:rsidRDefault="00942B6B" w:rsidP="00942B6B">
      <w:pPr>
        <w:pStyle w:val="3"/>
        <w:spacing w:before="0" w:after="0" w:line="360" w:lineRule="auto"/>
        <w:jc w:val="left"/>
        <w:rPr>
          <w:rFonts w:eastAsiaTheme="minorEastAsia"/>
          <w:sz w:val="24"/>
        </w:rPr>
      </w:pPr>
      <w:bookmarkStart w:id="116" w:name="_Toc29544"/>
      <w:r w:rsidRPr="005C3042">
        <w:rPr>
          <w:rFonts w:eastAsiaTheme="minorEastAsia"/>
          <w:sz w:val="24"/>
        </w:rPr>
        <w:t>3.2.2</w:t>
      </w:r>
      <w:r w:rsidRPr="005C3042">
        <w:rPr>
          <w:rFonts w:eastAsiaTheme="minorEastAsia"/>
          <w:sz w:val="24"/>
        </w:rPr>
        <w:t>供电</w:t>
      </w:r>
      <w:bookmarkEnd w:id="116"/>
    </w:p>
    <w:p w:rsidR="00942B6B" w:rsidRPr="005C3042" w:rsidRDefault="00942B6B" w:rsidP="00942B6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猪场全部用电来自水市镇电网，解决养殖场电问题，根据建设方提供的数据，本项目猪场年用电量约为</w:t>
      </w:r>
      <w:r w:rsidRPr="005C3042">
        <w:rPr>
          <w:rFonts w:ascii="Times New Roman" w:eastAsiaTheme="minorEastAsia" w:hAnsi="Times New Roman"/>
          <w:sz w:val="24"/>
        </w:rPr>
        <w:t>10</w:t>
      </w:r>
      <w:r w:rsidRPr="005C3042">
        <w:rPr>
          <w:rFonts w:ascii="Times New Roman" w:eastAsiaTheme="minorEastAsia" w:hAnsi="Times New Roman"/>
          <w:sz w:val="24"/>
        </w:rPr>
        <w:t>万</w:t>
      </w:r>
      <w:r w:rsidRPr="005C3042">
        <w:rPr>
          <w:rFonts w:ascii="Times New Roman" w:eastAsiaTheme="minorEastAsia" w:hAnsi="Times New Roman"/>
          <w:sz w:val="24"/>
        </w:rPr>
        <w:t>KW•h</w:t>
      </w:r>
      <w:r w:rsidRPr="005C3042">
        <w:rPr>
          <w:rFonts w:ascii="Times New Roman" w:eastAsiaTheme="minorEastAsia" w:hAnsi="Times New Roman"/>
          <w:sz w:val="24"/>
        </w:rPr>
        <w:t>。</w:t>
      </w:r>
    </w:p>
    <w:p w:rsidR="00942B6B" w:rsidRPr="005C3042" w:rsidRDefault="00942B6B" w:rsidP="00942B6B">
      <w:pPr>
        <w:pStyle w:val="3"/>
        <w:spacing w:before="0" w:after="0" w:line="360" w:lineRule="auto"/>
        <w:jc w:val="left"/>
        <w:rPr>
          <w:rFonts w:eastAsiaTheme="minorEastAsia"/>
          <w:sz w:val="24"/>
        </w:rPr>
      </w:pPr>
      <w:r w:rsidRPr="005C3042">
        <w:rPr>
          <w:rFonts w:eastAsiaTheme="minorEastAsia"/>
          <w:sz w:val="24"/>
        </w:rPr>
        <w:t>3.2.3</w:t>
      </w:r>
      <w:r w:rsidRPr="005C3042">
        <w:rPr>
          <w:rFonts w:eastAsiaTheme="minorEastAsia"/>
          <w:sz w:val="24"/>
        </w:rPr>
        <w:t>供热</w:t>
      </w:r>
    </w:p>
    <w:p w:rsidR="00942B6B" w:rsidRPr="005C3042" w:rsidRDefault="00942B6B" w:rsidP="00942B6B">
      <w:pPr>
        <w:spacing w:line="360" w:lineRule="auto"/>
        <w:rPr>
          <w:rFonts w:ascii="Times New Roman" w:eastAsiaTheme="minorEastAsia" w:hAnsi="Times New Roman"/>
          <w:sz w:val="24"/>
          <w:szCs w:val="24"/>
        </w:rPr>
      </w:pPr>
      <w:r w:rsidRPr="005C3042">
        <w:rPr>
          <w:rFonts w:ascii="Times New Roman" w:eastAsiaTheme="minorEastAsia" w:hAnsi="Times New Roman"/>
        </w:rPr>
        <w:t xml:space="preserve">     </w:t>
      </w:r>
      <w:r w:rsidRPr="005C3042">
        <w:rPr>
          <w:rFonts w:ascii="Times New Roman" w:eastAsiaTheme="minorEastAsia" w:hAnsi="Times New Roman"/>
          <w:sz w:val="24"/>
          <w:szCs w:val="24"/>
        </w:rPr>
        <w:t>本项目猪舍需要进行保暖，项目直接采用</w:t>
      </w:r>
      <w:r w:rsidR="007B1061" w:rsidRPr="005C3042">
        <w:rPr>
          <w:rFonts w:ascii="Times New Roman" w:eastAsiaTheme="minorEastAsia" w:hAnsi="Times New Roman"/>
          <w:sz w:val="24"/>
          <w:szCs w:val="24"/>
        </w:rPr>
        <w:t>电能保暖的方式，不使用锅炉</w:t>
      </w:r>
      <w:r w:rsidRPr="005C3042">
        <w:rPr>
          <w:rFonts w:ascii="Times New Roman" w:eastAsiaTheme="minorEastAsia" w:hAnsi="Times New Roman"/>
          <w:sz w:val="24"/>
          <w:szCs w:val="24"/>
        </w:rPr>
        <w:t>。</w:t>
      </w:r>
    </w:p>
    <w:p w:rsidR="00942B6B" w:rsidRPr="005C3042" w:rsidRDefault="00942B6B" w:rsidP="00942B6B">
      <w:pPr>
        <w:pStyle w:val="3"/>
        <w:spacing w:before="0" w:after="0" w:line="360" w:lineRule="auto"/>
        <w:jc w:val="left"/>
        <w:rPr>
          <w:rFonts w:eastAsiaTheme="minorEastAsia"/>
          <w:sz w:val="24"/>
        </w:rPr>
      </w:pPr>
      <w:r w:rsidRPr="005C3042">
        <w:rPr>
          <w:rFonts w:eastAsiaTheme="minorEastAsia"/>
          <w:sz w:val="24"/>
        </w:rPr>
        <w:t>3.2.4</w:t>
      </w:r>
      <w:r w:rsidRPr="005C3042">
        <w:rPr>
          <w:rFonts w:eastAsiaTheme="minorEastAsia"/>
          <w:sz w:val="24"/>
        </w:rPr>
        <w:t>主要道路</w:t>
      </w:r>
    </w:p>
    <w:p w:rsidR="00942B6B" w:rsidRPr="005C3042" w:rsidRDefault="00942B6B" w:rsidP="00942B6B">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场区内道路由公共道路和生产区内净、污道组成。公共道路分为主干道和一般道路。各功能区之间道路连通形成消防环路。主干道连通场外道路。主干道宽</w:t>
      </w:r>
      <w:r w:rsidRPr="005C3042">
        <w:rPr>
          <w:rFonts w:ascii="Times New Roman" w:eastAsiaTheme="minorEastAsia" w:hAnsi="Times New Roman"/>
          <w:sz w:val="24"/>
        </w:rPr>
        <w:t>4m</w:t>
      </w:r>
      <w:r w:rsidRPr="005C3042">
        <w:rPr>
          <w:rFonts w:ascii="Times New Roman" w:eastAsiaTheme="minorEastAsia" w:hAnsi="Times New Roman"/>
          <w:sz w:val="24"/>
        </w:rPr>
        <w:t>，其它道路宽</w:t>
      </w:r>
      <w:r w:rsidRPr="005C3042">
        <w:rPr>
          <w:rFonts w:ascii="Times New Roman" w:eastAsiaTheme="minorEastAsia" w:hAnsi="Times New Roman"/>
          <w:sz w:val="24"/>
        </w:rPr>
        <w:t>3m</w:t>
      </w:r>
      <w:r w:rsidRPr="005C3042">
        <w:rPr>
          <w:rFonts w:ascii="Times New Roman" w:eastAsiaTheme="minorEastAsia" w:hAnsi="Times New Roman"/>
          <w:sz w:val="24"/>
        </w:rPr>
        <w:t>，转弯半径不小于</w:t>
      </w:r>
      <w:r w:rsidRPr="005C3042">
        <w:rPr>
          <w:rFonts w:ascii="Times New Roman" w:eastAsiaTheme="minorEastAsia" w:hAnsi="Times New Roman"/>
          <w:sz w:val="24"/>
        </w:rPr>
        <w:t>5m</w:t>
      </w:r>
      <w:r w:rsidRPr="005C3042">
        <w:rPr>
          <w:rFonts w:ascii="Times New Roman" w:eastAsiaTheme="minorEastAsia" w:hAnsi="Times New Roman"/>
          <w:sz w:val="24"/>
        </w:rPr>
        <w:t>。场区内道路纵坡一般控制在</w:t>
      </w:r>
      <w:r w:rsidRPr="005C3042">
        <w:rPr>
          <w:rFonts w:ascii="Times New Roman" w:eastAsiaTheme="minorEastAsia" w:hAnsi="Times New Roman"/>
          <w:sz w:val="24"/>
        </w:rPr>
        <w:t>2.5%</w:t>
      </w:r>
      <w:r w:rsidRPr="005C3042">
        <w:rPr>
          <w:rFonts w:ascii="Times New Roman" w:eastAsiaTheme="minorEastAsia" w:hAnsi="Times New Roman"/>
          <w:sz w:val="24"/>
        </w:rPr>
        <w:t>以内。</w:t>
      </w:r>
    </w:p>
    <w:p w:rsidR="00942B6B" w:rsidRPr="005C3042" w:rsidRDefault="00942B6B" w:rsidP="00942B6B">
      <w:pPr>
        <w:pStyle w:val="3"/>
        <w:spacing w:before="0" w:after="0" w:line="360" w:lineRule="auto"/>
        <w:jc w:val="left"/>
        <w:rPr>
          <w:rFonts w:eastAsiaTheme="minorEastAsia"/>
          <w:sz w:val="24"/>
        </w:rPr>
      </w:pPr>
      <w:bookmarkStart w:id="117" w:name="_Toc5257"/>
      <w:r w:rsidRPr="005C3042">
        <w:rPr>
          <w:rFonts w:eastAsiaTheme="minorEastAsia"/>
          <w:sz w:val="24"/>
        </w:rPr>
        <w:t>3.2.5</w:t>
      </w:r>
      <w:r w:rsidRPr="005C3042">
        <w:rPr>
          <w:rFonts w:eastAsiaTheme="minorEastAsia"/>
          <w:sz w:val="24"/>
        </w:rPr>
        <w:t>运输</w:t>
      </w:r>
      <w:bookmarkEnd w:id="117"/>
    </w:p>
    <w:p w:rsidR="00942B6B" w:rsidRPr="005C3042" w:rsidRDefault="00942B6B" w:rsidP="00942B6B">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）根据本项目生产规模和后面的工程分析可知：本项目每年运进的饲料约</w:t>
      </w:r>
      <w:r w:rsidRPr="005C3042">
        <w:rPr>
          <w:rFonts w:ascii="Times New Roman" w:eastAsiaTheme="minorEastAsia" w:hAnsi="Times New Roman"/>
          <w:sz w:val="24"/>
        </w:rPr>
        <w:t>2600t</w:t>
      </w:r>
      <w:r w:rsidRPr="005C3042">
        <w:rPr>
          <w:rFonts w:ascii="Times New Roman" w:eastAsiaTheme="minorEastAsia" w:hAnsi="Times New Roman"/>
          <w:sz w:val="24"/>
        </w:rPr>
        <w:t>，消毒剂和生猪疫病防治药品，消毒剂和生猪疫病防治药品数量难以预测；每年运出的生猪约</w:t>
      </w:r>
      <w:r w:rsidRPr="005C3042">
        <w:rPr>
          <w:rFonts w:ascii="Times New Roman" w:eastAsiaTheme="minorEastAsia" w:hAnsi="Times New Roman"/>
          <w:sz w:val="24"/>
        </w:rPr>
        <w:t>1200</w:t>
      </w:r>
      <w:r w:rsidRPr="005C3042">
        <w:rPr>
          <w:rFonts w:ascii="Times New Roman" w:eastAsiaTheme="minorEastAsia" w:hAnsi="Times New Roman"/>
          <w:sz w:val="24"/>
        </w:rPr>
        <w:t>吨。</w:t>
      </w:r>
    </w:p>
    <w:p w:rsidR="00942B6B" w:rsidRPr="005C3042" w:rsidRDefault="00942B6B" w:rsidP="00942B6B">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）运输方式与运输设备</w:t>
      </w:r>
    </w:p>
    <w:p w:rsidR="00942B6B" w:rsidRPr="005C3042" w:rsidRDefault="00942B6B" w:rsidP="00942B6B">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本项目所运物资和产品场外主要通过汽车运输，场区内运输以人工手推车或小四轮为主。</w:t>
      </w:r>
    </w:p>
    <w:p w:rsidR="00942B6B" w:rsidRPr="005C3042" w:rsidRDefault="00942B6B" w:rsidP="00942B6B">
      <w:pPr>
        <w:pStyle w:val="3"/>
        <w:spacing w:before="0" w:after="0" w:line="360" w:lineRule="auto"/>
        <w:jc w:val="left"/>
        <w:rPr>
          <w:rFonts w:eastAsiaTheme="minorEastAsia"/>
          <w:sz w:val="24"/>
        </w:rPr>
      </w:pPr>
      <w:bookmarkStart w:id="118" w:name="_Toc20939"/>
      <w:r w:rsidRPr="005C3042">
        <w:rPr>
          <w:rFonts w:eastAsiaTheme="minorEastAsia"/>
          <w:sz w:val="24"/>
        </w:rPr>
        <w:t>3.2.6</w:t>
      </w:r>
      <w:r w:rsidRPr="005C3042">
        <w:rPr>
          <w:rFonts w:eastAsiaTheme="minorEastAsia"/>
          <w:sz w:val="24"/>
        </w:rPr>
        <w:t>厂区绿化</w:t>
      </w:r>
      <w:bookmarkEnd w:id="118"/>
    </w:p>
    <w:p w:rsidR="00942B6B" w:rsidRPr="005C3042" w:rsidRDefault="00942B6B" w:rsidP="00942B6B">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本项目的建设加强了厂区绿化，在厂界种植高大乔木组成的绿化防护林带，厂区内绿化采取乔、灌、花草相结合的方式，使厂区绿化率大于</w:t>
      </w:r>
      <w:r w:rsidRPr="005C3042">
        <w:rPr>
          <w:rFonts w:ascii="Times New Roman" w:eastAsiaTheme="minorEastAsia" w:hAnsi="Times New Roman"/>
          <w:color w:val="000000"/>
          <w:sz w:val="24"/>
        </w:rPr>
        <w:t>20%</w:t>
      </w:r>
      <w:r w:rsidRPr="005C3042">
        <w:rPr>
          <w:rFonts w:ascii="Times New Roman" w:eastAsiaTheme="minorEastAsia" w:hAnsi="Times New Roman"/>
          <w:color w:val="000000"/>
          <w:sz w:val="24"/>
        </w:rPr>
        <w:t>，在绿化、美化场区的同时起到防风、防臭、抑尘、隔声的效果。</w:t>
      </w:r>
    </w:p>
    <w:p w:rsidR="00942B6B" w:rsidRPr="005C3042" w:rsidRDefault="00942B6B" w:rsidP="00942B6B">
      <w:pPr>
        <w:pStyle w:val="2"/>
        <w:tabs>
          <w:tab w:val="left" w:pos="576"/>
        </w:tabs>
        <w:spacing w:before="0" w:after="0" w:line="360" w:lineRule="auto"/>
        <w:rPr>
          <w:rFonts w:ascii="Times New Roman" w:eastAsiaTheme="minorEastAsia" w:hAnsi="Times New Roman"/>
          <w:color w:val="000000"/>
          <w:sz w:val="28"/>
        </w:rPr>
      </w:pPr>
      <w:bookmarkStart w:id="119" w:name="_Toc373772236"/>
      <w:bookmarkStart w:id="120" w:name="_Toc27633"/>
      <w:bookmarkStart w:id="121" w:name="_Toc448849771"/>
      <w:bookmarkStart w:id="122" w:name="_Toc494310257"/>
      <w:bookmarkStart w:id="123" w:name="_Toc512260887"/>
      <w:bookmarkStart w:id="124" w:name="_Toc530668412"/>
      <w:bookmarkStart w:id="125" w:name="_Toc17024344"/>
      <w:bookmarkStart w:id="126" w:name="_Toc23842892"/>
      <w:bookmarkStart w:id="127" w:name="_Toc27474403"/>
      <w:bookmarkStart w:id="128" w:name="_Toc39909212"/>
      <w:r w:rsidRPr="005C3042">
        <w:rPr>
          <w:rFonts w:ascii="Times New Roman" w:eastAsiaTheme="minorEastAsia" w:hAnsi="Times New Roman"/>
          <w:color w:val="000000"/>
          <w:sz w:val="28"/>
        </w:rPr>
        <w:t>3.3</w:t>
      </w:r>
      <w:r w:rsidRPr="005C3042">
        <w:rPr>
          <w:rFonts w:ascii="Times New Roman" w:eastAsiaTheme="minorEastAsia" w:hAnsi="Times New Roman"/>
          <w:color w:val="000000"/>
          <w:sz w:val="28"/>
        </w:rPr>
        <w:t>配套工程</w:t>
      </w:r>
      <w:bookmarkEnd w:id="119"/>
      <w:bookmarkEnd w:id="120"/>
      <w:bookmarkEnd w:id="121"/>
      <w:bookmarkEnd w:id="122"/>
      <w:bookmarkEnd w:id="123"/>
      <w:bookmarkEnd w:id="124"/>
      <w:bookmarkEnd w:id="125"/>
      <w:bookmarkEnd w:id="126"/>
      <w:bookmarkEnd w:id="127"/>
      <w:bookmarkEnd w:id="128"/>
    </w:p>
    <w:p w:rsidR="00942B6B" w:rsidRPr="005C3042" w:rsidRDefault="00942B6B" w:rsidP="00942B6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color w:val="000000"/>
          <w:sz w:val="24"/>
        </w:rPr>
        <w:t>本项目通过土地流转方式获得土地使用权，用于猪场及配套设施建设，场地内约有</w:t>
      </w:r>
      <w:r w:rsidRPr="005C3042">
        <w:rPr>
          <w:rFonts w:ascii="Times New Roman" w:eastAsiaTheme="minorEastAsia" w:hAnsi="Times New Roman"/>
          <w:color w:val="000000"/>
          <w:sz w:val="24"/>
        </w:rPr>
        <w:t>400</w:t>
      </w:r>
      <w:r w:rsidRPr="005C3042">
        <w:rPr>
          <w:rFonts w:ascii="Times New Roman" w:eastAsiaTheme="minorEastAsia" w:hAnsi="Times New Roman"/>
          <w:color w:val="000000"/>
          <w:sz w:val="24"/>
        </w:rPr>
        <w:t>亩经济林木（苗木、果树）。</w:t>
      </w:r>
    </w:p>
    <w:p w:rsidR="00650DF1" w:rsidRPr="005C3042" w:rsidRDefault="00650DF1" w:rsidP="00650DF1">
      <w:pPr>
        <w:pStyle w:val="2"/>
        <w:tabs>
          <w:tab w:val="left" w:pos="576"/>
        </w:tabs>
        <w:spacing w:before="0" w:after="0" w:line="360" w:lineRule="auto"/>
        <w:rPr>
          <w:rFonts w:ascii="Times New Roman" w:eastAsiaTheme="minorEastAsia" w:hAnsi="Times New Roman"/>
          <w:sz w:val="28"/>
        </w:rPr>
      </w:pPr>
      <w:bookmarkStart w:id="129" w:name="_Toc21550"/>
      <w:bookmarkStart w:id="130" w:name="_Toc448849773"/>
      <w:bookmarkStart w:id="131" w:name="_Toc494310259"/>
      <w:bookmarkStart w:id="132" w:name="_Toc512260889"/>
      <w:bookmarkStart w:id="133" w:name="_Toc530668414"/>
      <w:bookmarkStart w:id="134" w:name="_Toc17024346"/>
      <w:bookmarkStart w:id="135" w:name="_Toc23842893"/>
      <w:bookmarkStart w:id="136" w:name="_Toc27474404"/>
      <w:bookmarkStart w:id="137" w:name="_Toc39909213"/>
      <w:r w:rsidRPr="005C3042">
        <w:rPr>
          <w:rFonts w:ascii="Times New Roman" w:eastAsiaTheme="minorEastAsia" w:hAnsi="Times New Roman"/>
          <w:sz w:val="28"/>
        </w:rPr>
        <w:t>3.4</w:t>
      </w:r>
      <w:r w:rsidRPr="005C3042">
        <w:rPr>
          <w:rFonts w:ascii="Times New Roman" w:eastAsiaTheme="minorEastAsia" w:hAnsi="Times New Roman"/>
          <w:sz w:val="28"/>
        </w:rPr>
        <w:t>项目总平面布置</w:t>
      </w:r>
      <w:bookmarkEnd w:id="129"/>
      <w:bookmarkEnd w:id="130"/>
      <w:bookmarkEnd w:id="131"/>
      <w:bookmarkEnd w:id="132"/>
      <w:bookmarkEnd w:id="133"/>
      <w:bookmarkEnd w:id="134"/>
      <w:bookmarkEnd w:id="135"/>
      <w:bookmarkEnd w:id="136"/>
      <w:bookmarkEnd w:id="137"/>
    </w:p>
    <w:p w:rsidR="00650DF1" w:rsidRPr="005C3042" w:rsidRDefault="00650DF1" w:rsidP="00650DF1">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本项目占地类型为荒地、辅以林地（无生态公益林）。项目由北往南布置有标准猪舍</w:t>
      </w:r>
      <w:r w:rsidR="00570831" w:rsidRPr="005C3042">
        <w:rPr>
          <w:rFonts w:ascii="Times New Roman" w:eastAsiaTheme="minorEastAsia" w:hAnsi="Times New Roman"/>
          <w:sz w:val="24"/>
        </w:rPr>
        <w:t>5</w:t>
      </w:r>
      <w:r w:rsidRPr="005C3042">
        <w:rPr>
          <w:rFonts w:ascii="Times New Roman" w:eastAsiaTheme="minorEastAsia" w:hAnsi="Times New Roman"/>
          <w:sz w:val="24"/>
        </w:rPr>
        <w:t>栋，项目南侧</w:t>
      </w:r>
      <w:r w:rsidR="002F2FC3" w:rsidRPr="005C3042">
        <w:rPr>
          <w:rFonts w:ascii="Times New Roman" w:eastAsiaTheme="minorEastAsia" w:hAnsi="Times New Roman"/>
          <w:sz w:val="24"/>
        </w:rPr>
        <w:t>为场区出入口，南</w:t>
      </w:r>
      <w:r w:rsidRPr="005C3042">
        <w:rPr>
          <w:rFonts w:ascii="Times New Roman" w:eastAsiaTheme="minorEastAsia" w:hAnsi="Times New Roman"/>
          <w:sz w:val="24"/>
        </w:rPr>
        <w:t>部为生活办公用房，包括消毒房、管理房、宿舍楼等配套附属工程。具体平面布置详见附图。</w:t>
      </w:r>
    </w:p>
    <w:p w:rsidR="002F2FC3" w:rsidRPr="005C3042" w:rsidRDefault="002F2FC3" w:rsidP="002F2FC3">
      <w:pPr>
        <w:pStyle w:val="2"/>
        <w:tabs>
          <w:tab w:val="left" w:pos="576"/>
        </w:tabs>
        <w:spacing w:before="0" w:after="0" w:line="360" w:lineRule="auto"/>
        <w:rPr>
          <w:rFonts w:ascii="Times New Roman" w:eastAsiaTheme="minorEastAsia" w:hAnsi="Times New Roman"/>
          <w:sz w:val="28"/>
        </w:rPr>
      </w:pPr>
      <w:bookmarkStart w:id="138" w:name="_Toc8327"/>
      <w:bookmarkStart w:id="139" w:name="_Toc448849774"/>
      <w:bookmarkStart w:id="140" w:name="_Toc494310260"/>
      <w:bookmarkStart w:id="141" w:name="_Toc512260890"/>
      <w:bookmarkStart w:id="142" w:name="_Toc530668415"/>
      <w:bookmarkStart w:id="143" w:name="_Toc17024347"/>
      <w:bookmarkStart w:id="144" w:name="_Toc23842894"/>
      <w:bookmarkStart w:id="145" w:name="_Toc27474405"/>
      <w:bookmarkStart w:id="146" w:name="_Toc39909214"/>
      <w:r w:rsidRPr="005C3042">
        <w:rPr>
          <w:rFonts w:ascii="Times New Roman" w:eastAsiaTheme="minorEastAsia" w:hAnsi="Times New Roman"/>
          <w:sz w:val="28"/>
        </w:rPr>
        <w:t>3.5</w:t>
      </w:r>
      <w:r w:rsidRPr="005C3042">
        <w:rPr>
          <w:rFonts w:ascii="Times New Roman" w:eastAsiaTheme="minorEastAsia" w:hAnsi="Times New Roman"/>
          <w:sz w:val="28"/>
        </w:rPr>
        <w:t>生产制度及劳动定员</w:t>
      </w:r>
      <w:bookmarkEnd w:id="138"/>
      <w:bookmarkEnd w:id="139"/>
      <w:bookmarkEnd w:id="140"/>
      <w:bookmarkEnd w:id="141"/>
      <w:bookmarkEnd w:id="142"/>
      <w:bookmarkEnd w:id="143"/>
      <w:bookmarkEnd w:id="144"/>
      <w:bookmarkEnd w:id="145"/>
      <w:bookmarkEnd w:id="146"/>
    </w:p>
    <w:p w:rsidR="002F2FC3" w:rsidRPr="005C3042" w:rsidRDefault="002F2FC3" w:rsidP="002F2FC3">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项目劳动定员为</w:t>
      </w:r>
      <w:r w:rsidRPr="005C3042">
        <w:rPr>
          <w:rFonts w:ascii="Times New Roman" w:eastAsiaTheme="minorEastAsia" w:hAnsi="Times New Roman"/>
          <w:sz w:val="24"/>
        </w:rPr>
        <w:t>40</w:t>
      </w:r>
      <w:r w:rsidRPr="005C3042">
        <w:rPr>
          <w:rFonts w:ascii="Times New Roman" w:eastAsiaTheme="minorEastAsia" w:hAnsi="Times New Roman"/>
          <w:sz w:val="24"/>
        </w:rPr>
        <w:t>人。其中行政管理人员</w:t>
      </w:r>
      <w:r w:rsidRPr="005C3042">
        <w:rPr>
          <w:rFonts w:ascii="Times New Roman" w:eastAsiaTheme="minorEastAsia" w:hAnsi="Times New Roman"/>
          <w:sz w:val="24"/>
        </w:rPr>
        <w:t>8</w:t>
      </w:r>
      <w:r w:rsidRPr="005C3042">
        <w:rPr>
          <w:rFonts w:ascii="Times New Roman" w:eastAsiaTheme="minorEastAsia" w:hAnsi="Times New Roman"/>
          <w:sz w:val="24"/>
        </w:rPr>
        <w:t>人，技术人员</w:t>
      </w:r>
      <w:r w:rsidRPr="005C3042">
        <w:rPr>
          <w:rFonts w:ascii="Times New Roman" w:eastAsiaTheme="minorEastAsia" w:hAnsi="Times New Roman"/>
          <w:sz w:val="24"/>
        </w:rPr>
        <w:t>32</w:t>
      </w:r>
      <w:r w:rsidRPr="005C3042">
        <w:rPr>
          <w:rFonts w:ascii="Times New Roman" w:eastAsiaTheme="minorEastAsia" w:hAnsi="Times New Roman"/>
          <w:sz w:val="24"/>
        </w:rPr>
        <w:t>人，养殖场年工作</w:t>
      </w:r>
      <w:r w:rsidRPr="005C3042">
        <w:rPr>
          <w:rFonts w:ascii="Times New Roman" w:eastAsiaTheme="minorEastAsia" w:hAnsi="Times New Roman"/>
          <w:sz w:val="24"/>
        </w:rPr>
        <w:t>365</w:t>
      </w:r>
      <w:r w:rsidRPr="005C3042">
        <w:rPr>
          <w:rFonts w:ascii="Times New Roman" w:eastAsiaTheme="minorEastAsia" w:hAnsi="Times New Roman"/>
          <w:sz w:val="24"/>
        </w:rPr>
        <w:t>天，每天工作</w:t>
      </w:r>
      <w:r w:rsidRPr="005C3042">
        <w:rPr>
          <w:rFonts w:ascii="Times New Roman" w:eastAsiaTheme="minorEastAsia" w:hAnsi="Times New Roman"/>
          <w:sz w:val="24"/>
        </w:rPr>
        <w:t>8</w:t>
      </w:r>
      <w:r w:rsidRPr="005C3042">
        <w:rPr>
          <w:rFonts w:ascii="Times New Roman" w:eastAsiaTheme="minorEastAsia" w:hAnsi="Times New Roman"/>
          <w:sz w:val="24"/>
        </w:rPr>
        <w:t>小时。</w:t>
      </w:r>
    </w:p>
    <w:p w:rsidR="002F2FC3" w:rsidRPr="005C3042" w:rsidRDefault="002F2FC3" w:rsidP="002F2FC3">
      <w:pPr>
        <w:pStyle w:val="2"/>
        <w:tabs>
          <w:tab w:val="left" w:pos="576"/>
        </w:tabs>
        <w:spacing w:before="0" w:after="0" w:line="360" w:lineRule="auto"/>
        <w:rPr>
          <w:rFonts w:ascii="Times New Roman" w:eastAsiaTheme="minorEastAsia" w:hAnsi="Times New Roman"/>
          <w:sz w:val="28"/>
        </w:rPr>
      </w:pPr>
      <w:bookmarkStart w:id="147" w:name="_Toc13056"/>
      <w:bookmarkStart w:id="148" w:name="_Toc448849775"/>
      <w:bookmarkStart w:id="149" w:name="_Toc494310261"/>
      <w:bookmarkStart w:id="150" w:name="_Toc512260891"/>
      <w:bookmarkStart w:id="151" w:name="_Toc530668416"/>
      <w:bookmarkStart w:id="152" w:name="_Toc17024348"/>
      <w:bookmarkStart w:id="153" w:name="_Toc23842895"/>
      <w:bookmarkStart w:id="154" w:name="_Toc27474406"/>
      <w:bookmarkStart w:id="155" w:name="_Toc39909215"/>
      <w:r w:rsidRPr="005C3042">
        <w:rPr>
          <w:rFonts w:ascii="Times New Roman" w:eastAsiaTheme="minorEastAsia" w:hAnsi="Times New Roman"/>
          <w:sz w:val="28"/>
        </w:rPr>
        <w:t>3.6</w:t>
      </w:r>
      <w:r w:rsidRPr="005C3042">
        <w:rPr>
          <w:rFonts w:ascii="Times New Roman" w:eastAsiaTheme="minorEastAsia" w:hAnsi="Times New Roman"/>
          <w:sz w:val="28"/>
        </w:rPr>
        <w:t>项目建设进度安排</w:t>
      </w:r>
      <w:bookmarkEnd w:id="147"/>
      <w:bookmarkEnd w:id="148"/>
      <w:bookmarkEnd w:id="149"/>
      <w:bookmarkEnd w:id="150"/>
      <w:bookmarkEnd w:id="151"/>
      <w:bookmarkEnd w:id="152"/>
      <w:bookmarkEnd w:id="153"/>
      <w:bookmarkEnd w:id="154"/>
      <w:bookmarkEnd w:id="155"/>
    </w:p>
    <w:p w:rsidR="002F2FC3" w:rsidRPr="005C3042" w:rsidRDefault="002F2FC3" w:rsidP="002F2FC3">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sz w:val="24"/>
        </w:rPr>
        <w:t>建设进度安排，项目计划于</w:t>
      </w:r>
      <w:r w:rsidRPr="005C3042">
        <w:rPr>
          <w:rFonts w:ascii="Times New Roman" w:eastAsiaTheme="minorEastAsia" w:hAnsi="Times New Roman"/>
          <w:color w:val="000000"/>
          <w:sz w:val="24"/>
        </w:rPr>
        <w:t>2020</w:t>
      </w:r>
      <w:r w:rsidRPr="005C3042">
        <w:rPr>
          <w:rFonts w:ascii="Times New Roman" w:eastAsiaTheme="minorEastAsia" w:hAnsi="Times New Roman"/>
          <w:color w:val="000000"/>
          <w:sz w:val="24"/>
        </w:rPr>
        <w:t>年</w:t>
      </w:r>
      <w:r w:rsidRPr="005C3042">
        <w:rPr>
          <w:rFonts w:ascii="Times New Roman" w:eastAsiaTheme="minorEastAsia" w:hAnsi="Times New Roman"/>
          <w:color w:val="000000"/>
          <w:sz w:val="24"/>
        </w:rPr>
        <w:t>5</w:t>
      </w:r>
      <w:r w:rsidRPr="005C3042">
        <w:rPr>
          <w:rFonts w:ascii="Times New Roman" w:eastAsiaTheme="minorEastAsia" w:hAnsi="Times New Roman"/>
          <w:color w:val="000000"/>
          <w:sz w:val="24"/>
        </w:rPr>
        <w:t>月开始动工，</w:t>
      </w:r>
      <w:r w:rsidRPr="005C3042">
        <w:rPr>
          <w:rFonts w:ascii="Times New Roman" w:eastAsiaTheme="minorEastAsia" w:hAnsi="Times New Roman"/>
          <w:color w:val="000000"/>
          <w:sz w:val="24"/>
        </w:rPr>
        <w:t>2020</w:t>
      </w:r>
      <w:r w:rsidRPr="005C3042">
        <w:rPr>
          <w:rFonts w:ascii="Times New Roman" w:eastAsiaTheme="minorEastAsia" w:hAnsi="Times New Roman"/>
          <w:color w:val="000000"/>
          <w:sz w:val="24"/>
        </w:rPr>
        <w:t>年</w:t>
      </w:r>
      <w:r w:rsidR="00FC7BC8" w:rsidRPr="005C3042">
        <w:rPr>
          <w:rFonts w:ascii="Times New Roman" w:eastAsiaTheme="minorEastAsia" w:hAnsi="Times New Roman"/>
          <w:color w:val="000000"/>
          <w:sz w:val="24"/>
        </w:rPr>
        <w:t>7</w:t>
      </w:r>
      <w:r w:rsidRPr="005C3042">
        <w:rPr>
          <w:rFonts w:ascii="Times New Roman" w:eastAsiaTheme="minorEastAsia" w:hAnsi="Times New Roman"/>
          <w:color w:val="000000"/>
          <w:sz w:val="24"/>
        </w:rPr>
        <w:t>月正式投入运营。</w:t>
      </w:r>
    </w:p>
    <w:p w:rsidR="002F2FC3" w:rsidRPr="005C3042" w:rsidRDefault="002F2FC3" w:rsidP="002F2FC3">
      <w:pPr>
        <w:pStyle w:val="2"/>
        <w:tabs>
          <w:tab w:val="left" w:pos="576"/>
        </w:tabs>
        <w:spacing w:before="0" w:after="0" w:line="360" w:lineRule="auto"/>
        <w:rPr>
          <w:rFonts w:ascii="Times New Roman" w:eastAsiaTheme="minorEastAsia" w:hAnsi="Times New Roman"/>
          <w:sz w:val="28"/>
        </w:rPr>
      </w:pPr>
      <w:bookmarkStart w:id="156" w:name="_Toc494310262"/>
      <w:bookmarkStart w:id="157" w:name="_Toc512260892"/>
      <w:bookmarkStart w:id="158" w:name="_Toc530668417"/>
      <w:bookmarkStart w:id="159" w:name="_Toc17024349"/>
      <w:bookmarkStart w:id="160" w:name="_Toc23842896"/>
      <w:bookmarkStart w:id="161" w:name="_Toc27474407"/>
      <w:bookmarkStart w:id="162" w:name="_Toc39909216"/>
      <w:r w:rsidRPr="005C3042">
        <w:rPr>
          <w:rFonts w:ascii="Times New Roman" w:eastAsiaTheme="minorEastAsia" w:hAnsi="Times New Roman"/>
          <w:sz w:val="28"/>
        </w:rPr>
        <w:t>3.7</w:t>
      </w:r>
      <w:r w:rsidRPr="005C3042">
        <w:rPr>
          <w:rFonts w:ascii="Times New Roman" w:eastAsiaTheme="minorEastAsia" w:hAnsi="Times New Roman"/>
          <w:sz w:val="28"/>
        </w:rPr>
        <w:t>与本项目有关的原有污染情况及主要环境问题</w:t>
      </w:r>
      <w:bookmarkEnd w:id="156"/>
      <w:bookmarkEnd w:id="157"/>
      <w:bookmarkEnd w:id="158"/>
      <w:bookmarkEnd w:id="159"/>
      <w:bookmarkEnd w:id="160"/>
      <w:bookmarkEnd w:id="161"/>
      <w:bookmarkEnd w:id="162"/>
    </w:p>
    <w:p w:rsidR="002F2FC3" w:rsidRPr="005C3042" w:rsidRDefault="002F2FC3" w:rsidP="002F2FC3">
      <w:pPr>
        <w:pStyle w:val="3"/>
        <w:spacing w:before="0" w:after="0" w:line="360" w:lineRule="auto"/>
        <w:rPr>
          <w:rFonts w:eastAsiaTheme="minorEastAsia"/>
          <w:sz w:val="28"/>
          <w:szCs w:val="28"/>
        </w:rPr>
      </w:pPr>
      <w:bookmarkStart w:id="163" w:name="_Toc486839953"/>
      <w:r w:rsidRPr="005C3042">
        <w:rPr>
          <w:rFonts w:eastAsiaTheme="minorEastAsia"/>
          <w:sz w:val="28"/>
          <w:szCs w:val="28"/>
        </w:rPr>
        <w:t>3.7.1</w:t>
      </w:r>
      <w:r w:rsidRPr="005C3042">
        <w:rPr>
          <w:rFonts w:eastAsiaTheme="minorEastAsia"/>
          <w:sz w:val="28"/>
          <w:szCs w:val="28"/>
        </w:rPr>
        <w:t>项目周边情况</w:t>
      </w:r>
      <w:bookmarkEnd w:id="163"/>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本项目位于宁远县水市镇周家村，并与宁远县水市镇周家村签订了征用土地流转协议，项目所征用土地不涉及基本农田或生态公益林</w:t>
      </w:r>
      <w:r w:rsidRPr="005C3042">
        <w:rPr>
          <w:rFonts w:ascii="Times New Roman" w:eastAsiaTheme="minorEastAsia" w:hAnsi="Times New Roman"/>
          <w:sz w:val="24"/>
          <w:szCs w:val="24"/>
        </w:rPr>
        <w:t>。项目建设用地为无其他建设项目，项目所在区东、西、南、北四面均为山林地，周边无挂牌珍稀树木或文物保护单位；项目周边生态环境较好。</w:t>
      </w:r>
    </w:p>
    <w:p w:rsidR="002F2FC3" w:rsidRPr="005C3042" w:rsidRDefault="002F2FC3" w:rsidP="002F2FC3">
      <w:pPr>
        <w:pStyle w:val="3"/>
        <w:spacing w:before="0" w:after="0" w:line="360" w:lineRule="auto"/>
        <w:rPr>
          <w:rFonts w:eastAsiaTheme="minorEastAsia"/>
          <w:sz w:val="28"/>
          <w:szCs w:val="28"/>
        </w:rPr>
      </w:pPr>
      <w:bookmarkStart w:id="164" w:name="_Toc486839954"/>
      <w:r w:rsidRPr="005C3042">
        <w:rPr>
          <w:rFonts w:eastAsiaTheme="minorEastAsia"/>
          <w:sz w:val="28"/>
          <w:szCs w:val="28"/>
        </w:rPr>
        <w:t xml:space="preserve">3.7.2 </w:t>
      </w:r>
      <w:r w:rsidRPr="005C3042">
        <w:rPr>
          <w:rFonts w:eastAsiaTheme="minorEastAsia"/>
          <w:sz w:val="28"/>
          <w:szCs w:val="28"/>
        </w:rPr>
        <w:t>与项目有关的原有污染情况</w:t>
      </w:r>
      <w:bookmarkEnd w:id="164"/>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本次现场踏勘时，场地内均为山林地，为原始地貌，尚未进行土地开发，场内无历史遗留问题，项目所在地周边无其他生产企业，不存在原有污染情况。</w:t>
      </w:r>
    </w:p>
    <w:p w:rsidR="002F2FC3" w:rsidRPr="005C3042" w:rsidRDefault="002F2FC3" w:rsidP="002F2FC3">
      <w:pPr>
        <w:pStyle w:val="2"/>
        <w:spacing w:before="0" w:after="0" w:line="360" w:lineRule="auto"/>
        <w:jc w:val="left"/>
        <w:rPr>
          <w:rFonts w:ascii="Times New Roman" w:eastAsiaTheme="minorEastAsia" w:hAnsi="Times New Roman"/>
          <w:color w:val="000000" w:themeColor="text1"/>
          <w:kern w:val="0"/>
          <w:sz w:val="30"/>
          <w:szCs w:val="28"/>
        </w:rPr>
      </w:pPr>
      <w:bookmarkStart w:id="165" w:name="_Toc1328331"/>
      <w:bookmarkStart w:id="166" w:name="_Toc3908033"/>
      <w:bookmarkStart w:id="167" w:name="_Toc8400299"/>
      <w:bookmarkStart w:id="168" w:name="_Toc17024350"/>
      <w:bookmarkStart w:id="169" w:name="_Toc23842897"/>
      <w:bookmarkStart w:id="170" w:name="_Toc27474408"/>
      <w:bookmarkStart w:id="171" w:name="_Toc39909217"/>
      <w:r w:rsidRPr="005C3042">
        <w:rPr>
          <w:rFonts w:ascii="Times New Roman" w:eastAsiaTheme="minorEastAsia" w:hAnsi="Times New Roman"/>
          <w:color w:val="000000" w:themeColor="text1"/>
          <w:kern w:val="0"/>
          <w:sz w:val="30"/>
          <w:szCs w:val="28"/>
        </w:rPr>
        <w:t>3.8</w:t>
      </w:r>
      <w:r w:rsidRPr="005C3042">
        <w:rPr>
          <w:rFonts w:ascii="Times New Roman" w:eastAsiaTheme="minorEastAsia" w:hAnsi="Times New Roman"/>
          <w:color w:val="000000" w:themeColor="text1"/>
          <w:kern w:val="0"/>
          <w:sz w:val="30"/>
          <w:szCs w:val="28"/>
        </w:rPr>
        <w:t>建设项目生产工艺</w:t>
      </w:r>
      <w:bookmarkEnd w:id="165"/>
      <w:bookmarkEnd w:id="166"/>
      <w:bookmarkEnd w:id="167"/>
      <w:bookmarkEnd w:id="168"/>
      <w:bookmarkEnd w:id="169"/>
      <w:bookmarkEnd w:id="170"/>
      <w:bookmarkEnd w:id="171"/>
    </w:p>
    <w:p w:rsidR="002F2FC3" w:rsidRPr="005C3042" w:rsidRDefault="002F2FC3" w:rsidP="002F2FC3">
      <w:pPr>
        <w:pStyle w:val="3"/>
        <w:spacing w:before="0" w:after="0" w:line="360" w:lineRule="auto"/>
        <w:rPr>
          <w:rFonts w:eastAsiaTheme="minorEastAsia"/>
          <w:sz w:val="28"/>
          <w:szCs w:val="28"/>
        </w:rPr>
      </w:pPr>
      <w:r w:rsidRPr="005C3042">
        <w:rPr>
          <w:rFonts w:eastAsiaTheme="minorEastAsia"/>
          <w:sz w:val="28"/>
          <w:szCs w:val="28"/>
        </w:rPr>
        <w:t>3.8.2</w:t>
      </w:r>
      <w:r w:rsidRPr="005C3042">
        <w:rPr>
          <w:rFonts w:eastAsiaTheme="minorEastAsia"/>
          <w:sz w:val="28"/>
          <w:szCs w:val="28"/>
        </w:rPr>
        <w:t>施工期工艺流程</w:t>
      </w:r>
    </w:p>
    <w:p w:rsidR="002F2FC3" w:rsidRPr="005C3042" w:rsidRDefault="002F2FC3" w:rsidP="002F2FC3">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zCs w:val="24"/>
        </w:rPr>
        <w:t>工程施工顺序按照先地下后地上的原则，将工程划分为场地平整、基础及地下室工程、主体结构工程、外墙内饰装修和工程验收五个阶段。具体流程如下：</w:t>
      </w:r>
    </w:p>
    <w:p w:rsidR="002F2FC3" w:rsidRPr="005C3042" w:rsidRDefault="002F2FC3" w:rsidP="002F2FC3">
      <w:pPr>
        <w:spacing w:line="360" w:lineRule="auto"/>
        <w:jc w:val="center"/>
        <w:rPr>
          <w:rFonts w:ascii="Times New Roman" w:eastAsiaTheme="minorEastAsia" w:hAnsi="Times New Roman"/>
          <w:b/>
          <w:szCs w:val="21"/>
        </w:rPr>
      </w:pPr>
      <w:r w:rsidRPr="005C3042">
        <w:rPr>
          <w:rFonts w:ascii="Times New Roman" w:eastAsiaTheme="minorEastAsia" w:hAnsi="Times New Roman"/>
        </w:rPr>
        <w:object w:dxaOrig="9335" w:dyaOrig="7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47.25pt" o:ole="">
            <v:imagedata r:id="rId12" o:title=""/>
          </v:shape>
          <o:OLEObject Type="Embed" ProgID="Visio.Drawing.11" ShapeID="_x0000_i1025" DrawAspect="Content" ObjectID="_1650522027" r:id="rId13"/>
        </w:object>
      </w:r>
      <w:r w:rsidRPr="005C3042">
        <w:rPr>
          <w:rFonts w:ascii="Times New Roman" w:eastAsiaTheme="minorEastAsia" w:hAnsi="Times New Roman"/>
          <w:b/>
          <w:szCs w:val="21"/>
        </w:rPr>
        <w:t>图</w:t>
      </w:r>
      <w:r w:rsidRPr="005C3042">
        <w:rPr>
          <w:rFonts w:ascii="Times New Roman" w:eastAsiaTheme="minorEastAsia" w:hAnsi="Times New Roman"/>
          <w:b/>
          <w:szCs w:val="21"/>
        </w:rPr>
        <w:t xml:space="preserve">3.8-1   </w:t>
      </w:r>
      <w:r w:rsidRPr="005C3042">
        <w:rPr>
          <w:rFonts w:ascii="Times New Roman" w:eastAsiaTheme="minorEastAsia" w:hAnsi="Times New Roman"/>
          <w:b/>
          <w:szCs w:val="21"/>
        </w:rPr>
        <w:t>施工期工艺流程及产污节点</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）土方工程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土方工程包括土（或石）的挖掘、填筑和运输主要施工过程，以及排水、降水、土壁支撑等准备和辅助工程。本工程土方工程包括场地平整、基坑开挖、地坪填土、路基填筑和基坑回填等。</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基坑开挖是经典的土方工程，具体流程如下：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测量放线</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土方开挖</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边坡支护</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验坑</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浇捣垫层</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绑扎承台钢筋、底板及基础梁钢筋、预埋柱、混凝土墙钢筋</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安装地下底板侧模</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浇捣地下底板混凝土</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绑扎混凝土墙、柱钢筋</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预埋混凝土墙止水带</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安装混凝土墙、柱模版</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浇筑混凝土墙、柱混凝土</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安装地下顶板模板</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绑扎地下顶板钢筋</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浇捣地下顶板混凝土</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拆模板养护</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地下验收</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进入主体施工。</w:t>
      </w:r>
    </w:p>
    <w:p w:rsidR="002F2FC3" w:rsidRPr="005C3042" w:rsidRDefault="002F2FC3" w:rsidP="002F2FC3">
      <w:pPr>
        <w:spacing w:line="360" w:lineRule="auto"/>
        <w:rPr>
          <w:rFonts w:ascii="Times New Roman" w:eastAsiaTheme="minorEastAsia" w:hAnsi="Times New Roman"/>
          <w:sz w:val="24"/>
          <w:szCs w:val="24"/>
        </w:rPr>
      </w:pP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）桩基工程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本项目建筑深基坑均采取的机械挖孔桩，遇泥浆做护坡处理。具体流程如下：钻孔机位</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钻孔</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注泥浆</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下套管</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继续钻孔</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排渣</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清孔</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吊放钢筋笼</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射水清底</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插入混凝土导管</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浇筑混凝土</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拔出导管</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插桩顶钢筋。</w:t>
      </w:r>
    </w:p>
    <w:p w:rsidR="002F2FC3" w:rsidRPr="005C3042" w:rsidRDefault="002F2FC3" w:rsidP="002F2FC3">
      <w:pPr>
        <w:spacing w:line="360" w:lineRule="auto"/>
        <w:rPr>
          <w:rFonts w:ascii="Times New Roman" w:eastAsiaTheme="minorEastAsia" w:hAnsi="Times New Roman"/>
          <w:sz w:val="24"/>
          <w:szCs w:val="24"/>
        </w:rPr>
      </w:pP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）钢筋混凝土结构工程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钢筋混凝土结构工程由模板工程、钢筋工程和混凝土工程三部分组成。在施工中三者密切配合，进行流水施工。</w:t>
      </w:r>
    </w:p>
    <w:p w:rsidR="002F2FC3" w:rsidRPr="005C3042" w:rsidRDefault="002F2FC3" w:rsidP="002F2FC3">
      <w:pPr>
        <w:spacing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工艺说明：</w:t>
      </w:r>
    </w:p>
    <w:p w:rsidR="002F2FC3" w:rsidRPr="005C3042" w:rsidRDefault="002F2FC3" w:rsidP="002F2FC3">
      <w:pPr>
        <w:spacing w:line="360" w:lineRule="auto"/>
        <w:rPr>
          <w:rFonts w:ascii="Times New Roman" w:eastAsiaTheme="minorEastAsia" w:hAnsi="Times New Roman"/>
          <w:sz w:val="24"/>
          <w:szCs w:val="24"/>
        </w:rPr>
      </w:pPr>
      <w:r w:rsidRPr="005C3042">
        <w:rPr>
          <w:rFonts w:ascii="Times New Roman" w:eastAsiaTheme="minorEastAsia" w:hAnsi="Times New Roman"/>
          <w:sz w:val="24"/>
          <w:szCs w:val="24"/>
        </w:rPr>
        <w:t xml:space="preserve">    </w:t>
      </w:r>
      <w:r w:rsidRPr="005C3042">
        <w:rPr>
          <w:rFonts w:ascii="宋体" w:hAnsi="宋体" w:cs="宋体" w:hint="eastAsia"/>
          <w:sz w:val="24"/>
          <w:szCs w:val="24"/>
        </w:rPr>
        <w:t>①</w:t>
      </w:r>
      <w:r w:rsidRPr="005C3042">
        <w:rPr>
          <w:rFonts w:ascii="Times New Roman" w:eastAsiaTheme="minorEastAsia" w:hAnsi="Times New Roman"/>
          <w:sz w:val="24"/>
          <w:szCs w:val="24"/>
        </w:rPr>
        <w:t>模板工程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为保证工程结构和构件各部分形状、尺寸和相互间位置的准确性，考虑构筑物不同位置质量的要求，根据模板的材质，选用木模板、钢模板、塑料模板等。模板一般委托预制构件厂外协加工生产制作，运至现场组装后即可使用。</w:t>
      </w:r>
    </w:p>
    <w:p w:rsidR="002F2FC3" w:rsidRPr="005C3042" w:rsidRDefault="002F2FC3" w:rsidP="002F2FC3">
      <w:pPr>
        <w:spacing w:line="360" w:lineRule="auto"/>
        <w:rPr>
          <w:rFonts w:ascii="Times New Roman" w:eastAsiaTheme="minorEastAsia" w:hAnsi="Times New Roman"/>
          <w:sz w:val="24"/>
          <w:szCs w:val="24"/>
        </w:rPr>
      </w:pPr>
      <w:r w:rsidRPr="005C3042">
        <w:rPr>
          <w:rFonts w:ascii="Times New Roman" w:eastAsiaTheme="minorEastAsia" w:hAnsi="Times New Roman"/>
          <w:sz w:val="24"/>
          <w:szCs w:val="24"/>
        </w:rPr>
        <w:t xml:space="preserve">    </w:t>
      </w:r>
      <w:r w:rsidRPr="005C3042">
        <w:rPr>
          <w:rFonts w:ascii="宋体" w:hAnsi="宋体" w:cs="宋体" w:hint="eastAsia"/>
          <w:sz w:val="24"/>
          <w:szCs w:val="24"/>
        </w:rPr>
        <w:t>②</w:t>
      </w:r>
      <w:r w:rsidRPr="005C3042">
        <w:rPr>
          <w:rFonts w:ascii="Times New Roman" w:eastAsiaTheme="minorEastAsia" w:hAnsi="Times New Roman"/>
          <w:sz w:val="24"/>
          <w:szCs w:val="24"/>
        </w:rPr>
        <w:t>钢筋工程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具体流程为：钢筋进场</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调直、冷拉、焊接（闪光对焊、电弧焊、点焊等）、除锈（电动除锈机、钢丝刷、砂盘等除锈）</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下料</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切断</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弯曲</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熟悉施工图纸，钢筋绑扎和安装</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钢筋网、骨架安装。</w:t>
      </w:r>
    </w:p>
    <w:p w:rsidR="002F2FC3" w:rsidRPr="005C3042" w:rsidRDefault="002F2FC3" w:rsidP="002F2FC3">
      <w:pPr>
        <w:spacing w:line="360" w:lineRule="auto"/>
        <w:rPr>
          <w:rFonts w:ascii="Times New Roman" w:eastAsiaTheme="minorEastAsia" w:hAnsi="Times New Roman"/>
          <w:sz w:val="24"/>
          <w:szCs w:val="24"/>
        </w:rPr>
      </w:pPr>
      <w:r w:rsidRPr="005C3042">
        <w:rPr>
          <w:rFonts w:ascii="Times New Roman" w:eastAsiaTheme="minorEastAsia" w:hAnsi="Times New Roman"/>
          <w:sz w:val="24"/>
          <w:szCs w:val="24"/>
        </w:rPr>
        <w:t xml:space="preserve">    </w:t>
      </w:r>
      <w:r w:rsidRPr="005C3042">
        <w:rPr>
          <w:rFonts w:ascii="宋体" w:hAnsi="宋体" w:cs="宋体" w:hint="eastAsia"/>
          <w:sz w:val="24"/>
          <w:szCs w:val="24"/>
        </w:rPr>
        <w:t>③</w:t>
      </w:r>
      <w:r w:rsidRPr="005C3042">
        <w:rPr>
          <w:rFonts w:ascii="Times New Roman" w:eastAsiaTheme="minorEastAsia" w:hAnsi="Times New Roman"/>
          <w:sz w:val="24"/>
          <w:szCs w:val="24"/>
        </w:rPr>
        <w:t>混凝土工程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工程现场不设混凝土搅拌站，全部外购商品混凝土。每天所需的混凝土向商家订货后，由各商家将工地所需的混凝土通过混凝土搅拌运输车运至现场。混凝土运至现场后，卸入移动式浇注车（低层）、固定式浇注平台（高层）等，将混凝土浇入模框，由人工钢钎、振动棒等捣实混凝土，由人工外加添加剂、喷水等防护措施提高混凝土的强度，带混凝土凝固后，拆除模板。</w:t>
      </w:r>
    </w:p>
    <w:p w:rsidR="002F2FC3" w:rsidRPr="005C3042" w:rsidRDefault="002F2FC3" w:rsidP="002F2FC3">
      <w:pPr>
        <w:spacing w:line="360" w:lineRule="auto"/>
        <w:ind w:firstLineChars="150" w:firstLine="36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）结构安装工程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结构安装工程是用各种起重机械将预制的结构构件安装到设计位置的施工过程。现场施工一般使用吊装机械进行装配。结构安装工程中的设备一般包括：</w:t>
      </w:r>
    </w:p>
    <w:p w:rsidR="002F2FC3" w:rsidRPr="005C3042" w:rsidRDefault="002F2FC3" w:rsidP="002F2FC3">
      <w:pPr>
        <w:spacing w:line="360" w:lineRule="auto"/>
        <w:rPr>
          <w:rFonts w:ascii="Times New Roman" w:eastAsiaTheme="minorEastAsia" w:hAnsi="Times New Roman"/>
          <w:sz w:val="24"/>
          <w:szCs w:val="24"/>
        </w:rPr>
      </w:pPr>
      <w:r w:rsidRPr="005C3042">
        <w:rPr>
          <w:rFonts w:ascii="Times New Roman" w:eastAsiaTheme="minorEastAsia" w:hAnsi="Times New Roman"/>
          <w:sz w:val="24"/>
          <w:szCs w:val="24"/>
        </w:rPr>
        <w:t xml:space="preserve">    </w:t>
      </w:r>
      <w:r w:rsidRPr="005C3042">
        <w:rPr>
          <w:rFonts w:ascii="宋体" w:hAnsi="宋体" w:cs="宋体" w:hint="eastAsia"/>
          <w:sz w:val="24"/>
          <w:szCs w:val="24"/>
        </w:rPr>
        <w:t>①</w:t>
      </w:r>
      <w:r w:rsidRPr="005C3042">
        <w:rPr>
          <w:rFonts w:ascii="Times New Roman" w:eastAsiaTheme="minorEastAsia" w:hAnsi="Times New Roman"/>
          <w:sz w:val="24"/>
          <w:szCs w:val="24"/>
        </w:rPr>
        <w:t>索具设备：钢丝绳、滑轮组、卷扬机、吊具等；</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②</w:t>
      </w:r>
      <w:r w:rsidRPr="005C3042">
        <w:rPr>
          <w:rFonts w:ascii="Times New Roman" w:eastAsiaTheme="minorEastAsia" w:hAnsi="Times New Roman"/>
          <w:sz w:val="24"/>
          <w:szCs w:val="24"/>
        </w:rPr>
        <w:t>起重设备：汽车式起重机。</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5</w:t>
      </w:r>
      <w:r w:rsidRPr="005C3042">
        <w:rPr>
          <w:rFonts w:ascii="Times New Roman" w:eastAsiaTheme="minorEastAsia" w:hAnsi="Times New Roman"/>
          <w:sz w:val="24"/>
          <w:szCs w:val="24"/>
        </w:rPr>
        <w:t>）砌体工程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砌体工程主要以手工操作为主，施工过程包括砂浆制备、材料运输、搭设脚手架和砌体砌筑等。</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6</w:t>
      </w:r>
      <w:r w:rsidRPr="005C3042">
        <w:rPr>
          <w:rFonts w:ascii="Times New Roman" w:eastAsiaTheme="minorEastAsia" w:hAnsi="Times New Roman"/>
          <w:sz w:val="24"/>
          <w:szCs w:val="24"/>
        </w:rPr>
        <w:t>）防水工程</w:t>
      </w:r>
    </w:p>
    <w:p w:rsidR="002F2FC3" w:rsidRPr="005C3042" w:rsidRDefault="002F2FC3" w:rsidP="002F2FC3">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防水工程部位主要为屋面防水、地下防水、外墙面防水和卫生间楼底面防水等。常用的防水材料包括防水卷材、防水涂料、建筑密封和防水剂等。</w:t>
      </w:r>
    </w:p>
    <w:p w:rsidR="00942B6B" w:rsidRPr="005C3042" w:rsidRDefault="002F2FC3" w:rsidP="002F2FC3">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7</w:t>
      </w:r>
      <w:r w:rsidRPr="005C3042">
        <w:rPr>
          <w:rFonts w:ascii="Times New Roman" w:eastAsiaTheme="minorEastAsia" w:hAnsi="Times New Roman"/>
          <w:sz w:val="24"/>
          <w:szCs w:val="24"/>
        </w:rPr>
        <w:t>）装饰工程装饰工程包括抹灰、饰面安装施工、涂料工程。装饰工程的施工原则是：先室内、后室外；先湿作业，后干作业，先上而下地进行。抹灰包括装饰抹灰、一般抹灰等。装饰抹灰的方式包括喷涂、辊涂、刷涂等工艺。饰面安装施工包括天然石饰面板材、金属饰面板、木质饰面板、玻璃饰面板等。涂料工程施工包括基层准备、打底子、抹腻子和涂刷等工序。</w:t>
      </w:r>
    </w:p>
    <w:p w:rsidR="0041253D" w:rsidRPr="005C3042" w:rsidRDefault="0041253D" w:rsidP="0041253D">
      <w:pPr>
        <w:pStyle w:val="3"/>
        <w:spacing w:before="0" w:after="0" w:line="360" w:lineRule="auto"/>
        <w:rPr>
          <w:rFonts w:eastAsiaTheme="minorEastAsia"/>
          <w:sz w:val="28"/>
          <w:szCs w:val="28"/>
        </w:rPr>
      </w:pPr>
      <w:r w:rsidRPr="005C3042">
        <w:rPr>
          <w:rFonts w:eastAsiaTheme="minorEastAsia"/>
          <w:sz w:val="28"/>
          <w:szCs w:val="28"/>
        </w:rPr>
        <w:t>3.8.3</w:t>
      </w:r>
      <w:r w:rsidRPr="005C3042">
        <w:rPr>
          <w:rFonts w:eastAsiaTheme="minorEastAsia"/>
          <w:sz w:val="28"/>
          <w:szCs w:val="28"/>
        </w:rPr>
        <w:t>营运期工艺流程</w:t>
      </w:r>
    </w:p>
    <w:p w:rsidR="0041253D" w:rsidRPr="005C3042" w:rsidRDefault="0041253D" w:rsidP="0041253D">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本项目养猪场采用</w:t>
      </w:r>
      <w:r w:rsidRPr="005C3042">
        <w:rPr>
          <w:rFonts w:ascii="Times New Roman" w:eastAsiaTheme="minorEastAsia" w:hAnsi="Times New Roman"/>
          <w:sz w:val="24"/>
        </w:rPr>
        <w:t>“</w:t>
      </w:r>
      <w:r w:rsidRPr="005C3042">
        <w:rPr>
          <w:rFonts w:ascii="Times New Roman" w:eastAsiaTheme="minorEastAsia" w:hAnsi="Times New Roman"/>
          <w:sz w:val="24"/>
        </w:rPr>
        <w:t>种养结合</w:t>
      </w:r>
      <w:r w:rsidRPr="005C3042">
        <w:rPr>
          <w:rFonts w:ascii="Times New Roman" w:eastAsiaTheme="minorEastAsia" w:hAnsi="Times New Roman"/>
          <w:sz w:val="24"/>
        </w:rPr>
        <w:t>”</w:t>
      </w:r>
      <w:r w:rsidRPr="005C3042">
        <w:rPr>
          <w:rFonts w:ascii="Times New Roman" w:eastAsiaTheme="minorEastAsia" w:hAnsi="Times New Roman"/>
          <w:sz w:val="24"/>
        </w:rPr>
        <w:t>的生态养殖模式养猪，项目仅进行仔猪的繁殖，不进行育肥。</w:t>
      </w:r>
    </w:p>
    <w:p w:rsidR="0041253D" w:rsidRPr="005C3042" w:rsidRDefault="0041253D" w:rsidP="0041253D">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本项目养殖生产工艺流程及产污节点见图</w:t>
      </w:r>
      <w:r w:rsidRPr="005C3042">
        <w:rPr>
          <w:rFonts w:ascii="Times New Roman" w:eastAsiaTheme="minorEastAsia" w:hAnsi="Times New Roman"/>
          <w:sz w:val="24"/>
        </w:rPr>
        <w:t>3.</w:t>
      </w:r>
      <w:r w:rsidR="00CF3B44" w:rsidRPr="005C3042">
        <w:rPr>
          <w:rFonts w:ascii="Times New Roman" w:eastAsiaTheme="minorEastAsia" w:hAnsi="Times New Roman"/>
          <w:sz w:val="24"/>
        </w:rPr>
        <w:t>8</w:t>
      </w:r>
      <w:r w:rsidRPr="005C3042">
        <w:rPr>
          <w:rFonts w:ascii="Times New Roman" w:eastAsiaTheme="minorEastAsia" w:hAnsi="Times New Roman"/>
          <w:sz w:val="24"/>
        </w:rPr>
        <w:t>-2</w:t>
      </w:r>
      <w:r w:rsidRPr="005C3042">
        <w:rPr>
          <w:rFonts w:ascii="Times New Roman" w:eastAsiaTheme="minorEastAsia" w:hAnsi="Times New Roman"/>
          <w:sz w:val="24"/>
        </w:rPr>
        <w:t>。</w:t>
      </w:r>
    </w:p>
    <w:p w:rsidR="0041253D" w:rsidRPr="005C3042" w:rsidRDefault="00AF4DD1" w:rsidP="0041253D">
      <w:pPr>
        <w:spacing w:line="360" w:lineRule="auto"/>
        <w:jc w:val="right"/>
        <w:rPr>
          <w:rFonts w:ascii="Times New Roman" w:eastAsiaTheme="minorEastAsia" w:hAnsi="Times New Roman"/>
          <w:sz w:val="24"/>
        </w:rPr>
      </w:pPr>
      <w:r w:rsidRPr="005C3042">
        <w:rPr>
          <w:rFonts w:ascii="Times New Roman" w:eastAsiaTheme="minorEastAsia" w:hAnsi="Times New Roman"/>
          <w:noProof/>
          <w:sz w:val="24"/>
        </w:rPr>
        <w:pict>
          <v:rect id="_x0000_s1029" style="position:absolute;left:0;text-align:left;margin-left:376.5pt;margin-top:85.35pt;width:51.75pt;height:25.5pt;z-index:251658240" stroked="f">
            <v:textbox>
              <w:txbxContent>
                <w:p w:rsidR="001709B7" w:rsidRPr="00900A59" w:rsidRDefault="001709B7">
                  <w:pPr>
                    <w:rPr>
                      <w:b/>
                      <w:sz w:val="18"/>
                      <w:szCs w:val="18"/>
                    </w:rPr>
                  </w:pPr>
                  <w:r w:rsidRPr="00900A59">
                    <w:rPr>
                      <w:rFonts w:hint="eastAsia"/>
                      <w:b/>
                      <w:sz w:val="18"/>
                      <w:szCs w:val="18"/>
                    </w:rPr>
                    <w:t>浇灌</w:t>
                  </w:r>
                </w:p>
              </w:txbxContent>
            </v:textbox>
          </v:rect>
        </w:pict>
      </w:r>
      <w:r w:rsidR="0041253D" w:rsidRPr="005C3042">
        <w:rPr>
          <w:rFonts w:ascii="Times New Roman" w:eastAsiaTheme="minorEastAsia" w:hAnsi="Times New Roman"/>
          <w:noProof/>
          <w:sz w:val="24"/>
        </w:rPr>
        <w:drawing>
          <wp:inline distT="0" distB="0" distL="0" distR="0">
            <wp:extent cx="5274310" cy="2842149"/>
            <wp:effectExtent l="1905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274310" cy="2842149"/>
                    </a:xfrm>
                    <a:prstGeom prst="rect">
                      <a:avLst/>
                    </a:prstGeom>
                    <a:noFill/>
                    <a:ln w="9525">
                      <a:noFill/>
                      <a:miter lim="800000"/>
                      <a:headEnd/>
                      <a:tailEnd/>
                    </a:ln>
                  </pic:spPr>
                </pic:pic>
              </a:graphicData>
            </a:graphic>
          </wp:inline>
        </w:drawing>
      </w:r>
    </w:p>
    <w:p w:rsidR="0041253D" w:rsidRPr="005C3042" w:rsidRDefault="0041253D" w:rsidP="0041253D">
      <w:pPr>
        <w:spacing w:line="360" w:lineRule="auto"/>
        <w:jc w:val="center"/>
        <w:rPr>
          <w:rFonts w:ascii="Times New Roman" w:eastAsiaTheme="minorEastAsia" w:hAnsi="Times New Roman"/>
          <w:b/>
        </w:rPr>
      </w:pPr>
      <w:r w:rsidRPr="005C3042">
        <w:rPr>
          <w:rFonts w:ascii="Times New Roman" w:eastAsiaTheme="minorEastAsia" w:hAnsi="Times New Roman"/>
          <w:b/>
        </w:rPr>
        <w:t>图</w:t>
      </w:r>
      <w:r w:rsidRPr="005C3042">
        <w:rPr>
          <w:rFonts w:ascii="Times New Roman" w:eastAsiaTheme="minorEastAsia" w:hAnsi="Times New Roman"/>
          <w:b/>
        </w:rPr>
        <w:t xml:space="preserve">3.8-2   </w:t>
      </w:r>
      <w:r w:rsidRPr="005C3042">
        <w:rPr>
          <w:rFonts w:ascii="Times New Roman" w:eastAsiaTheme="minorEastAsia" w:hAnsi="Times New Roman"/>
          <w:b/>
        </w:rPr>
        <w:t>项目养殖生产工艺流程及产排污节点图</w:t>
      </w:r>
    </w:p>
    <w:p w:rsidR="00942B6B" w:rsidRPr="005C3042" w:rsidRDefault="0041253D" w:rsidP="0041253D">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采用集约化养猪工艺，集约化养猪的目的是要摆脱分散的、传统的季节性的生产方式，建立工厂化、程序化、常年均衡的养猪生产体系，从而达到生产的高水平和经营的高效益。本项目生猪饲养采用自动喂料系统，按母猪配种妊娠</w:t>
      </w:r>
      <w:r w:rsidRPr="005C3042">
        <w:rPr>
          <w:rFonts w:ascii="Times New Roman" w:eastAsiaTheme="minorEastAsia" w:hAnsi="Times New Roman"/>
          <w:sz w:val="24"/>
        </w:rPr>
        <w:t>—</w:t>
      </w:r>
      <w:r w:rsidRPr="005C3042">
        <w:rPr>
          <w:rFonts w:ascii="Times New Roman" w:eastAsiaTheme="minorEastAsia" w:hAnsi="Times New Roman"/>
          <w:sz w:val="24"/>
        </w:rPr>
        <w:t>分娩哺乳</w:t>
      </w:r>
      <w:r w:rsidRPr="005C3042">
        <w:rPr>
          <w:rFonts w:ascii="Times New Roman" w:eastAsiaTheme="minorEastAsia" w:hAnsi="Times New Roman"/>
          <w:sz w:val="24"/>
        </w:rPr>
        <w:t>—</w:t>
      </w:r>
      <w:r w:rsidRPr="005C3042">
        <w:rPr>
          <w:rFonts w:ascii="Times New Roman" w:eastAsiaTheme="minorEastAsia" w:hAnsi="Times New Roman"/>
          <w:sz w:val="24"/>
        </w:rPr>
        <w:t>仔猪外售的形成连续运转的生产线实行流水作业，各环节形成有机联系，每个环节分工清楚，责任分明，使整体按照固定周期、稳定节奏、连续均衡地进行规格化的生产。</w:t>
      </w:r>
    </w:p>
    <w:p w:rsidR="0029353C" w:rsidRPr="005C3042" w:rsidRDefault="0029353C" w:rsidP="0029353C">
      <w:pPr>
        <w:spacing w:line="360" w:lineRule="auto"/>
        <w:ind w:firstLineChars="200" w:firstLine="482"/>
        <w:rPr>
          <w:rFonts w:ascii="Times New Roman" w:eastAsiaTheme="minorEastAsia" w:hAnsi="Times New Roman"/>
          <w:sz w:val="24"/>
        </w:rPr>
      </w:pPr>
      <w:r w:rsidRPr="005C3042">
        <w:rPr>
          <w:rFonts w:ascii="Times New Roman" w:eastAsiaTheme="minorEastAsia" w:hAnsi="Times New Roman"/>
          <w:b/>
          <w:sz w:val="24"/>
        </w:rPr>
        <w:t>清粪工艺说明：</w:t>
      </w:r>
    </w:p>
    <w:p w:rsidR="00AE6115" w:rsidRPr="005C3042" w:rsidRDefault="00AE6115" w:rsidP="00AE6115">
      <w:pPr>
        <w:spacing w:line="360" w:lineRule="auto"/>
        <w:ind w:firstLineChars="200" w:firstLine="482"/>
        <w:rPr>
          <w:rFonts w:ascii="Times New Roman" w:eastAsiaTheme="minorEastAsia" w:hAnsi="Times New Roman"/>
          <w:sz w:val="24"/>
        </w:rPr>
      </w:pPr>
      <w:r w:rsidRPr="005C3042">
        <w:rPr>
          <w:rFonts w:ascii="Times New Roman" w:eastAsiaTheme="minorEastAsia" w:hAnsi="Times New Roman"/>
          <w:b/>
          <w:sz w:val="24"/>
        </w:rPr>
        <w:t>清粪工艺说明：</w:t>
      </w:r>
      <w:r w:rsidRPr="005C3042">
        <w:rPr>
          <w:rFonts w:ascii="Times New Roman" w:eastAsiaTheme="minorEastAsia" w:hAnsi="Times New Roman"/>
          <w:sz w:val="24"/>
        </w:rPr>
        <w:t xml:space="preserve"> </w:t>
      </w:r>
    </w:p>
    <w:p w:rsidR="00AE6115" w:rsidRPr="005C3042" w:rsidRDefault="00AE6115" w:rsidP="00AE6115">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本项目猪舍采用干清粪工艺，漏缝板</w:t>
      </w:r>
      <w:r w:rsidRPr="005C3042">
        <w:rPr>
          <w:rFonts w:ascii="Times New Roman" w:eastAsiaTheme="minorEastAsia" w:hAnsi="Times New Roman"/>
          <w:sz w:val="24"/>
        </w:rPr>
        <w:t>+</w:t>
      </w:r>
      <w:r w:rsidRPr="005C3042">
        <w:rPr>
          <w:rFonts w:ascii="Times New Roman" w:eastAsiaTheme="minorEastAsia" w:hAnsi="Times New Roman"/>
          <w:sz w:val="24"/>
        </w:rPr>
        <w:t>机械刮板模式，猪生活在漏缝板地板上，饲养员行走及饲养工作在实心地板上。猪排泄的粪尿落入漏缝地板下部，漏缝地板下部设计合理的空间结构布局，粪尿落在漏缝地板下两侧斜坡，尿液由于重力作用顺斜坡流入中部尿道，汇集水流自尿道高地势流向尿道低处，通过尿道出口汇入尿沟，再由尿沟统一流向治污区；粪便由刮粪板自低地势刮向高地势，落入粪沟，粪便落入粪沟后，由绞龙输送至单元外部出口，再由拉粪车拉至堆肥区进行堆肥，猪干粪经堆肥发酵处理后形成有机肥料，刮粪板每</w:t>
      </w:r>
      <w:r w:rsidRPr="005C3042">
        <w:rPr>
          <w:rFonts w:ascii="Times New Roman" w:eastAsiaTheme="minorEastAsia" w:hAnsi="Times New Roman"/>
          <w:sz w:val="24"/>
        </w:rPr>
        <w:t>4h</w:t>
      </w:r>
      <w:r w:rsidRPr="005C3042">
        <w:rPr>
          <w:rFonts w:ascii="Times New Roman" w:eastAsiaTheme="minorEastAsia" w:hAnsi="Times New Roman"/>
          <w:sz w:val="24"/>
        </w:rPr>
        <w:t>刮一次，只在猪舍转（出）栏，对猪舍进行冲洗、消毒。</w:t>
      </w:r>
    </w:p>
    <w:p w:rsidR="00AE6115" w:rsidRPr="005C3042" w:rsidRDefault="00AE6115" w:rsidP="00AE6115">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该工艺的投入使用既克服了人工干清粪劳动力需求量大、劳动效率低的缺点，也克服了水泡粪工艺后期粪污浓度高、有机肥效力低的难题，猪舍下部结构见图</w:t>
      </w:r>
      <w:r w:rsidRPr="005C3042">
        <w:rPr>
          <w:rFonts w:ascii="Times New Roman" w:eastAsiaTheme="minorEastAsia" w:hAnsi="Times New Roman"/>
          <w:sz w:val="24"/>
        </w:rPr>
        <w:t>3.2-2</w:t>
      </w:r>
      <w:r w:rsidRPr="005C3042">
        <w:rPr>
          <w:rFonts w:ascii="Times New Roman" w:eastAsiaTheme="minorEastAsia" w:hAnsi="Times New Roman"/>
          <w:sz w:val="24"/>
        </w:rPr>
        <w:t>。是养猪行业可持续化发展的理想工艺。</w:t>
      </w:r>
    </w:p>
    <w:p w:rsidR="00AE6115" w:rsidRPr="005C3042" w:rsidRDefault="00AF4DD1" w:rsidP="00AE6115">
      <w:pPr>
        <w:spacing w:line="520" w:lineRule="exact"/>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pict>
          <v:group id="组合 1546" o:spid="_x0000_s1034" style="position:absolute;left:0;text-align:left;margin-left:92.55pt;margin-top:9.1pt;width:265.3pt;height:117pt;z-index:251660288" coordsize="5306,2340">
            <v:line id="直线 1547" o:spid="_x0000_s1035" style="position:absolute" from="1299,936" to="2739,936"/>
            <v:line id="直线 1548" o:spid="_x0000_s1036" style="position:absolute;flip:y" from="2739,312" to="3279,936"/>
            <v:line id="直线 1549" o:spid="_x0000_s1037" style="position:absolute;flip:y" from="1299,312" to="1839,936"/>
            <v:line id="直线 1550" o:spid="_x0000_s1038" style="position:absolute" from="1839,312" to="3279,312"/>
            <v:line id="直线 1551" o:spid="_x0000_s1039" style="position:absolute;flip:y" from="1479,312" to="2018,936"/>
            <v:line id="直线 1552" o:spid="_x0000_s1040" style="position:absolute;flip:y" from="1659,312" to="2199,936"/>
            <v:line id="直线 1553" o:spid="_x0000_s1041" style="position:absolute;flip:y" from="1839,312" to="2379,936"/>
            <v:line id="直线 1554" o:spid="_x0000_s1042" style="position:absolute;flip:y" from="2018,312" to="2559,936"/>
            <v:line id="直线 1555" o:spid="_x0000_s1043" style="position:absolute;flip:y" from="2199,312" to="2739,936"/>
            <v:line id="直线 1556" o:spid="_x0000_s1044" style="position:absolute;flip:y" from="2379,312" to="2918,936"/>
            <v:line id="直线 1557" o:spid="_x0000_s1045" style="position:absolute;flip:y" from="2559,312" to="3099,936"/>
            <v:line id="直线 1558" o:spid="_x0000_s1046" style="position:absolute" from="1299,936" to="1299,2340"/>
            <v:line id="直线 1559" o:spid="_x0000_s1047" style="position:absolute" from="2739,936" to="2739,2340"/>
            <v:line id="直线 1560" o:spid="_x0000_s1048" style="position:absolute" from="1299,2340" to="2739,2340"/>
            <v:line id="直线 1561" o:spid="_x0000_s1049" style="position:absolute" from="3279,312" to="3279,1716"/>
            <v:line id="直线 1562" o:spid="_x0000_s1050" style="position:absolute;flip:y" from="2739,1716" to="3279,2340"/>
            <v:line id="直线 1563" o:spid="_x0000_s1051" style="position:absolute;flip:y" from="2739,1248" to="3279,1872">
              <v:stroke dashstyle="longDash"/>
            </v:line>
            <v:line id="直线 1564" o:spid="_x0000_s1052" style="position:absolute;flip:y" from="1299,1248" to="1839,1872">
              <v:stroke dashstyle="longDash"/>
            </v:line>
            <v:line id="直线 1565" o:spid="_x0000_s1053" style="position:absolute" from="1839,1248" to="3279,1248">
              <v:stroke dashstyle="longDash"/>
            </v:line>
            <v:line id="直线 1566" o:spid="_x0000_s1054" style="position:absolute;flip:y" from="1839,312" to="1839,1248">
              <v:stroke dashstyle="1 1"/>
            </v:line>
            <v:line id="直线 1567" o:spid="_x0000_s1055" style="position:absolute" from="759,312" to="2018,467">
              <v:stroke endarrow="block"/>
            </v:line>
            <v:rect id="矩形 1568" o:spid="_x0000_s1056" style="position:absolute;width:1479;height:312" filled="f" stroked="f">
              <v:textbox inset="0,0,0,0">
                <w:txbxContent>
                  <w:p w:rsidR="001709B7" w:rsidRDefault="001709B7" w:rsidP="00AE6115">
                    <w:r>
                      <w:rPr>
                        <w:rFonts w:hint="eastAsia"/>
                      </w:rPr>
                      <w:t>猪舍漏缝地板</w:t>
                    </w:r>
                  </w:p>
                </w:txbxContent>
              </v:textbox>
            </v:rect>
            <v:line id="直线 1569" o:spid="_x0000_s1057" style="position:absolute;flip:x" from="2918,764" to="4359,1388">
              <v:stroke endarrow="block"/>
            </v:line>
            <v:line id="直线 1570" o:spid="_x0000_s1058" style="position:absolute;flip:y" from="1897,1248" to="2618,2070">
              <v:stroke dashstyle="longDash"/>
            </v:line>
            <v:line id="直线 1571" o:spid="_x0000_s1059" style="position:absolute;flip:y" from="2018,1248" to="2757,2070">
              <v:stroke dashstyle="longDash"/>
            </v:line>
            <v:line id="直线 1572" o:spid="_x0000_s1060" style="position:absolute" from="1299,1872" to="1910,2070">
              <v:stroke dashstyle="longDash"/>
            </v:line>
            <v:line id="直线 1573" o:spid="_x0000_s1061" style="position:absolute;flip:y" from="2018,1872" to="2739,2070">
              <v:stroke dashstyle="longDash"/>
            </v:line>
            <v:line id="直线 1574" o:spid="_x0000_s1062" style="position:absolute" from="1897,2070" to="1897,2208">
              <v:stroke dashstyle="longDash"/>
            </v:line>
            <v:line id="直线 1575" o:spid="_x0000_s1063" style="position:absolute" from="2018,2070" to="2018,2208">
              <v:stroke dashstyle="longDash"/>
            </v:line>
            <v:line id="直线 1576" o:spid="_x0000_s1064" style="position:absolute;flip:x y" from="1897,2171" to="2018,2171"/>
            <v:line id="直线 1577" o:spid="_x0000_s1065" style="position:absolute" from="707,1433" to="1966,2096">
              <v:stroke endarrow="block"/>
            </v:line>
            <v:rect id="矩形 1578" o:spid="_x0000_s1066" style="position:absolute;left:4049;top:379;width:1257;height:625" filled="f" stroked="f">
              <v:textbox inset="0,0,0,0">
                <w:txbxContent>
                  <w:p w:rsidR="001709B7" w:rsidRDefault="001709B7" w:rsidP="00AE6115">
                    <w:r>
                      <w:rPr>
                        <w:rFonts w:hint="eastAsia"/>
                      </w:rPr>
                      <w:t>漏缝地板下</w:t>
                    </w:r>
                  </w:p>
                  <w:p w:rsidR="001709B7" w:rsidRDefault="001709B7" w:rsidP="00AE6115">
                    <w:r>
                      <w:rPr>
                        <w:rFonts w:hint="eastAsia"/>
                      </w:rPr>
                      <w:t>部两侧斜坡</w:t>
                    </w:r>
                  </w:p>
                </w:txbxContent>
              </v:textbox>
            </v:rect>
            <v:rect id="矩形 1579" o:spid="_x0000_s1067" style="position:absolute;left:396;top:1048;width:1019;height:625" filled="f" stroked="f">
              <v:textbox inset="0,0,0,0">
                <w:txbxContent>
                  <w:p w:rsidR="001709B7" w:rsidRDefault="001709B7" w:rsidP="00AE6115">
                    <w:r>
                      <w:rPr>
                        <w:rFonts w:hint="eastAsia"/>
                      </w:rPr>
                      <w:t>漏缝地板</w:t>
                    </w:r>
                  </w:p>
                  <w:p w:rsidR="001709B7" w:rsidRDefault="001709B7" w:rsidP="00AE6115">
                    <w:r>
                      <w:rPr>
                        <w:rFonts w:hint="eastAsia"/>
                      </w:rPr>
                      <w:t>下部尿道</w:t>
                    </w:r>
                  </w:p>
                </w:txbxContent>
              </v:textbox>
            </v:rect>
          </v:group>
        </w:pict>
      </w:r>
    </w:p>
    <w:p w:rsidR="00AE6115" w:rsidRPr="005C3042" w:rsidRDefault="00AE6115" w:rsidP="00AE6115">
      <w:pPr>
        <w:spacing w:line="520" w:lineRule="exact"/>
        <w:ind w:firstLineChars="200" w:firstLine="480"/>
        <w:rPr>
          <w:rFonts w:ascii="Times New Roman" w:eastAsiaTheme="minorEastAsia" w:hAnsi="Times New Roman"/>
          <w:color w:val="000000"/>
          <w:sz w:val="24"/>
        </w:rPr>
      </w:pPr>
    </w:p>
    <w:p w:rsidR="00AE6115" w:rsidRPr="005C3042" w:rsidRDefault="00AE6115" w:rsidP="00AE6115">
      <w:pPr>
        <w:spacing w:line="520" w:lineRule="exact"/>
        <w:ind w:firstLineChars="200" w:firstLine="480"/>
        <w:rPr>
          <w:rFonts w:ascii="Times New Roman" w:eastAsiaTheme="minorEastAsia" w:hAnsi="Times New Roman"/>
          <w:color w:val="000000"/>
          <w:sz w:val="24"/>
        </w:rPr>
      </w:pPr>
    </w:p>
    <w:p w:rsidR="00AE6115" w:rsidRPr="005C3042" w:rsidRDefault="00AE6115" w:rsidP="00AE6115">
      <w:pPr>
        <w:spacing w:line="520" w:lineRule="exact"/>
        <w:ind w:firstLineChars="200" w:firstLine="480"/>
        <w:rPr>
          <w:rFonts w:ascii="Times New Roman" w:eastAsiaTheme="minorEastAsia" w:hAnsi="Times New Roman"/>
          <w:color w:val="000000"/>
          <w:sz w:val="24"/>
        </w:rPr>
      </w:pPr>
    </w:p>
    <w:p w:rsidR="00AE6115" w:rsidRPr="005C3042" w:rsidRDefault="00AF4DD1" w:rsidP="00AE6115">
      <w:pPr>
        <w:spacing w:line="520" w:lineRule="exact"/>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pict>
          <v:rect id="矩形 1580" o:spid="_x0000_s1068" style="position:absolute;left:0;text-align:left;margin-left:247.5pt;margin-top:4.95pt;width:166.2pt;height:23.45pt;z-index:251661312" filled="f" stroked="f">
            <v:textbox inset="0,0,0,0">
              <w:txbxContent>
                <w:p w:rsidR="001709B7" w:rsidRDefault="001709B7" w:rsidP="00AE6115">
                  <w:pPr>
                    <w:ind w:firstLineChars="200" w:firstLine="480"/>
                    <w:jc w:val="center"/>
                    <w:rPr>
                      <w:rFonts w:ascii="黑体" w:eastAsia="黑体" w:hAnsi="黑体"/>
                      <w:sz w:val="24"/>
                    </w:rPr>
                  </w:pPr>
                  <w:r>
                    <w:rPr>
                      <w:rFonts w:ascii="黑体" w:eastAsia="黑体" w:hAnsi="黑体" w:hint="eastAsia"/>
                      <w:sz w:val="24"/>
                    </w:rPr>
                    <w:t>前视图</w:t>
                  </w:r>
                </w:p>
              </w:txbxContent>
            </v:textbox>
          </v:rect>
        </w:pict>
      </w:r>
    </w:p>
    <w:p w:rsidR="00AE6115" w:rsidRPr="005C3042" w:rsidRDefault="00AE6115" w:rsidP="00AE6115">
      <w:pPr>
        <w:spacing w:line="520" w:lineRule="exact"/>
        <w:rPr>
          <w:rFonts w:ascii="Times New Roman" w:eastAsiaTheme="minorEastAsia" w:hAnsi="Times New Roman"/>
          <w:color w:val="000000"/>
          <w:sz w:val="24"/>
        </w:rPr>
      </w:pPr>
    </w:p>
    <w:p w:rsidR="00AE6115" w:rsidRPr="005C3042" w:rsidRDefault="00AF4DD1" w:rsidP="00AE6115">
      <w:pPr>
        <w:spacing w:line="520" w:lineRule="exact"/>
        <w:ind w:firstLineChars="200" w:firstLine="420"/>
        <w:rPr>
          <w:rFonts w:ascii="Times New Roman" w:eastAsiaTheme="minorEastAsia" w:hAnsi="Times New Roman"/>
          <w:color w:val="000000"/>
          <w:sz w:val="24"/>
        </w:rPr>
      </w:pPr>
      <w:r w:rsidRPr="005C3042">
        <w:rPr>
          <w:rFonts w:ascii="Times New Roman" w:eastAsiaTheme="minorEastAsia" w:hAnsi="Times New Roman"/>
        </w:rPr>
        <w:pict>
          <v:group id="组合 1581" o:spid="_x0000_s1069" style="position:absolute;left:0;text-align:left;margin-left:66.2pt;margin-top:3.15pt;width:236.75pt;height:91.8pt;z-index:251662336" coordsize="4735,1836">
            <v:rect id="矩形 1582" o:spid="_x0000_s1070" style="position:absolute;left:4091;top:1462;width:644;height:374" filled="f" stroked="f">
              <v:textbox inset="0,0,0,0">
                <w:txbxContent>
                  <w:p w:rsidR="001709B7" w:rsidRDefault="001709B7" w:rsidP="00AE6115">
                    <w:r>
                      <w:rPr>
                        <w:rFonts w:hint="eastAsia"/>
                      </w:rPr>
                      <w:t>尿沟</w:t>
                    </w:r>
                  </w:p>
                </w:txbxContent>
              </v:textbox>
            </v:rect>
            <v:rect id="矩形 1583" o:spid="_x0000_s1071" style="position:absolute;left:4029;top:507;width:558;height:353" filled="f" stroked="f">
              <v:textbox inset="0,0,0,0">
                <w:txbxContent>
                  <w:p w:rsidR="001709B7" w:rsidRDefault="001709B7" w:rsidP="00AE6115">
                    <w:r>
                      <w:rPr>
                        <w:rFonts w:hint="eastAsia"/>
                      </w:rPr>
                      <w:t>粪道</w:t>
                    </w:r>
                  </w:p>
                </w:txbxContent>
              </v:textbox>
            </v:rect>
            <v:rect id="矩形 1584" o:spid="_x0000_s1072" style="position:absolute;left:2036;width:1019;height:432" filled="f" stroked="f">
              <v:textbox inset="0,0,0,0">
                <w:txbxContent>
                  <w:p w:rsidR="001709B7" w:rsidRDefault="001709B7" w:rsidP="00AE6115">
                    <w:r>
                      <w:rPr>
                        <w:rFonts w:hint="eastAsia"/>
                      </w:rPr>
                      <w:t>漏缝地板</w:t>
                    </w:r>
                  </w:p>
                </w:txbxContent>
              </v:textbox>
            </v:rect>
            <v:line id="直线 1585" o:spid="_x0000_s1073" style="position:absolute" from="1823,1099" to="3095,1099" strokeweight="2.25pt"/>
            <v:line id="直线 1586" o:spid="_x0000_s1074" style="position:absolute;flip:x" from="2994,799" to="4029,1462">
              <v:stroke endarrow="block"/>
            </v:line>
            <v:line id="直线 1587" o:spid="_x0000_s1075" style="position:absolute;flip:x" from="2976,1634" to="4091,1634">
              <v:stroke endarrow="block"/>
            </v:line>
            <v:line id="直线 1588" o:spid="_x0000_s1076" style="position:absolute" from="2543,366" to="2543,1035">
              <v:stroke endarrow="block"/>
            </v:line>
            <v:group id="组合 1589" o:spid="_x0000_s1077" style="position:absolute;left:1413;top:1063;width:624;height:299;rotation:3427012fd" coordsize="624,299">
              <v:shapetype id="_x0000_t32" coordsize="21600,21600" o:spt="32" o:oned="t" path="m,l21600,21600e" filled="f">
                <v:path arrowok="t" fillok="f" o:connecttype="none"/>
                <o:lock v:ext="edit" shapetype="t"/>
              </v:shapetype>
              <v:shape id="自选图形 1590" o:spid="_x0000_s1078" type="#_x0000_t32" style="position:absolute;left:54;width:570;height:299;flip:x y" o:connectortype="straight"/>
              <v:shape id="自选图形 1591" o:spid="_x0000_s1079" type="#_x0000_t32" style="position:absolute;left:54;top:70;width:460;height:229;flip:x y" o:connectortype="straight"/>
              <v:shape id="自选图形 1592" o:spid="_x0000_s1080" type="#_x0000_t32" style="position:absolute;left:4;width:50;height:0;flip:x" o:connectortype="straight"/>
              <v:shape id="自选图形 1593" o:spid="_x0000_s1081" type="#_x0000_t32" style="position:absolute;width:4;height:128" o:connectortype="straight"/>
              <v:shape id="自选图形 1594" o:spid="_x0000_s1082" type="#_x0000_t32" style="position:absolute;left:54;top:70;width:0;height:58" o:connectortype="straight"/>
              <v:shape id="自选图形 1595" o:spid="_x0000_s1083" type="#_x0000_t32" style="position:absolute;left:4;top:128;width:50;height:0" o:connectortype="straight"/>
            </v:group>
            <v:group id="组合 1596" o:spid="_x0000_s1084" style="position:absolute;left:1831;top:1260;width:1284;height:524" coordsize="1284,524">
              <v:line id="直线 1597" o:spid="_x0000_s1085" style="position:absolute" from="0,0" to="1284,283"/>
              <v:line id="直线 1598" o:spid="_x0000_s1086" style="position:absolute" from="0,0" to="0,524"/>
              <v:line id="直线 1599" o:spid="_x0000_s1087" style="position:absolute" from="1272,283" to="1272,524"/>
              <v:line id="直线 1600" o:spid="_x0000_s1088" style="position:absolute" from="0,524" to="1272,524"/>
              <v:line id="直线 1601" o:spid="_x0000_s1089" style="position:absolute" from="0,102" to="1224,374" strokeweight="1.5pt">
                <v:stroke dashstyle="longDash"/>
              </v:line>
            </v:group>
            <v:line id="直线 1602" o:spid="_x0000_s1090" style="position:absolute" from="1019,964" to="1581,991">
              <v:stroke endarrow="block"/>
            </v:line>
            <v:rect id="矩形 1603" o:spid="_x0000_s1091" style="position:absolute;top:667;width:1019;height:432" filled="f" stroked="f">
              <v:textbox inset="0,0,0,0">
                <w:txbxContent>
                  <w:p w:rsidR="001709B7" w:rsidRDefault="001709B7" w:rsidP="00AE6115">
                    <w:pPr>
                      <w:jc w:val="center"/>
                    </w:pPr>
                    <w:r>
                      <w:rPr>
                        <w:rFonts w:hint="eastAsia"/>
                        <w:szCs w:val="21"/>
                      </w:rPr>
                      <w:t>绞龙</w:t>
                    </w:r>
                    <w:r>
                      <w:rPr>
                        <w:rFonts w:hint="eastAsia"/>
                      </w:rPr>
                      <w:t>清粪</w:t>
                    </w:r>
                  </w:p>
                </w:txbxContent>
              </v:textbox>
            </v:rect>
          </v:group>
        </w:pict>
      </w:r>
    </w:p>
    <w:p w:rsidR="00AE6115" w:rsidRPr="005C3042" w:rsidRDefault="00AE6115" w:rsidP="00AE6115">
      <w:pPr>
        <w:adjustRightInd w:val="0"/>
        <w:snapToGrid w:val="0"/>
        <w:spacing w:line="560" w:lineRule="exact"/>
        <w:rPr>
          <w:rFonts w:ascii="Times New Roman" w:eastAsiaTheme="minorEastAsia" w:hAnsi="Times New Roman"/>
          <w:color w:val="000000"/>
        </w:rPr>
      </w:pPr>
      <w:r w:rsidRPr="005C3042">
        <w:rPr>
          <w:rFonts w:ascii="Times New Roman" w:eastAsiaTheme="minorEastAsia" w:hAnsi="Times New Roman"/>
          <w:color w:val="000000"/>
          <w:sz w:val="24"/>
        </w:rPr>
        <w:t xml:space="preserve">      </w:t>
      </w:r>
      <w:r w:rsidRPr="005C3042">
        <w:rPr>
          <w:rFonts w:ascii="Times New Roman" w:eastAsiaTheme="minorEastAsia" w:hAnsi="Times New Roman"/>
          <w:color w:val="000000"/>
        </w:rPr>
        <w:t xml:space="preserve">            </w:t>
      </w:r>
    </w:p>
    <w:p w:rsidR="00AE6115" w:rsidRPr="005C3042" w:rsidRDefault="00AF4DD1" w:rsidP="00AE6115">
      <w:pPr>
        <w:adjustRightInd w:val="0"/>
        <w:snapToGrid w:val="0"/>
        <w:spacing w:line="560" w:lineRule="exact"/>
        <w:rPr>
          <w:rFonts w:ascii="Times New Roman" w:eastAsiaTheme="minorEastAsia" w:hAnsi="Times New Roman"/>
          <w:color w:val="000000"/>
        </w:rPr>
      </w:pPr>
      <w:r w:rsidRPr="005C3042">
        <w:rPr>
          <w:rFonts w:ascii="Times New Roman" w:eastAsiaTheme="minorEastAsia" w:hAnsi="Times New Roman"/>
        </w:rPr>
        <w:pict>
          <v:rect id="矩形 1604" o:spid="_x0000_s1092" style="position:absolute;left:0;text-align:left;margin-left:267.65pt;margin-top:12.15pt;width:135pt;height:23.45pt;z-index:251663360" filled="f" stroked="f">
            <v:textbox inset="0,0,0,0">
              <w:txbxContent>
                <w:p w:rsidR="001709B7" w:rsidRDefault="001709B7" w:rsidP="00AE6115">
                  <w:pPr>
                    <w:ind w:firstLineChars="200" w:firstLine="480"/>
                    <w:jc w:val="center"/>
                    <w:rPr>
                      <w:rFonts w:ascii="黑体" w:eastAsia="黑体" w:hAnsi="黑体"/>
                      <w:sz w:val="24"/>
                    </w:rPr>
                  </w:pPr>
                  <w:r>
                    <w:rPr>
                      <w:rFonts w:ascii="黑体" w:eastAsia="黑体" w:hAnsi="黑体" w:hint="eastAsia"/>
                      <w:sz w:val="24"/>
                    </w:rPr>
                    <w:t>侧视图</w:t>
                  </w:r>
                </w:p>
              </w:txbxContent>
            </v:textbox>
          </v:rect>
        </w:pict>
      </w:r>
    </w:p>
    <w:p w:rsidR="00AE6115" w:rsidRPr="005C3042" w:rsidRDefault="00AE6115" w:rsidP="00AE6115">
      <w:pPr>
        <w:spacing w:line="360" w:lineRule="auto"/>
        <w:rPr>
          <w:rFonts w:ascii="Times New Roman" w:eastAsiaTheme="minorEastAsia" w:hAnsi="Times New Roman"/>
          <w:sz w:val="24"/>
          <w:szCs w:val="24"/>
        </w:rPr>
      </w:pPr>
    </w:p>
    <w:p w:rsidR="00AE6115" w:rsidRPr="005C3042" w:rsidRDefault="00AE6115" w:rsidP="00AE6115">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图</w:t>
      </w:r>
      <w:r w:rsidRPr="005C3042">
        <w:rPr>
          <w:rFonts w:ascii="Times New Roman" w:eastAsiaTheme="minorEastAsia" w:hAnsi="Times New Roman"/>
          <w:b/>
          <w:sz w:val="21"/>
        </w:rPr>
        <w:t xml:space="preserve">3.8-4   </w:t>
      </w:r>
      <w:r w:rsidRPr="005C3042">
        <w:rPr>
          <w:rFonts w:ascii="Times New Roman" w:eastAsiaTheme="minorEastAsia" w:hAnsi="Times New Roman"/>
          <w:b/>
          <w:sz w:val="21"/>
        </w:rPr>
        <w:t>干清粪工艺猪舍下部结构视图</w:t>
      </w:r>
    </w:p>
    <w:p w:rsidR="00AE6115" w:rsidRPr="005C3042" w:rsidRDefault="00AE6115" w:rsidP="00AE6115">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根据《畜禽养殖业污染防治技术政策》（环发</w:t>
      </w:r>
      <w:r w:rsidRPr="005C3042">
        <w:rPr>
          <w:rFonts w:ascii="Times New Roman" w:eastAsiaTheme="minorEastAsia" w:hAnsi="Times New Roman"/>
          <w:sz w:val="24"/>
        </w:rPr>
        <w:t>[2010]151</w:t>
      </w:r>
      <w:r w:rsidRPr="005C3042">
        <w:rPr>
          <w:rFonts w:ascii="Times New Roman" w:eastAsiaTheme="minorEastAsia" w:hAnsi="Times New Roman"/>
          <w:sz w:val="24"/>
        </w:rPr>
        <w:t>号）中有关内容，不适合敷设垫料的畜禽养殖圈、舍，宜采用漏缝地板和粪、尿分离排放的圈舍结构，以利于畜禽粪污的固液分离与干式清除。尚无法实现干清粪的畜禽养殖圈、舍，宜采用旋转筛网对粪污进行预处理。</w:t>
      </w:r>
    </w:p>
    <w:p w:rsidR="00AE6115" w:rsidRPr="005C3042" w:rsidRDefault="00AE6115" w:rsidP="00AE6115">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本项目采用</w:t>
      </w:r>
      <w:r w:rsidRPr="005C3042">
        <w:rPr>
          <w:rFonts w:ascii="Times New Roman" w:eastAsiaTheme="minorEastAsia" w:hAnsi="Times New Roman"/>
          <w:sz w:val="24"/>
        </w:rPr>
        <w:t>“</w:t>
      </w:r>
      <w:r w:rsidRPr="005C3042">
        <w:rPr>
          <w:rFonts w:ascii="Times New Roman" w:eastAsiaTheme="minorEastAsia" w:hAnsi="Times New Roman"/>
          <w:sz w:val="24"/>
        </w:rPr>
        <w:t>漏缝板</w:t>
      </w:r>
      <w:r w:rsidRPr="005C3042">
        <w:rPr>
          <w:rFonts w:ascii="Times New Roman" w:eastAsiaTheme="minorEastAsia" w:hAnsi="Times New Roman"/>
          <w:sz w:val="24"/>
        </w:rPr>
        <w:t>+</w:t>
      </w:r>
      <w:r w:rsidRPr="005C3042">
        <w:rPr>
          <w:rFonts w:ascii="Times New Roman" w:eastAsiaTheme="minorEastAsia" w:hAnsi="Times New Roman"/>
          <w:sz w:val="24"/>
        </w:rPr>
        <w:t>机械刮板</w:t>
      </w:r>
      <w:r w:rsidRPr="005C3042">
        <w:rPr>
          <w:rFonts w:ascii="Times New Roman" w:eastAsiaTheme="minorEastAsia" w:hAnsi="Times New Roman"/>
          <w:sz w:val="24"/>
        </w:rPr>
        <w:t>”</w:t>
      </w:r>
      <w:r w:rsidRPr="005C3042">
        <w:rPr>
          <w:rFonts w:ascii="Times New Roman" w:eastAsiaTheme="minorEastAsia" w:hAnsi="Times New Roman"/>
          <w:sz w:val="24"/>
        </w:rPr>
        <w:t>干清粪工艺，符合《畜禽养殖业污染防治技术政策》要求。</w:t>
      </w:r>
    </w:p>
    <w:p w:rsidR="00E00362" w:rsidRPr="005C3042" w:rsidRDefault="00E00362" w:rsidP="00E00362">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）消毒防疫工艺</w:t>
      </w:r>
    </w:p>
    <w:p w:rsidR="00E00362" w:rsidRPr="005C3042" w:rsidRDefault="00E00362" w:rsidP="00E00362">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为减少猪受到各种细菌的感染，需要对以下几个方面进行消毒。</w:t>
      </w:r>
    </w:p>
    <w:p w:rsidR="00E00362" w:rsidRPr="005C3042" w:rsidRDefault="00AF4DD1" w:rsidP="00E00362">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fldChar w:fldCharType="begin"/>
      </w:r>
      <w:r w:rsidR="00E00362" w:rsidRPr="005C3042">
        <w:rPr>
          <w:rFonts w:ascii="Times New Roman" w:eastAsiaTheme="minorEastAsia" w:hAnsi="Times New Roman"/>
          <w:sz w:val="24"/>
        </w:rPr>
        <w:instrText xml:space="preserve"> = 1 \* GB3 </w:instrText>
      </w:r>
      <w:r w:rsidRPr="005C3042">
        <w:rPr>
          <w:rFonts w:ascii="Times New Roman" w:eastAsiaTheme="minorEastAsia" w:hAnsi="Times New Roman"/>
          <w:sz w:val="24"/>
        </w:rPr>
        <w:fldChar w:fldCharType="separate"/>
      </w:r>
      <w:r w:rsidR="00E00362" w:rsidRPr="005C3042">
        <w:rPr>
          <w:rFonts w:ascii="宋体" w:hAnsi="宋体" w:cs="宋体" w:hint="eastAsia"/>
          <w:noProof/>
          <w:sz w:val="24"/>
        </w:rPr>
        <w:t>①</w:t>
      </w:r>
      <w:r w:rsidRPr="005C3042">
        <w:rPr>
          <w:rFonts w:ascii="Times New Roman" w:eastAsiaTheme="minorEastAsia" w:hAnsi="Times New Roman"/>
          <w:sz w:val="24"/>
        </w:rPr>
        <w:fldChar w:fldCharType="end"/>
      </w:r>
      <w:r w:rsidR="00E00362" w:rsidRPr="005C3042">
        <w:rPr>
          <w:rFonts w:ascii="Times New Roman" w:eastAsiaTheme="minorEastAsia" w:hAnsi="Times New Roman"/>
          <w:sz w:val="24"/>
        </w:rPr>
        <w:t>猪舍消毒</w:t>
      </w:r>
    </w:p>
    <w:p w:rsidR="00E00362" w:rsidRPr="005C3042" w:rsidRDefault="00E00362" w:rsidP="00E00362">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每隔一批次仔猪出栏后对猪舍进行消毒。消毒方式为将消毒液喷洒于猪舍内。消毒液主要成分包括菌毒净杀（双链季铵盐）、金碘毒杀（聚维酮碘溶液）、菌毒双杀（稀戊二醛溶液）。在猪舍门口设洗手、脚消毒盆，工作人员进入猪舍前进行消毒。</w:t>
      </w:r>
    </w:p>
    <w:p w:rsidR="00E00362" w:rsidRPr="005C3042" w:rsidRDefault="00AF4DD1" w:rsidP="00E00362">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fldChar w:fldCharType="begin"/>
      </w:r>
      <w:r w:rsidR="00E00362" w:rsidRPr="005C3042">
        <w:rPr>
          <w:rFonts w:ascii="Times New Roman" w:eastAsiaTheme="minorEastAsia" w:hAnsi="Times New Roman"/>
          <w:sz w:val="24"/>
        </w:rPr>
        <w:instrText xml:space="preserve"> = 2 \* GB3 </w:instrText>
      </w:r>
      <w:r w:rsidRPr="005C3042">
        <w:rPr>
          <w:rFonts w:ascii="Times New Roman" w:eastAsiaTheme="minorEastAsia" w:hAnsi="Times New Roman"/>
          <w:sz w:val="24"/>
        </w:rPr>
        <w:fldChar w:fldCharType="separate"/>
      </w:r>
      <w:r w:rsidR="00E00362" w:rsidRPr="005C3042">
        <w:rPr>
          <w:rFonts w:ascii="宋体" w:hAnsi="宋体" w:cs="宋体" w:hint="eastAsia"/>
          <w:noProof/>
          <w:sz w:val="24"/>
        </w:rPr>
        <w:t>②</w:t>
      </w:r>
      <w:r w:rsidRPr="005C3042">
        <w:rPr>
          <w:rFonts w:ascii="Times New Roman" w:eastAsiaTheme="minorEastAsia" w:hAnsi="Times New Roman"/>
          <w:sz w:val="24"/>
        </w:rPr>
        <w:fldChar w:fldCharType="end"/>
      </w:r>
      <w:r w:rsidR="00E00362" w:rsidRPr="005C3042">
        <w:rPr>
          <w:rFonts w:ascii="Times New Roman" w:eastAsiaTheme="minorEastAsia" w:hAnsi="Times New Roman"/>
          <w:sz w:val="24"/>
        </w:rPr>
        <w:t>猪的消毒防疫</w:t>
      </w:r>
    </w:p>
    <w:p w:rsidR="00E00362" w:rsidRPr="005C3042" w:rsidRDefault="00E00362" w:rsidP="00E00362">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用活动喷雾装置对猪体进行喷雾消毒，对猪体喷雾消毒</w:t>
      </w:r>
      <w:r w:rsidRPr="005C3042">
        <w:rPr>
          <w:rFonts w:ascii="Times New Roman" w:eastAsiaTheme="minorEastAsia" w:hAnsi="Times New Roman"/>
          <w:sz w:val="24"/>
        </w:rPr>
        <w:t>1</w:t>
      </w:r>
      <w:r w:rsidRPr="005C3042">
        <w:rPr>
          <w:rFonts w:ascii="Times New Roman" w:eastAsiaTheme="minorEastAsia" w:hAnsi="Times New Roman"/>
          <w:sz w:val="24"/>
        </w:rPr>
        <w:t>次，可有效控制猪气喘病、猪萎缩性鼻炎等，其效果比抗生素鼻内喷雾和饲料拌喂或疫苗接种更好些。</w:t>
      </w:r>
    </w:p>
    <w:p w:rsidR="00E00362" w:rsidRPr="005C3042" w:rsidRDefault="00E00362" w:rsidP="00E00362">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本项目主要采用双氧水消毒的方法，防止产生氯代有机物及其它的二次污染物，满足《畜禽养殖业污染防治技术规范》（</w:t>
      </w:r>
      <w:r w:rsidRPr="005C3042">
        <w:rPr>
          <w:rFonts w:ascii="Times New Roman" w:eastAsiaTheme="minorEastAsia" w:hAnsi="Times New Roman"/>
          <w:sz w:val="24"/>
        </w:rPr>
        <w:t>HJ/T81-2001</w:t>
      </w:r>
      <w:r w:rsidRPr="005C3042">
        <w:rPr>
          <w:rFonts w:ascii="Times New Roman" w:eastAsiaTheme="minorEastAsia" w:hAnsi="Times New Roman"/>
          <w:sz w:val="24"/>
        </w:rPr>
        <w:t>）要求。</w:t>
      </w:r>
    </w:p>
    <w:p w:rsidR="00E00362" w:rsidRPr="005C3042" w:rsidRDefault="00E00362" w:rsidP="00E00362">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4</w:t>
      </w:r>
      <w:r w:rsidRPr="005C3042">
        <w:rPr>
          <w:rFonts w:ascii="Times New Roman" w:eastAsiaTheme="minorEastAsia" w:hAnsi="Times New Roman"/>
          <w:sz w:val="24"/>
        </w:rPr>
        <w:t>）饲料</w:t>
      </w:r>
    </w:p>
    <w:p w:rsidR="00E00362" w:rsidRPr="005C3042" w:rsidRDefault="00E00362" w:rsidP="00E00362">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本项目所使用饲料均为外购成品，饲料无需再进行破碎或混合加工，可直接喂食，饲料使用量为</w:t>
      </w:r>
      <w:r w:rsidR="006551C1" w:rsidRPr="005C3042">
        <w:rPr>
          <w:rFonts w:ascii="Times New Roman" w:eastAsiaTheme="minorEastAsia" w:hAnsi="Times New Roman"/>
          <w:sz w:val="24"/>
        </w:rPr>
        <w:t>5</w:t>
      </w:r>
      <w:r w:rsidRPr="005C3042">
        <w:rPr>
          <w:rFonts w:ascii="Times New Roman" w:eastAsiaTheme="minorEastAsia" w:hAnsi="Times New Roman"/>
          <w:sz w:val="24"/>
        </w:rPr>
        <w:t>600t/a</w:t>
      </w:r>
      <w:r w:rsidRPr="005C3042">
        <w:rPr>
          <w:rFonts w:ascii="Times New Roman" w:eastAsiaTheme="minorEastAsia" w:hAnsi="Times New Roman"/>
          <w:sz w:val="24"/>
        </w:rPr>
        <w:t>。</w:t>
      </w:r>
    </w:p>
    <w:p w:rsidR="00E00362" w:rsidRPr="005C3042" w:rsidRDefault="00E00362" w:rsidP="00E00362">
      <w:pPr>
        <w:pStyle w:val="3"/>
        <w:spacing w:before="0" w:after="0" w:line="360" w:lineRule="auto"/>
        <w:rPr>
          <w:rFonts w:eastAsiaTheme="minorEastAsia"/>
          <w:sz w:val="28"/>
          <w:szCs w:val="28"/>
        </w:rPr>
      </w:pPr>
      <w:r w:rsidRPr="005C3042">
        <w:rPr>
          <w:rFonts w:eastAsiaTheme="minorEastAsia"/>
          <w:sz w:val="28"/>
          <w:szCs w:val="28"/>
        </w:rPr>
        <w:t>3.8.4</w:t>
      </w:r>
      <w:r w:rsidRPr="005C3042">
        <w:rPr>
          <w:rFonts w:eastAsiaTheme="minorEastAsia"/>
          <w:sz w:val="28"/>
          <w:szCs w:val="28"/>
        </w:rPr>
        <w:t>营运期主要产污环节</w:t>
      </w:r>
    </w:p>
    <w:p w:rsidR="00E00362" w:rsidRPr="005C3042" w:rsidRDefault="00E00362" w:rsidP="00E00362">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废气：猪舍、集粪池、堆肥场、污水处理站均有恶臭产生，主要以无组织</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3</w:t>
      </w:r>
      <w:r w:rsidRPr="005C3042">
        <w:rPr>
          <w:rFonts w:ascii="Times New Roman" w:eastAsiaTheme="minorEastAsia" w:hAnsi="Times New Roman"/>
          <w:sz w:val="24"/>
        </w:rPr>
        <w:t>、</w:t>
      </w:r>
      <w:r w:rsidRPr="005C3042">
        <w:rPr>
          <w:rFonts w:ascii="Times New Roman" w:eastAsiaTheme="minorEastAsia" w:hAnsi="Times New Roman"/>
          <w:sz w:val="24"/>
        </w:rPr>
        <w:t>H</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S</w:t>
      </w:r>
      <w:r w:rsidRPr="005C3042">
        <w:rPr>
          <w:rFonts w:ascii="Times New Roman" w:eastAsiaTheme="minorEastAsia" w:hAnsi="Times New Roman"/>
          <w:sz w:val="24"/>
        </w:rPr>
        <w:t>为主。生活区有</w:t>
      </w:r>
      <w:r w:rsidR="006551C1" w:rsidRPr="005C3042">
        <w:rPr>
          <w:rFonts w:ascii="Times New Roman" w:eastAsiaTheme="minorEastAsia" w:hAnsi="Times New Roman"/>
          <w:sz w:val="24"/>
        </w:rPr>
        <w:t>沼气燃烧产生的</w:t>
      </w:r>
      <w:r w:rsidR="006551C1" w:rsidRPr="005C3042">
        <w:rPr>
          <w:rFonts w:ascii="Times New Roman" w:eastAsiaTheme="minorEastAsia" w:hAnsi="Times New Roman"/>
          <w:sz w:val="24"/>
        </w:rPr>
        <w:t>SO</w:t>
      </w:r>
      <w:r w:rsidR="006551C1" w:rsidRPr="005C3042">
        <w:rPr>
          <w:rFonts w:ascii="Times New Roman" w:eastAsiaTheme="minorEastAsia" w:hAnsi="Times New Roman"/>
          <w:sz w:val="24"/>
          <w:vertAlign w:val="subscript"/>
        </w:rPr>
        <w:t>2</w:t>
      </w:r>
      <w:r w:rsidR="006551C1" w:rsidRPr="005C3042">
        <w:rPr>
          <w:rFonts w:ascii="Times New Roman" w:eastAsiaTheme="minorEastAsia" w:hAnsi="Times New Roman"/>
          <w:sz w:val="24"/>
        </w:rPr>
        <w:t>和</w:t>
      </w:r>
      <w:r w:rsidR="006551C1" w:rsidRPr="005C3042">
        <w:rPr>
          <w:rFonts w:ascii="Times New Roman" w:eastAsiaTheme="minorEastAsia" w:hAnsi="Times New Roman"/>
          <w:sz w:val="24"/>
        </w:rPr>
        <w:t>NOx</w:t>
      </w:r>
      <w:r w:rsidR="006551C1" w:rsidRPr="005C3042">
        <w:rPr>
          <w:rFonts w:ascii="Times New Roman" w:eastAsiaTheme="minorEastAsia" w:hAnsi="Times New Roman"/>
          <w:sz w:val="24"/>
        </w:rPr>
        <w:t>，</w:t>
      </w:r>
      <w:r w:rsidRPr="005C3042">
        <w:rPr>
          <w:rFonts w:ascii="Times New Roman" w:eastAsiaTheme="minorEastAsia" w:hAnsi="Times New Roman"/>
          <w:sz w:val="24"/>
        </w:rPr>
        <w:t>食堂油烟废气产生。</w:t>
      </w:r>
    </w:p>
    <w:p w:rsidR="00E00362" w:rsidRPr="005C3042" w:rsidRDefault="00E00362" w:rsidP="00E00362">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废水：养殖过程中主要有猪尿、冲洗废水产生，生活区有生活污水产生；</w:t>
      </w:r>
    </w:p>
    <w:p w:rsidR="00E00362" w:rsidRPr="005C3042" w:rsidRDefault="00E00362" w:rsidP="00E00362">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固废：猪粪、病死猪、医疗废物、生活垃圾等。</w:t>
      </w:r>
    </w:p>
    <w:p w:rsidR="00E00362" w:rsidRPr="005C3042" w:rsidRDefault="00E00362" w:rsidP="00E00362">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噪声：猪场生产过程中噪声主要来源于猪只叫声、风机等设备噪声。</w:t>
      </w:r>
    </w:p>
    <w:p w:rsidR="00EC3AA4" w:rsidRPr="005C3042" w:rsidRDefault="00EC3AA4" w:rsidP="001709B7">
      <w:pPr>
        <w:pStyle w:val="2"/>
        <w:tabs>
          <w:tab w:val="left" w:pos="576"/>
        </w:tabs>
        <w:adjustRightInd w:val="0"/>
        <w:snapToGrid w:val="0"/>
        <w:spacing w:beforeLines="50" w:after="0" w:line="360" w:lineRule="auto"/>
        <w:ind w:left="578" w:hanging="578"/>
        <w:rPr>
          <w:rFonts w:ascii="Times New Roman" w:eastAsiaTheme="minorEastAsia" w:hAnsi="Times New Roman"/>
          <w:sz w:val="28"/>
        </w:rPr>
      </w:pPr>
      <w:bookmarkStart w:id="172" w:name="_Toc18005"/>
      <w:bookmarkStart w:id="173" w:name="_Toc448849782"/>
      <w:bookmarkStart w:id="174" w:name="_Toc494310266"/>
      <w:bookmarkStart w:id="175" w:name="_Toc512260896"/>
      <w:bookmarkStart w:id="176" w:name="_Toc530668421"/>
      <w:bookmarkStart w:id="177" w:name="_Toc17024351"/>
      <w:bookmarkStart w:id="178" w:name="_Toc23842898"/>
      <w:bookmarkStart w:id="179" w:name="_Toc27474409"/>
      <w:bookmarkStart w:id="180" w:name="_Toc39909218"/>
      <w:r w:rsidRPr="005C3042">
        <w:rPr>
          <w:rFonts w:ascii="Times New Roman" w:eastAsiaTheme="minorEastAsia" w:hAnsi="Times New Roman"/>
          <w:sz w:val="28"/>
        </w:rPr>
        <w:t>3.9</w:t>
      </w:r>
      <w:r w:rsidRPr="005C3042">
        <w:rPr>
          <w:rFonts w:ascii="Times New Roman" w:eastAsiaTheme="minorEastAsia" w:hAnsi="Times New Roman"/>
          <w:sz w:val="28"/>
        </w:rPr>
        <w:t>污染源分析</w:t>
      </w:r>
      <w:bookmarkEnd w:id="172"/>
      <w:bookmarkEnd w:id="173"/>
      <w:bookmarkEnd w:id="174"/>
      <w:bookmarkEnd w:id="175"/>
      <w:bookmarkEnd w:id="176"/>
      <w:bookmarkEnd w:id="177"/>
      <w:bookmarkEnd w:id="178"/>
      <w:bookmarkEnd w:id="179"/>
      <w:bookmarkEnd w:id="180"/>
    </w:p>
    <w:p w:rsidR="00EC3AA4" w:rsidRPr="005C3042" w:rsidRDefault="00EC3AA4" w:rsidP="00EC3AA4">
      <w:pPr>
        <w:pStyle w:val="3"/>
        <w:adjustRightInd w:val="0"/>
        <w:snapToGrid w:val="0"/>
        <w:spacing w:before="0" w:after="0" w:line="360" w:lineRule="auto"/>
        <w:jc w:val="left"/>
        <w:rPr>
          <w:rFonts w:eastAsiaTheme="minorEastAsia"/>
          <w:sz w:val="24"/>
        </w:rPr>
      </w:pPr>
      <w:bookmarkStart w:id="181" w:name="_Toc4302"/>
      <w:r w:rsidRPr="005C3042">
        <w:rPr>
          <w:rFonts w:eastAsiaTheme="minorEastAsia"/>
          <w:sz w:val="24"/>
        </w:rPr>
        <w:t>3.9.1</w:t>
      </w:r>
      <w:r w:rsidRPr="005C3042">
        <w:rPr>
          <w:rFonts w:eastAsiaTheme="minorEastAsia"/>
          <w:sz w:val="24"/>
        </w:rPr>
        <w:t>施工期污染源</w:t>
      </w:r>
      <w:bookmarkEnd w:id="181"/>
    </w:p>
    <w:p w:rsidR="00EC3AA4" w:rsidRPr="005C3042" w:rsidRDefault="00EC3AA4" w:rsidP="00EC3AA4">
      <w:pPr>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施工期污染源分布情况</w:t>
      </w:r>
    </w:p>
    <w:p w:rsidR="00EC3AA4" w:rsidRPr="005C3042" w:rsidRDefault="00EC3AA4" w:rsidP="00EC3AA4">
      <w:pPr>
        <w:spacing w:line="360" w:lineRule="auto"/>
        <w:jc w:val="center"/>
        <w:rPr>
          <w:rFonts w:ascii="Times New Roman" w:eastAsiaTheme="minorEastAsia" w:hAnsi="Times New Roman"/>
          <w:b/>
          <w:szCs w:val="21"/>
        </w:rPr>
      </w:pPr>
      <w:r w:rsidRPr="005C3042">
        <w:rPr>
          <w:rFonts w:ascii="Times New Roman" w:eastAsiaTheme="minorEastAsia" w:hAnsi="Times New Roman"/>
          <w:b/>
          <w:szCs w:val="21"/>
        </w:rPr>
        <w:t>表</w:t>
      </w:r>
      <w:r w:rsidRPr="005C3042">
        <w:rPr>
          <w:rFonts w:ascii="Times New Roman" w:eastAsiaTheme="minorEastAsia" w:hAnsi="Times New Roman"/>
          <w:b/>
          <w:szCs w:val="21"/>
        </w:rPr>
        <w:t xml:space="preserve">3.9-1   </w:t>
      </w:r>
      <w:r w:rsidRPr="005C3042">
        <w:rPr>
          <w:rFonts w:ascii="Times New Roman" w:eastAsiaTheme="minorEastAsia" w:hAnsi="Times New Roman"/>
          <w:b/>
          <w:szCs w:val="21"/>
        </w:rPr>
        <w:t>施工期主要污染源及污染物一览表</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93"/>
        <w:gridCol w:w="6429"/>
      </w:tblGrid>
      <w:tr w:rsidR="00EC3AA4" w:rsidRPr="005C3042" w:rsidTr="002661EF">
        <w:tc>
          <w:tcPr>
            <w:tcW w:w="2093" w:type="dxa"/>
          </w:tcPr>
          <w:p w:rsidR="00EC3AA4" w:rsidRPr="005C3042" w:rsidRDefault="00EC3AA4" w:rsidP="002661EF">
            <w:pPr>
              <w:jc w:val="center"/>
              <w:rPr>
                <w:rFonts w:ascii="Times New Roman" w:eastAsiaTheme="minorEastAsia" w:hAnsi="Times New Roman"/>
                <w:b/>
                <w:szCs w:val="21"/>
              </w:rPr>
            </w:pPr>
            <w:r w:rsidRPr="005C3042">
              <w:rPr>
                <w:rFonts w:ascii="Times New Roman" w:eastAsiaTheme="minorEastAsia" w:hAnsi="Times New Roman"/>
                <w:b/>
                <w:szCs w:val="21"/>
              </w:rPr>
              <w:t>施工活动</w:t>
            </w:r>
          </w:p>
        </w:tc>
        <w:tc>
          <w:tcPr>
            <w:tcW w:w="6429" w:type="dxa"/>
          </w:tcPr>
          <w:p w:rsidR="00EC3AA4" w:rsidRPr="005C3042" w:rsidRDefault="00EC3AA4" w:rsidP="002661EF">
            <w:pPr>
              <w:jc w:val="center"/>
              <w:rPr>
                <w:rFonts w:ascii="Times New Roman" w:eastAsiaTheme="minorEastAsia" w:hAnsi="Times New Roman"/>
                <w:b/>
                <w:szCs w:val="21"/>
              </w:rPr>
            </w:pPr>
            <w:r w:rsidRPr="005C3042">
              <w:rPr>
                <w:rFonts w:ascii="Times New Roman" w:eastAsiaTheme="minorEastAsia" w:hAnsi="Times New Roman"/>
                <w:b/>
                <w:szCs w:val="21"/>
              </w:rPr>
              <w:t>产生情况说明</w:t>
            </w:r>
          </w:p>
        </w:tc>
      </w:tr>
      <w:tr w:rsidR="00EC3AA4" w:rsidRPr="005C3042" w:rsidTr="002661EF">
        <w:trPr>
          <w:trHeight w:val="360"/>
        </w:trPr>
        <w:tc>
          <w:tcPr>
            <w:tcW w:w="2093" w:type="dxa"/>
            <w:vMerge w:val="restart"/>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土方</w:t>
            </w:r>
          </w:p>
          <w:p w:rsidR="00EC3AA4" w:rsidRPr="005C3042" w:rsidRDefault="00EC3AA4" w:rsidP="002661EF">
            <w:pPr>
              <w:rPr>
                <w:rFonts w:ascii="Times New Roman" w:eastAsiaTheme="minorEastAsia" w:hAnsi="Times New Roman"/>
                <w:szCs w:val="21"/>
              </w:rPr>
            </w:pPr>
            <w:r w:rsidRPr="005C3042">
              <w:rPr>
                <w:rFonts w:ascii="Times New Roman" w:eastAsiaTheme="minorEastAsia" w:hAnsi="Times New Roman"/>
                <w:szCs w:val="21"/>
              </w:rPr>
              <w:t>（含清理场地施工）</w:t>
            </w:r>
          </w:p>
        </w:tc>
        <w:tc>
          <w:tcPr>
            <w:tcW w:w="6429" w:type="dxa"/>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1</w:t>
            </w:r>
            <w:r w:rsidRPr="005C3042">
              <w:rPr>
                <w:rFonts w:ascii="Times New Roman" w:eastAsiaTheme="minorEastAsia" w:hAnsi="Times New Roman"/>
                <w:szCs w:val="21"/>
              </w:rPr>
              <w:t>、废气：</w:t>
            </w:r>
            <w:r w:rsidRPr="005C3042">
              <w:rPr>
                <w:rFonts w:ascii="宋体" w:hAnsi="宋体" w:cs="宋体" w:hint="eastAsia"/>
                <w:szCs w:val="21"/>
              </w:rPr>
              <w:t>①</w:t>
            </w:r>
            <w:r w:rsidRPr="005C3042">
              <w:rPr>
                <w:rFonts w:ascii="Times New Roman" w:eastAsiaTheme="minorEastAsia" w:hAnsi="Times New Roman"/>
                <w:szCs w:val="21"/>
              </w:rPr>
              <w:t>运输车辆等施工机械产生的尾气：主要含</w:t>
            </w:r>
            <w:r w:rsidRPr="005C3042">
              <w:rPr>
                <w:rFonts w:ascii="Times New Roman" w:eastAsiaTheme="minorEastAsia" w:hAnsi="Times New Roman"/>
                <w:szCs w:val="21"/>
              </w:rPr>
              <w:t xml:space="preserve"> THC</w:t>
            </w:r>
            <w:r w:rsidRPr="005C3042">
              <w:rPr>
                <w:rFonts w:ascii="Times New Roman" w:eastAsiaTheme="minorEastAsia" w:hAnsi="Times New Roman"/>
                <w:szCs w:val="21"/>
              </w:rPr>
              <w:t>、</w:t>
            </w:r>
            <w:r w:rsidRPr="005C3042">
              <w:rPr>
                <w:rFonts w:ascii="Times New Roman" w:eastAsiaTheme="minorEastAsia" w:hAnsi="Times New Roman"/>
                <w:szCs w:val="21"/>
              </w:rPr>
              <w:t>NO</w:t>
            </w:r>
            <w:r w:rsidRPr="005C3042">
              <w:rPr>
                <w:rFonts w:ascii="Times New Roman" w:eastAsiaTheme="minorEastAsia" w:hAnsi="Times New Roman"/>
                <w:szCs w:val="21"/>
                <w:vertAlign w:val="subscript"/>
              </w:rPr>
              <w:t>2</w:t>
            </w:r>
            <w:r w:rsidRPr="005C3042">
              <w:rPr>
                <w:rFonts w:ascii="Times New Roman" w:eastAsiaTheme="minorEastAsia" w:hAnsi="Times New Roman"/>
                <w:szCs w:val="21"/>
              </w:rPr>
              <w:t>、</w:t>
            </w:r>
            <w:r w:rsidRPr="005C3042">
              <w:rPr>
                <w:rFonts w:ascii="Times New Roman" w:eastAsiaTheme="minorEastAsia" w:hAnsi="Times New Roman"/>
                <w:szCs w:val="21"/>
              </w:rPr>
              <w:t xml:space="preserve">CO </w:t>
            </w:r>
            <w:r w:rsidRPr="005C3042">
              <w:rPr>
                <w:rFonts w:ascii="Times New Roman" w:eastAsiaTheme="minorEastAsia" w:hAnsi="Times New Roman"/>
                <w:szCs w:val="21"/>
              </w:rPr>
              <w:t>等；</w:t>
            </w:r>
          </w:p>
          <w:p w:rsidR="00EC3AA4" w:rsidRPr="005C3042" w:rsidRDefault="00EC3AA4" w:rsidP="002661EF">
            <w:pPr>
              <w:jc w:val="center"/>
              <w:rPr>
                <w:rFonts w:ascii="Times New Roman" w:eastAsiaTheme="minorEastAsia" w:hAnsi="Times New Roman"/>
                <w:szCs w:val="21"/>
              </w:rPr>
            </w:pPr>
            <w:r w:rsidRPr="005C3042">
              <w:rPr>
                <w:rFonts w:ascii="宋体" w:hAnsi="宋体" w:cs="宋体" w:hint="eastAsia"/>
                <w:szCs w:val="21"/>
              </w:rPr>
              <w:t>②</w:t>
            </w:r>
            <w:r w:rsidRPr="005C3042">
              <w:rPr>
                <w:rFonts w:ascii="Times New Roman" w:eastAsiaTheme="minorEastAsia" w:hAnsi="Times New Roman"/>
                <w:szCs w:val="21"/>
              </w:rPr>
              <w:t>土方等物料堆存、运输过程产生的地面扬尘。</w:t>
            </w:r>
          </w:p>
          <w:p w:rsidR="00EC3AA4" w:rsidRPr="005C3042" w:rsidRDefault="00EC3AA4" w:rsidP="002661EF">
            <w:pPr>
              <w:jc w:val="center"/>
              <w:rPr>
                <w:rFonts w:ascii="Times New Roman" w:eastAsiaTheme="minorEastAsia" w:hAnsi="Times New Roman"/>
                <w:szCs w:val="21"/>
              </w:rPr>
            </w:pPr>
            <w:r w:rsidRPr="005C3042">
              <w:rPr>
                <w:rFonts w:ascii="宋体" w:hAnsi="宋体" w:cs="宋体" w:hint="eastAsia"/>
                <w:szCs w:val="21"/>
              </w:rPr>
              <w:t>③</w:t>
            </w:r>
            <w:r w:rsidRPr="005C3042">
              <w:rPr>
                <w:rFonts w:ascii="Times New Roman" w:eastAsiaTheme="minorEastAsia" w:hAnsi="Times New Roman"/>
                <w:szCs w:val="21"/>
              </w:rPr>
              <w:t>区内道路建设：</w:t>
            </w:r>
            <w:r w:rsidRPr="005C3042">
              <w:rPr>
                <w:rFonts w:ascii="Times New Roman" w:eastAsiaTheme="minorEastAsia" w:hAnsi="Times New Roman"/>
                <w:szCs w:val="21"/>
              </w:rPr>
              <w:t>THC</w:t>
            </w:r>
            <w:r w:rsidRPr="005C3042">
              <w:rPr>
                <w:rFonts w:ascii="Times New Roman" w:eastAsiaTheme="minorEastAsia" w:hAnsi="Times New Roman"/>
                <w:szCs w:val="21"/>
              </w:rPr>
              <w:t>、</w:t>
            </w:r>
            <w:r w:rsidRPr="005C3042">
              <w:rPr>
                <w:rFonts w:ascii="Times New Roman" w:eastAsiaTheme="minorEastAsia" w:hAnsi="Times New Roman"/>
                <w:szCs w:val="21"/>
              </w:rPr>
              <w:t xml:space="preserve">TSP </w:t>
            </w:r>
            <w:r w:rsidRPr="005C3042">
              <w:rPr>
                <w:rFonts w:ascii="Times New Roman" w:eastAsiaTheme="minorEastAsia" w:hAnsi="Times New Roman"/>
                <w:szCs w:val="21"/>
              </w:rPr>
              <w:t>和</w:t>
            </w:r>
            <w:r w:rsidRPr="005C3042">
              <w:rPr>
                <w:rFonts w:ascii="Times New Roman" w:eastAsiaTheme="minorEastAsia" w:hAnsi="Times New Roman"/>
                <w:szCs w:val="21"/>
              </w:rPr>
              <w:t xml:space="preserve"> BaP</w:t>
            </w:r>
          </w:p>
        </w:tc>
      </w:tr>
      <w:tr w:rsidR="00EC3AA4" w:rsidRPr="005C3042" w:rsidTr="002661EF">
        <w:trPr>
          <w:trHeight w:val="285"/>
        </w:trPr>
        <w:tc>
          <w:tcPr>
            <w:tcW w:w="2093" w:type="dxa"/>
            <w:vMerge/>
            <w:vAlign w:val="center"/>
          </w:tcPr>
          <w:p w:rsidR="00EC3AA4" w:rsidRPr="005C3042" w:rsidRDefault="00EC3AA4" w:rsidP="002661EF">
            <w:pPr>
              <w:jc w:val="center"/>
              <w:rPr>
                <w:rFonts w:ascii="Times New Roman" w:eastAsiaTheme="minorEastAsia" w:hAnsi="Times New Roman"/>
                <w:szCs w:val="21"/>
              </w:rPr>
            </w:pPr>
          </w:p>
        </w:tc>
        <w:tc>
          <w:tcPr>
            <w:tcW w:w="6429" w:type="dxa"/>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2</w:t>
            </w:r>
            <w:r w:rsidRPr="005C3042">
              <w:rPr>
                <w:rFonts w:ascii="Times New Roman" w:eastAsiaTheme="minorEastAsia" w:hAnsi="Times New Roman"/>
                <w:szCs w:val="21"/>
              </w:rPr>
              <w:t>、噪声：挖土机、推土机、铲运机等施工机械噪声等。</w:t>
            </w:r>
          </w:p>
        </w:tc>
      </w:tr>
      <w:tr w:rsidR="00EC3AA4" w:rsidRPr="005C3042" w:rsidTr="002661EF">
        <w:trPr>
          <w:trHeight w:val="270"/>
        </w:trPr>
        <w:tc>
          <w:tcPr>
            <w:tcW w:w="2093" w:type="dxa"/>
            <w:vMerge/>
            <w:vAlign w:val="center"/>
          </w:tcPr>
          <w:p w:rsidR="00EC3AA4" w:rsidRPr="005C3042" w:rsidRDefault="00EC3AA4" w:rsidP="002661EF">
            <w:pPr>
              <w:jc w:val="center"/>
              <w:rPr>
                <w:rFonts w:ascii="Times New Roman" w:eastAsiaTheme="minorEastAsia" w:hAnsi="Times New Roman"/>
                <w:szCs w:val="21"/>
              </w:rPr>
            </w:pPr>
          </w:p>
        </w:tc>
        <w:tc>
          <w:tcPr>
            <w:tcW w:w="6429" w:type="dxa"/>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3</w:t>
            </w:r>
            <w:r w:rsidRPr="005C3042">
              <w:rPr>
                <w:rFonts w:ascii="Times New Roman" w:eastAsiaTheme="minorEastAsia" w:hAnsi="Times New Roman"/>
                <w:szCs w:val="21"/>
              </w:rPr>
              <w:t>、污水：</w:t>
            </w:r>
            <w:r w:rsidRPr="005C3042">
              <w:rPr>
                <w:rFonts w:ascii="宋体" w:hAnsi="宋体" w:cs="宋体" w:hint="eastAsia"/>
                <w:szCs w:val="21"/>
              </w:rPr>
              <w:t>①</w:t>
            </w:r>
            <w:r w:rsidRPr="005C3042">
              <w:rPr>
                <w:rFonts w:ascii="Times New Roman" w:eastAsiaTheme="minorEastAsia" w:hAnsi="Times New Roman"/>
                <w:szCs w:val="21"/>
              </w:rPr>
              <w:t>地坑渗水，主要为</w:t>
            </w:r>
            <w:r w:rsidRPr="005C3042">
              <w:rPr>
                <w:rFonts w:ascii="Times New Roman" w:eastAsiaTheme="minorEastAsia" w:hAnsi="Times New Roman"/>
                <w:szCs w:val="21"/>
              </w:rPr>
              <w:t xml:space="preserve"> SS</w:t>
            </w:r>
            <w:r w:rsidRPr="005C3042">
              <w:rPr>
                <w:rFonts w:ascii="Times New Roman" w:eastAsiaTheme="minorEastAsia" w:hAnsi="Times New Roman"/>
                <w:szCs w:val="21"/>
              </w:rPr>
              <w:t>；</w:t>
            </w:r>
          </w:p>
          <w:p w:rsidR="00EC3AA4" w:rsidRPr="005C3042" w:rsidRDefault="00EC3AA4" w:rsidP="002661EF">
            <w:pPr>
              <w:jc w:val="center"/>
              <w:rPr>
                <w:rFonts w:ascii="Times New Roman" w:eastAsiaTheme="minorEastAsia" w:hAnsi="Times New Roman"/>
                <w:szCs w:val="21"/>
              </w:rPr>
            </w:pPr>
            <w:r w:rsidRPr="005C3042">
              <w:rPr>
                <w:rFonts w:ascii="宋体" w:hAnsi="宋体" w:cs="宋体" w:hint="eastAsia"/>
                <w:szCs w:val="21"/>
              </w:rPr>
              <w:t>②</w:t>
            </w:r>
            <w:r w:rsidRPr="005C3042">
              <w:rPr>
                <w:rFonts w:ascii="Times New Roman" w:eastAsiaTheme="minorEastAsia" w:hAnsi="Times New Roman"/>
                <w:szCs w:val="21"/>
              </w:rPr>
              <w:t>地表径流，</w:t>
            </w:r>
            <w:r w:rsidRPr="005C3042">
              <w:rPr>
                <w:rFonts w:ascii="Times New Roman" w:eastAsiaTheme="minorEastAsia" w:hAnsi="Times New Roman"/>
                <w:szCs w:val="21"/>
              </w:rPr>
              <w:t xml:space="preserve">pH </w:t>
            </w:r>
            <w:r w:rsidRPr="005C3042">
              <w:rPr>
                <w:rFonts w:ascii="Times New Roman" w:eastAsiaTheme="minorEastAsia" w:hAnsi="Times New Roman"/>
                <w:szCs w:val="21"/>
              </w:rPr>
              <w:t>较高，</w:t>
            </w:r>
            <w:r w:rsidRPr="005C3042">
              <w:rPr>
                <w:rFonts w:ascii="Times New Roman" w:eastAsiaTheme="minorEastAsia" w:hAnsi="Times New Roman"/>
                <w:szCs w:val="21"/>
              </w:rPr>
              <w:t xml:space="preserve">SS </w:t>
            </w:r>
            <w:r w:rsidRPr="005C3042">
              <w:rPr>
                <w:rFonts w:ascii="Times New Roman" w:eastAsiaTheme="minorEastAsia" w:hAnsi="Times New Roman"/>
                <w:szCs w:val="21"/>
              </w:rPr>
              <w:t>量大；</w:t>
            </w:r>
          </w:p>
          <w:p w:rsidR="00EC3AA4" w:rsidRPr="005C3042" w:rsidRDefault="00EC3AA4" w:rsidP="002661EF">
            <w:pPr>
              <w:jc w:val="center"/>
              <w:rPr>
                <w:rFonts w:ascii="Times New Roman" w:eastAsiaTheme="minorEastAsia" w:hAnsi="Times New Roman"/>
                <w:szCs w:val="21"/>
              </w:rPr>
            </w:pPr>
            <w:r w:rsidRPr="005C3042">
              <w:rPr>
                <w:rFonts w:ascii="宋体" w:hAnsi="宋体" w:cs="宋体" w:hint="eastAsia"/>
                <w:szCs w:val="21"/>
              </w:rPr>
              <w:t>③</w:t>
            </w:r>
            <w:r w:rsidRPr="005C3042">
              <w:rPr>
                <w:rFonts w:ascii="Times New Roman" w:eastAsiaTheme="minorEastAsia" w:hAnsi="Times New Roman"/>
                <w:szCs w:val="21"/>
              </w:rPr>
              <w:t>机械维修，主要含矿物油。</w:t>
            </w:r>
          </w:p>
        </w:tc>
      </w:tr>
      <w:tr w:rsidR="00EC3AA4" w:rsidRPr="005C3042" w:rsidTr="002661EF">
        <w:trPr>
          <w:trHeight w:val="270"/>
        </w:trPr>
        <w:tc>
          <w:tcPr>
            <w:tcW w:w="2093" w:type="dxa"/>
            <w:vMerge/>
            <w:vAlign w:val="center"/>
          </w:tcPr>
          <w:p w:rsidR="00EC3AA4" w:rsidRPr="005C3042" w:rsidRDefault="00EC3AA4" w:rsidP="002661EF">
            <w:pPr>
              <w:jc w:val="center"/>
              <w:rPr>
                <w:rFonts w:ascii="Times New Roman" w:eastAsiaTheme="minorEastAsia" w:hAnsi="Times New Roman"/>
                <w:szCs w:val="21"/>
              </w:rPr>
            </w:pPr>
          </w:p>
        </w:tc>
        <w:tc>
          <w:tcPr>
            <w:tcW w:w="6429" w:type="dxa"/>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4</w:t>
            </w:r>
            <w:r w:rsidRPr="005C3042">
              <w:rPr>
                <w:rFonts w:ascii="Times New Roman" w:eastAsiaTheme="minorEastAsia" w:hAnsi="Times New Roman"/>
                <w:szCs w:val="21"/>
              </w:rPr>
              <w:t>、固废：地基开挖产生的弃土。</w:t>
            </w:r>
          </w:p>
        </w:tc>
      </w:tr>
      <w:tr w:rsidR="00EC3AA4" w:rsidRPr="005C3042" w:rsidTr="002661EF">
        <w:tc>
          <w:tcPr>
            <w:tcW w:w="2093" w:type="dxa"/>
            <w:vMerge w:val="restart"/>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结构</w:t>
            </w:r>
          </w:p>
        </w:tc>
        <w:tc>
          <w:tcPr>
            <w:tcW w:w="6429" w:type="dxa"/>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1</w:t>
            </w:r>
            <w:r w:rsidRPr="005C3042">
              <w:rPr>
                <w:rFonts w:ascii="Times New Roman" w:eastAsiaTheme="minorEastAsia" w:hAnsi="Times New Roman"/>
                <w:szCs w:val="21"/>
              </w:rPr>
              <w:t>、废气：物料运输产生的尾气及地面扬尘</w:t>
            </w:r>
          </w:p>
        </w:tc>
      </w:tr>
      <w:tr w:rsidR="00EC3AA4" w:rsidRPr="005C3042" w:rsidTr="002661EF">
        <w:tc>
          <w:tcPr>
            <w:tcW w:w="2093" w:type="dxa"/>
            <w:vMerge/>
            <w:vAlign w:val="center"/>
          </w:tcPr>
          <w:p w:rsidR="00EC3AA4" w:rsidRPr="005C3042" w:rsidRDefault="00EC3AA4" w:rsidP="002661EF">
            <w:pPr>
              <w:jc w:val="center"/>
              <w:rPr>
                <w:rFonts w:ascii="Times New Roman" w:eastAsiaTheme="minorEastAsia" w:hAnsi="Times New Roman"/>
                <w:szCs w:val="21"/>
              </w:rPr>
            </w:pPr>
          </w:p>
        </w:tc>
        <w:tc>
          <w:tcPr>
            <w:tcW w:w="6429" w:type="dxa"/>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2</w:t>
            </w:r>
            <w:r w:rsidRPr="005C3042">
              <w:rPr>
                <w:rFonts w:ascii="Times New Roman" w:eastAsiaTheme="minorEastAsia" w:hAnsi="Times New Roman"/>
                <w:szCs w:val="21"/>
              </w:rPr>
              <w:t>、噪声：运输设备、塔吊、升降电梯等以及金属物料施工场地内转运相互碰撞产生。</w:t>
            </w:r>
          </w:p>
        </w:tc>
      </w:tr>
      <w:tr w:rsidR="00EC3AA4" w:rsidRPr="005C3042" w:rsidTr="002661EF">
        <w:tc>
          <w:tcPr>
            <w:tcW w:w="2093" w:type="dxa"/>
            <w:vMerge/>
            <w:vAlign w:val="center"/>
          </w:tcPr>
          <w:p w:rsidR="00EC3AA4" w:rsidRPr="005C3042" w:rsidRDefault="00EC3AA4" w:rsidP="002661EF">
            <w:pPr>
              <w:jc w:val="center"/>
              <w:rPr>
                <w:rFonts w:ascii="Times New Roman" w:eastAsiaTheme="minorEastAsia" w:hAnsi="Times New Roman"/>
                <w:szCs w:val="21"/>
              </w:rPr>
            </w:pPr>
          </w:p>
        </w:tc>
        <w:tc>
          <w:tcPr>
            <w:tcW w:w="6429" w:type="dxa"/>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3</w:t>
            </w:r>
            <w:r w:rsidRPr="005C3042">
              <w:rPr>
                <w:rFonts w:ascii="Times New Roman" w:eastAsiaTheme="minorEastAsia" w:hAnsi="Times New Roman"/>
                <w:szCs w:val="21"/>
              </w:rPr>
              <w:t>、污水：</w:t>
            </w:r>
            <w:r w:rsidRPr="005C3042">
              <w:rPr>
                <w:rFonts w:ascii="宋体" w:hAnsi="宋体" w:cs="宋体" w:hint="eastAsia"/>
                <w:szCs w:val="21"/>
              </w:rPr>
              <w:t>①</w:t>
            </w:r>
            <w:r w:rsidRPr="005C3042">
              <w:rPr>
                <w:rFonts w:ascii="Times New Roman" w:eastAsiaTheme="minorEastAsia" w:hAnsi="Times New Roman"/>
                <w:szCs w:val="21"/>
              </w:rPr>
              <w:t>建筑物面养护废水；</w:t>
            </w:r>
          </w:p>
          <w:p w:rsidR="00EC3AA4" w:rsidRPr="005C3042" w:rsidRDefault="00EC3AA4" w:rsidP="002661EF">
            <w:pPr>
              <w:jc w:val="center"/>
              <w:rPr>
                <w:rFonts w:ascii="Times New Roman" w:eastAsiaTheme="minorEastAsia" w:hAnsi="Times New Roman"/>
                <w:szCs w:val="21"/>
              </w:rPr>
            </w:pPr>
            <w:r w:rsidRPr="005C3042">
              <w:rPr>
                <w:rFonts w:ascii="宋体" w:hAnsi="宋体" w:cs="宋体" w:hint="eastAsia"/>
                <w:szCs w:val="21"/>
              </w:rPr>
              <w:t>②</w:t>
            </w:r>
            <w:r w:rsidRPr="005C3042">
              <w:rPr>
                <w:rFonts w:ascii="Times New Roman" w:eastAsiaTheme="minorEastAsia" w:hAnsi="Times New Roman"/>
                <w:szCs w:val="21"/>
              </w:rPr>
              <w:t>建筑施工设备清洗产生清洗水；</w:t>
            </w:r>
          </w:p>
          <w:p w:rsidR="00EC3AA4" w:rsidRPr="005C3042" w:rsidRDefault="00EC3AA4" w:rsidP="002661EF">
            <w:pPr>
              <w:jc w:val="center"/>
              <w:rPr>
                <w:rFonts w:ascii="Times New Roman" w:eastAsiaTheme="minorEastAsia" w:hAnsi="Times New Roman"/>
                <w:szCs w:val="21"/>
              </w:rPr>
            </w:pPr>
            <w:r w:rsidRPr="005C3042">
              <w:rPr>
                <w:rFonts w:ascii="宋体" w:hAnsi="宋体" w:cs="宋体" w:hint="eastAsia"/>
                <w:szCs w:val="21"/>
              </w:rPr>
              <w:t>③</w:t>
            </w:r>
            <w:r w:rsidRPr="005C3042">
              <w:rPr>
                <w:rFonts w:ascii="Times New Roman" w:eastAsiaTheme="minorEastAsia" w:hAnsi="Times New Roman"/>
                <w:szCs w:val="21"/>
              </w:rPr>
              <w:t>施工人员产生生活污水。</w:t>
            </w:r>
          </w:p>
        </w:tc>
      </w:tr>
      <w:tr w:rsidR="00EC3AA4" w:rsidRPr="005C3042" w:rsidTr="002661EF">
        <w:tc>
          <w:tcPr>
            <w:tcW w:w="2093" w:type="dxa"/>
            <w:vMerge/>
          </w:tcPr>
          <w:p w:rsidR="00EC3AA4" w:rsidRPr="005C3042" w:rsidRDefault="00EC3AA4" w:rsidP="002661EF">
            <w:pPr>
              <w:jc w:val="center"/>
              <w:rPr>
                <w:rFonts w:ascii="Times New Roman" w:eastAsiaTheme="minorEastAsia" w:hAnsi="Times New Roman"/>
                <w:szCs w:val="21"/>
              </w:rPr>
            </w:pPr>
          </w:p>
        </w:tc>
        <w:tc>
          <w:tcPr>
            <w:tcW w:w="6429" w:type="dxa"/>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4</w:t>
            </w:r>
            <w:r w:rsidRPr="005C3042">
              <w:rPr>
                <w:rFonts w:ascii="Times New Roman" w:eastAsiaTheme="minorEastAsia" w:hAnsi="Times New Roman"/>
                <w:szCs w:val="21"/>
              </w:rPr>
              <w:t>、固废：主要为建筑垃圾。</w:t>
            </w:r>
          </w:p>
        </w:tc>
      </w:tr>
    </w:tbl>
    <w:p w:rsidR="00EC3AA4" w:rsidRPr="005C3042" w:rsidRDefault="00EC3AA4" w:rsidP="00EC3AA4">
      <w:pPr>
        <w:pStyle w:val="ac"/>
        <w:spacing w:after="0"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1</w:t>
      </w:r>
      <w:r w:rsidRPr="005C3042">
        <w:rPr>
          <w:rFonts w:ascii="Times New Roman" w:eastAsiaTheme="minorEastAsia" w:hAnsi="Times New Roman"/>
          <w:b/>
          <w:sz w:val="24"/>
          <w:szCs w:val="24"/>
        </w:rPr>
        <w:t>）废水</w:t>
      </w:r>
    </w:p>
    <w:p w:rsidR="00EC3AA4" w:rsidRPr="005C3042" w:rsidRDefault="00EC3AA4" w:rsidP="00EC3AA4">
      <w:pPr>
        <w:pStyle w:val="ac"/>
        <w:spacing w:after="0" w:line="360" w:lineRule="auto"/>
        <w:ind w:firstLineChars="200" w:firstLine="480"/>
        <w:rPr>
          <w:rFonts w:ascii="Times New Roman" w:eastAsiaTheme="minorEastAsia" w:hAnsi="Times New Roman"/>
          <w:b/>
          <w:sz w:val="24"/>
          <w:szCs w:val="24"/>
        </w:rPr>
      </w:pPr>
      <w:r w:rsidRPr="005C3042">
        <w:rPr>
          <w:rFonts w:ascii="Times New Roman" w:eastAsiaTheme="minorEastAsia" w:hAnsi="Times New Roman"/>
          <w:sz w:val="24"/>
          <w:szCs w:val="24"/>
        </w:rPr>
        <w:t>工程施工将产生一定量的施工废水和生活污水，并随着项目建设期间不同时段其废水产生量有较大的变化。</w:t>
      </w:r>
    </w:p>
    <w:p w:rsidR="00EC3AA4" w:rsidRPr="005C3042" w:rsidRDefault="00EC3AA4" w:rsidP="00EC3AA4">
      <w:pPr>
        <w:pStyle w:val="ac"/>
        <w:spacing w:after="0" w:line="360" w:lineRule="auto"/>
        <w:ind w:firstLineChars="200" w:firstLine="480"/>
        <w:rPr>
          <w:rFonts w:ascii="Times New Roman" w:eastAsiaTheme="minorEastAsia" w:hAnsi="Times New Roman"/>
          <w:b/>
          <w:sz w:val="24"/>
          <w:szCs w:val="24"/>
        </w:rPr>
      </w:pPr>
      <w:r w:rsidRPr="005C3042">
        <w:rPr>
          <w:rFonts w:ascii="Times New Roman" w:eastAsiaTheme="minorEastAsia" w:hAnsi="Times New Roman"/>
          <w:sz w:val="24"/>
          <w:szCs w:val="24"/>
        </w:rPr>
        <w:t>施工废水</w:t>
      </w:r>
      <w:r w:rsidRPr="005C3042">
        <w:rPr>
          <w:rFonts w:ascii="Times New Roman" w:eastAsiaTheme="minorEastAsia" w:hAnsi="Times New Roman"/>
          <w:b/>
          <w:sz w:val="24"/>
          <w:szCs w:val="24"/>
        </w:rPr>
        <w:t>：</w:t>
      </w:r>
      <w:r w:rsidRPr="005C3042">
        <w:rPr>
          <w:rFonts w:ascii="Times New Roman" w:eastAsiaTheme="minorEastAsia" w:hAnsi="Times New Roman"/>
          <w:sz w:val="24"/>
          <w:szCs w:val="24"/>
        </w:rPr>
        <w:t>施工废水主要为施工机械的冲洗水等，废水产生量较少，主要污染物为</w:t>
      </w:r>
      <w:r w:rsidRPr="005C3042">
        <w:rPr>
          <w:rFonts w:ascii="Times New Roman" w:eastAsiaTheme="minorEastAsia" w:hAnsi="Times New Roman"/>
          <w:sz w:val="24"/>
          <w:szCs w:val="24"/>
        </w:rPr>
        <w:t>SS</w:t>
      </w:r>
      <w:r w:rsidRPr="005C3042">
        <w:rPr>
          <w:rFonts w:ascii="Times New Roman" w:eastAsiaTheme="minorEastAsia" w:hAnsi="Times New Roman"/>
          <w:sz w:val="24"/>
          <w:szCs w:val="24"/>
        </w:rPr>
        <w:t>。参照其它项目土建施工过程中施工废水的处理情况，本项目临时设一沉淀池用于处理施工废水，施工废水经沉淀池处理后回用于施工场地的洒水抑尘。</w:t>
      </w:r>
    </w:p>
    <w:p w:rsidR="00EC3AA4" w:rsidRPr="005C3042" w:rsidRDefault="00EC3AA4" w:rsidP="00EC3AA4">
      <w:pPr>
        <w:pStyle w:val="ac"/>
        <w:spacing w:after="0" w:line="360" w:lineRule="auto"/>
        <w:ind w:firstLineChars="174" w:firstLine="418"/>
        <w:rPr>
          <w:rFonts w:ascii="Times New Roman" w:eastAsiaTheme="minorEastAsia" w:hAnsi="Times New Roman"/>
          <w:b/>
          <w:sz w:val="24"/>
          <w:szCs w:val="24"/>
        </w:rPr>
      </w:pPr>
      <w:r w:rsidRPr="005C3042">
        <w:rPr>
          <w:rFonts w:ascii="Times New Roman" w:eastAsiaTheme="minorEastAsia" w:hAnsi="Times New Roman"/>
          <w:sz w:val="24"/>
          <w:szCs w:val="24"/>
        </w:rPr>
        <w:t>生活污水</w:t>
      </w:r>
      <w:r w:rsidRPr="005C3042">
        <w:rPr>
          <w:rFonts w:ascii="Times New Roman" w:eastAsiaTheme="minorEastAsia" w:hAnsi="Times New Roman"/>
          <w:b/>
          <w:sz w:val="24"/>
          <w:szCs w:val="24"/>
        </w:rPr>
        <w:t>：</w:t>
      </w:r>
      <w:r w:rsidRPr="005C3042">
        <w:rPr>
          <w:rFonts w:ascii="Times New Roman" w:eastAsiaTheme="minorEastAsia" w:hAnsi="Times New Roman"/>
          <w:sz w:val="24"/>
          <w:szCs w:val="24"/>
        </w:rPr>
        <w:t>项目施工高峰期人员可达</w:t>
      </w:r>
      <w:r w:rsidRPr="005C3042">
        <w:rPr>
          <w:rFonts w:ascii="Times New Roman" w:eastAsiaTheme="minorEastAsia" w:hAnsi="Times New Roman"/>
          <w:sz w:val="24"/>
          <w:szCs w:val="24"/>
        </w:rPr>
        <w:t>50</w:t>
      </w:r>
      <w:r w:rsidRPr="005C3042">
        <w:rPr>
          <w:rFonts w:ascii="Times New Roman" w:eastAsiaTheme="minorEastAsia" w:hAnsi="Times New Roman"/>
          <w:sz w:val="24"/>
          <w:szCs w:val="24"/>
        </w:rPr>
        <w:t>人，施工人员不在工地食宿，施工场地设有旱厕，生活污水产生量按每人每天</w:t>
      </w:r>
      <w:r w:rsidRPr="005C3042">
        <w:rPr>
          <w:rFonts w:ascii="Times New Roman" w:eastAsiaTheme="minorEastAsia" w:hAnsi="Times New Roman"/>
          <w:sz w:val="24"/>
          <w:szCs w:val="24"/>
        </w:rPr>
        <w:t>45L</w:t>
      </w:r>
      <w:r w:rsidRPr="005C3042">
        <w:rPr>
          <w:rFonts w:ascii="Times New Roman" w:eastAsiaTheme="minorEastAsia" w:hAnsi="Times New Roman"/>
          <w:sz w:val="24"/>
          <w:szCs w:val="24"/>
        </w:rPr>
        <w:t>计，则生活污水产生量约</w:t>
      </w:r>
      <w:r w:rsidRPr="005C3042">
        <w:rPr>
          <w:rFonts w:ascii="Times New Roman" w:eastAsiaTheme="minorEastAsia" w:hAnsi="Times New Roman"/>
          <w:sz w:val="24"/>
          <w:szCs w:val="24"/>
        </w:rPr>
        <w:t>2.25m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。生活污水中的主要污染物为氨氮、</w:t>
      </w:r>
      <w:r w:rsidRPr="005C3042">
        <w:rPr>
          <w:rFonts w:ascii="Times New Roman" w:eastAsiaTheme="minorEastAsia" w:hAnsi="Times New Roman"/>
          <w:sz w:val="24"/>
          <w:szCs w:val="24"/>
        </w:rPr>
        <w:t>BOD</w:t>
      </w:r>
      <w:r w:rsidRPr="005C3042">
        <w:rPr>
          <w:rFonts w:ascii="Times New Roman" w:eastAsiaTheme="minorEastAsia" w:hAnsi="Times New Roman"/>
          <w:sz w:val="24"/>
          <w:szCs w:val="24"/>
          <w:vertAlign w:val="subscript"/>
        </w:rPr>
        <w:t>5</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COD</w:t>
      </w:r>
      <w:r w:rsidRPr="005C3042">
        <w:rPr>
          <w:rFonts w:ascii="Times New Roman" w:eastAsiaTheme="minorEastAsia" w:hAnsi="Times New Roman"/>
          <w:sz w:val="24"/>
          <w:szCs w:val="24"/>
          <w:vertAlign w:val="subscript"/>
        </w:rPr>
        <w:t>Cr</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SS</w:t>
      </w:r>
      <w:r w:rsidRPr="005C3042">
        <w:rPr>
          <w:rFonts w:ascii="Times New Roman" w:eastAsiaTheme="minorEastAsia" w:hAnsi="Times New Roman"/>
          <w:sz w:val="24"/>
          <w:szCs w:val="24"/>
        </w:rPr>
        <w:t>、动植物油等，类比分析排放浓度，氨氮为</w:t>
      </w:r>
      <w:r w:rsidRPr="005C3042">
        <w:rPr>
          <w:rFonts w:ascii="Times New Roman" w:eastAsiaTheme="minorEastAsia" w:hAnsi="Times New Roman"/>
          <w:sz w:val="24"/>
          <w:szCs w:val="24"/>
        </w:rPr>
        <w:t>25mg/L</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BOD</w:t>
      </w:r>
      <w:r w:rsidRPr="005C3042">
        <w:rPr>
          <w:rFonts w:ascii="Times New Roman" w:eastAsiaTheme="minorEastAsia" w:hAnsi="Times New Roman"/>
          <w:sz w:val="24"/>
          <w:szCs w:val="24"/>
          <w:vertAlign w:val="subscript"/>
        </w:rPr>
        <w:t>5</w:t>
      </w:r>
      <w:r w:rsidRPr="005C3042">
        <w:rPr>
          <w:rFonts w:ascii="Times New Roman" w:eastAsiaTheme="minorEastAsia" w:hAnsi="Times New Roman"/>
          <w:sz w:val="24"/>
          <w:szCs w:val="24"/>
        </w:rPr>
        <w:t>为</w:t>
      </w:r>
      <w:r w:rsidRPr="005C3042">
        <w:rPr>
          <w:rFonts w:ascii="Times New Roman" w:eastAsiaTheme="minorEastAsia" w:hAnsi="Times New Roman"/>
          <w:sz w:val="24"/>
          <w:szCs w:val="24"/>
        </w:rPr>
        <w:t>150mg/L</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COD</w:t>
      </w:r>
      <w:r w:rsidRPr="005C3042">
        <w:rPr>
          <w:rFonts w:ascii="Times New Roman" w:eastAsiaTheme="minorEastAsia" w:hAnsi="Times New Roman"/>
          <w:sz w:val="24"/>
          <w:szCs w:val="24"/>
          <w:vertAlign w:val="subscript"/>
        </w:rPr>
        <w:t>Cr</w:t>
      </w:r>
      <w:r w:rsidRPr="005C3042">
        <w:rPr>
          <w:rFonts w:ascii="Times New Roman" w:eastAsiaTheme="minorEastAsia" w:hAnsi="Times New Roman"/>
          <w:sz w:val="24"/>
          <w:szCs w:val="24"/>
        </w:rPr>
        <w:t>为</w:t>
      </w:r>
      <w:r w:rsidRPr="005C3042">
        <w:rPr>
          <w:rFonts w:ascii="Times New Roman" w:eastAsiaTheme="minorEastAsia" w:hAnsi="Times New Roman"/>
          <w:sz w:val="24"/>
          <w:szCs w:val="24"/>
        </w:rPr>
        <w:t>200mg/L</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SS</w:t>
      </w:r>
      <w:r w:rsidRPr="005C3042">
        <w:rPr>
          <w:rFonts w:ascii="Times New Roman" w:eastAsiaTheme="minorEastAsia" w:hAnsi="Times New Roman"/>
          <w:sz w:val="24"/>
          <w:szCs w:val="24"/>
        </w:rPr>
        <w:t>为</w:t>
      </w:r>
      <w:r w:rsidRPr="005C3042">
        <w:rPr>
          <w:rFonts w:ascii="Times New Roman" w:eastAsiaTheme="minorEastAsia" w:hAnsi="Times New Roman"/>
          <w:sz w:val="24"/>
          <w:szCs w:val="24"/>
        </w:rPr>
        <w:t>300mg/L</w:t>
      </w:r>
      <w:r w:rsidRPr="005C3042">
        <w:rPr>
          <w:rFonts w:ascii="Times New Roman" w:eastAsiaTheme="minorEastAsia" w:hAnsi="Times New Roman"/>
          <w:sz w:val="24"/>
          <w:szCs w:val="24"/>
        </w:rPr>
        <w:t>、动植物油为</w:t>
      </w:r>
      <w:r w:rsidRPr="005C3042">
        <w:rPr>
          <w:rFonts w:ascii="Times New Roman" w:eastAsiaTheme="minorEastAsia" w:hAnsi="Times New Roman"/>
          <w:sz w:val="24"/>
          <w:szCs w:val="24"/>
        </w:rPr>
        <w:t>30mg/L</w:t>
      </w:r>
      <w:r w:rsidRPr="005C3042">
        <w:rPr>
          <w:rFonts w:ascii="Times New Roman" w:eastAsiaTheme="minorEastAsia" w:hAnsi="Times New Roman"/>
          <w:sz w:val="24"/>
          <w:szCs w:val="24"/>
        </w:rPr>
        <w:t>。</w:t>
      </w:r>
    </w:p>
    <w:p w:rsidR="00EC3AA4" w:rsidRPr="005C3042" w:rsidRDefault="00EC3AA4" w:rsidP="00EC3AA4">
      <w:pPr>
        <w:pStyle w:val="ac"/>
        <w:spacing w:after="0" w:line="360" w:lineRule="auto"/>
        <w:ind w:firstLineChars="174" w:firstLine="419"/>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2</w:t>
      </w:r>
      <w:r w:rsidRPr="005C3042">
        <w:rPr>
          <w:rFonts w:ascii="Times New Roman" w:eastAsiaTheme="minorEastAsia" w:hAnsi="Times New Roman"/>
          <w:b/>
          <w:sz w:val="24"/>
          <w:szCs w:val="24"/>
        </w:rPr>
        <w:t>）废气</w:t>
      </w:r>
    </w:p>
    <w:p w:rsidR="00EC3AA4" w:rsidRPr="005C3042" w:rsidRDefault="00EC3AA4" w:rsidP="00EC3AA4">
      <w:pPr>
        <w:pStyle w:val="ac"/>
        <w:spacing w:after="0" w:line="360" w:lineRule="auto"/>
        <w:ind w:firstLineChars="174" w:firstLine="418"/>
        <w:rPr>
          <w:rFonts w:ascii="Times New Roman" w:eastAsiaTheme="minorEastAsia" w:hAnsi="Times New Roman"/>
          <w:b/>
          <w:sz w:val="24"/>
          <w:szCs w:val="24"/>
        </w:rPr>
      </w:pPr>
      <w:r w:rsidRPr="005C3042">
        <w:rPr>
          <w:rFonts w:ascii="Times New Roman" w:eastAsiaTheme="minorEastAsia" w:hAnsi="Times New Roman"/>
          <w:sz w:val="24"/>
          <w:szCs w:val="24"/>
        </w:rPr>
        <w:t>施工扬尘：施工期对区域大气环境的影响主要是地面扬尘污染，污染因子为总悬浮颗粒物（</w:t>
      </w:r>
      <w:r w:rsidRPr="005C3042">
        <w:rPr>
          <w:rFonts w:ascii="Times New Roman" w:eastAsiaTheme="minorEastAsia" w:hAnsi="Times New Roman"/>
          <w:sz w:val="24"/>
          <w:szCs w:val="24"/>
        </w:rPr>
        <w:t>TSP</w:t>
      </w:r>
      <w:r w:rsidRPr="005C3042">
        <w:rPr>
          <w:rFonts w:ascii="Times New Roman" w:eastAsiaTheme="minorEastAsia" w:hAnsi="Times New Roman"/>
          <w:sz w:val="24"/>
          <w:szCs w:val="24"/>
        </w:rPr>
        <w:t>），扬尘以无组织排放的形式，借助风力在施工现场引起</w:t>
      </w:r>
      <w:r w:rsidRPr="005C3042">
        <w:rPr>
          <w:rFonts w:ascii="Times New Roman" w:eastAsiaTheme="minorEastAsia" w:hAnsi="Times New Roman"/>
          <w:sz w:val="24"/>
          <w:szCs w:val="24"/>
        </w:rPr>
        <w:t>TSP</w:t>
      </w:r>
      <w:r w:rsidRPr="005C3042">
        <w:rPr>
          <w:rFonts w:ascii="Times New Roman" w:eastAsiaTheme="minorEastAsia" w:hAnsi="Times New Roman"/>
          <w:sz w:val="24"/>
          <w:szCs w:val="24"/>
        </w:rPr>
        <w:t>升高。施工期结束后，不利影响将随之消失。</w:t>
      </w:r>
    </w:p>
    <w:p w:rsidR="00EC3AA4" w:rsidRPr="005C3042" w:rsidRDefault="00EC3AA4" w:rsidP="00EC3AA4">
      <w:pPr>
        <w:pStyle w:val="ac"/>
        <w:spacing w:after="0" w:line="360" w:lineRule="auto"/>
        <w:ind w:firstLineChars="174" w:firstLine="418"/>
        <w:rPr>
          <w:rFonts w:ascii="Times New Roman" w:eastAsiaTheme="minorEastAsia" w:hAnsi="Times New Roman"/>
          <w:b/>
          <w:sz w:val="24"/>
          <w:szCs w:val="24"/>
        </w:rPr>
      </w:pPr>
      <w:r w:rsidRPr="005C3042">
        <w:rPr>
          <w:rFonts w:ascii="Times New Roman" w:eastAsiaTheme="minorEastAsia" w:hAnsi="Times New Roman"/>
          <w:sz w:val="24"/>
          <w:szCs w:val="24"/>
        </w:rPr>
        <w:t>建设项目施工中，场地平整、废水输送管线修筑、材料运输和装卸、场内道路修筑等，都将产生粉尘污染。扬尘的排放与施工场地的面积和施工活动频率成比例，与土壤的泥沙颗粒含量成正比，还与当地气象条件如风速、湿度、日照等有关，一般风大时产生扬尘较多。根据同类工程类比，浓度较高的是场地平整过程中的土料装卸过程（约</w:t>
      </w:r>
      <w:r w:rsidRPr="005C3042">
        <w:rPr>
          <w:rFonts w:ascii="Times New Roman" w:eastAsiaTheme="minorEastAsia" w:hAnsi="Times New Roman"/>
          <w:sz w:val="24"/>
          <w:szCs w:val="24"/>
        </w:rPr>
        <w:t>20mg/m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-50mg/m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）；在风速为</w:t>
      </w:r>
      <w:r w:rsidRPr="005C3042">
        <w:rPr>
          <w:rFonts w:ascii="Times New Roman" w:eastAsiaTheme="minorEastAsia" w:hAnsi="Times New Roman"/>
          <w:sz w:val="24"/>
          <w:szCs w:val="24"/>
        </w:rPr>
        <w:t>2.2m/s</w:t>
      </w:r>
      <w:r w:rsidRPr="005C3042">
        <w:rPr>
          <w:rFonts w:ascii="Times New Roman" w:eastAsiaTheme="minorEastAsia" w:hAnsi="Times New Roman"/>
          <w:sz w:val="24"/>
          <w:szCs w:val="24"/>
        </w:rPr>
        <w:t>时，类比结果表明建筑施工扬尘严重，工地内</w:t>
      </w:r>
      <w:r w:rsidRPr="005C3042">
        <w:rPr>
          <w:rFonts w:ascii="Times New Roman" w:eastAsiaTheme="minorEastAsia" w:hAnsi="Times New Roman"/>
          <w:sz w:val="24"/>
          <w:szCs w:val="24"/>
        </w:rPr>
        <w:t>TSP</w:t>
      </w:r>
      <w:r w:rsidRPr="005C3042">
        <w:rPr>
          <w:rFonts w:ascii="Times New Roman" w:eastAsiaTheme="minorEastAsia" w:hAnsi="Times New Roman"/>
          <w:sz w:val="24"/>
          <w:szCs w:val="24"/>
        </w:rPr>
        <w:t>浓度相当于大气环境标准的</w:t>
      </w:r>
      <w:r w:rsidRPr="005C3042">
        <w:rPr>
          <w:rFonts w:ascii="Times New Roman" w:eastAsiaTheme="minorEastAsia" w:hAnsi="Times New Roman"/>
          <w:sz w:val="24"/>
          <w:szCs w:val="24"/>
        </w:rPr>
        <w:t>1.4-2.5</w:t>
      </w:r>
      <w:r w:rsidRPr="005C3042">
        <w:rPr>
          <w:rFonts w:ascii="Times New Roman" w:eastAsiaTheme="minorEastAsia" w:hAnsi="Times New Roman"/>
          <w:sz w:val="24"/>
          <w:szCs w:val="24"/>
        </w:rPr>
        <w:t>倍，施工扬尘的影响范围达下风向的</w:t>
      </w:r>
      <w:r w:rsidRPr="005C3042">
        <w:rPr>
          <w:rFonts w:ascii="Times New Roman" w:eastAsiaTheme="minorEastAsia" w:hAnsi="Times New Roman"/>
          <w:sz w:val="24"/>
          <w:szCs w:val="24"/>
        </w:rPr>
        <w:t>150m</w:t>
      </w:r>
      <w:r w:rsidRPr="005C3042">
        <w:rPr>
          <w:rFonts w:ascii="Times New Roman" w:eastAsiaTheme="minorEastAsia" w:hAnsi="Times New Roman"/>
          <w:sz w:val="24"/>
          <w:szCs w:val="24"/>
        </w:rPr>
        <w:t>处，施工及运输车辆引起的扬尘对路边</w:t>
      </w:r>
      <w:r w:rsidRPr="005C3042">
        <w:rPr>
          <w:rFonts w:ascii="Times New Roman" w:eastAsiaTheme="minorEastAsia" w:hAnsi="Times New Roman"/>
          <w:sz w:val="24"/>
          <w:szCs w:val="24"/>
        </w:rPr>
        <w:t>30m</w:t>
      </w:r>
      <w:r w:rsidRPr="005C3042">
        <w:rPr>
          <w:rFonts w:ascii="Times New Roman" w:eastAsiaTheme="minorEastAsia" w:hAnsi="Times New Roman"/>
          <w:sz w:val="24"/>
          <w:szCs w:val="24"/>
        </w:rPr>
        <w:t>范围以内影响较大，路边的</w:t>
      </w:r>
      <w:r w:rsidRPr="005C3042">
        <w:rPr>
          <w:rFonts w:ascii="Times New Roman" w:eastAsiaTheme="minorEastAsia" w:hAnsi="Times New Roman"/>
          <w:sz w:val="24"/>
          <w:szCs w:val="24"/>
        </w:rPr>
        <w:t>TSP</w:t>
      </w:r>
      <w:r w:rsidRPr="005C3042">
        <w:rPr>
          <w:rFonts w:ascii="Times New Roman" w:eastAsiaTheme="minorEastAsia" w:hAnsi="Times New Roman"/>
          <w:sz w:val="24"/>
          <w:szCs w:val="24"/>
        </w:rPr>
        <w:t>浓度可达</w:t>
      </w:r>
      <w:r w:rsidRPr="005C3042">
        <w:rPr>
          <w:rFonts w:ascii="Times New Roman" w:eastAsiaTheme="minorEastAsia" w:hAnsi="Times New Roman"/>
          <w:sz w:val="24"/>
          <w:szCs w:val="24"/>
        </w:rPr>
        <w:t>10mg/m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以上，同时，施工场地道路、废水输送管线及沙、石料堆场遇风亦会产生扬尘，均为无组织排放，选择合理施工时段，施工场地洒水防止扬尘的产生。</w:t>
      </w:r>
    </w:p>
    <w:p w:rsidR="00EC3AA4" w:rsidRPr="005C3042" w:rsidRDefault="00EC3AA4" w:rsidP="00EC3AA4">
      <w:pPr>
        <w:pStyle w:val="ac"/>
        <w:spacing w:after="0" w:line="360" w:lineRule="auto"/>
        <w:ind w:firstLineChars="174" w:firstLine="418"/>
        <w:rPr>
          <w:rFonts w:ascii="Times New Roman" w:eastAsiaTheme="minorEastAsia" w:hAnsi="Times New Roman"/>
          <w:b/>
          <w:sz w:val="24"/>
          <w:szCs w:val="24"/>
        </w:rPr>
      </w:pPr>
      <w:r w:rsidRPr="005C3042">
        <w:rPr>
          <w:rFonts w:ascii="Times New Roman" w:eastAsiaTheme="minorEastAsia" w:hAnsi="Times New Roman"/>
          <w:sz w:val="24"/>
          <w:szCs w:val="24"/>
        </w:rPr>
        <w:t>机械废气</w:t>
      </w:r>
      <w:r w:rsidRPr="005C3042">
        <w:rPr>
          <w:rFonts w:ascii="Times New Roman" w:eastAsiaTheme="minorEastAsia" w:hAnsi="Times New Roman"/>
          <w:b/>
          <w:sz w:val="24"/>
          <w:szCs w:val="24"/>
        </w:rPr>
        <w:t>：</w:t>
      </w:r>
      <w:r w:rsidRPr="005C3042">
        <w:rPr>
          <w:rFonts w:ascii="Times New Roman" w:eastAsiaTheme="minorEastAsia" w:hAnsi="Times New Roman"/>
          <w:sz w:val="24"/>
          <w:szCs w:val="24"/>
        </w:rPr>
        <w:t>施工中施工机械运行产生的废气、运输车辆运输产生的尾气均是动力燃料柴油和汽油燃烧后所产生，主要成分是烯烃类、</w:t>
      </w:r>
      <w:r w:rsidRPr="005C3042">
        <w:rPr>
          <w:rFonts w:ascii="Times New Roman" w:eastAsiaTheme="minorEastAsia" w:hAnsi="Times New Roman"/>
          <w:sz w:val="24"/>
          <w:szCs w:val="24"/>
        </w:rPr>
        <w:t>CO</w:t>
      </w:r>
      <w:r w:rsidRPr="005C3042">
        <w:rPr>
          <w:rFonts w:ascii="Times New Roman" w:eastAsiaTheme="minorEastAsia" w:hAnsi="Times New Roman"/>
          <w:sz w:val="24"/>
          <w:szCs w:val="24"/>
        </w:rPr>
        <w:t>和</w:t>
      </w:r>
      <w:r w:rsidRPr="005C3042">
        <w:rPr>
          <w:rFonts w:ascii="Times New Roman" w:eastAsiaTheme="minorEastAsia" w:hAnsi="Times New Roman"/>
          <w:sz w:val="24"/>
          <w:szCs w:val="24"/>
        </w:rPr>
        <w:t>NO</w:t>
      </w:r>
      <w:r w:rsidRPr="005C3042">
        <w:rPr>
          <w:rFonts w:ascii="Times New Roman" w:eastAsiaTheme="minorEastAsia" w:hAnsi="Times New Roman"/>
          <w:sz w:val="24"/>
          <w:szCs w:val="24"/>
          <w:vertAlign w:val="subscript"/>
        </w:rPr>
        <w:t>x</w:t>
      </w:r>
      <w:r w:rsidRPr="005C3042">
        <w:rPr>
          <w:rFonts w:ascii="Times New Roman" w:eastAsiaTheme="minorEastAsia" w:hAnsi="Times New Roman"/>
          <w:sz w:val="24"/>
          <w:szCs w:val="24"/>
        </w:rPr>
        <w:t>。属无组织排放，间隙性排放，项目施工场地空旷，扩散条件较好，</w:t>
      </w:r>
      <w:r w:rsidRPr="005C3042">
        <w:rPr>
          <w:rFonts w:ascii="Times New Roman" w:eastAsiaTheme="minorEastAsia" w:hAnsi="Times New Roman"/>
          <w:sz w:val="24"/>
          <w:szCs w:val="24"/>
        </w:rPr>
        <w:t>CO</w:t>
      </w:r>
      <w:r w:rsidRPr="005C3042">
        <w:rPr>
          <w:rFonts w:ascii="Times New Roman" w:eastAsiaTheme="minorEastAsia" w:hAnsi="Times New Roman"/>
          <w:sz w:val="24"/>
          <w:szCs w:val="24"/>
        </w:rPr>
        <w:t>等废气不会产生局部浓度过高的情况，对环境影响较小。</w:t>
      </w:r>
    </w:p>
    <w:p w:rsidR="00EC3AA4" w:rsidRPr="005C3042" w:rsidRDefault="00EC3AA4" w:rsidP="00EC3AA4">
      <w:pPr>
        <w:pStyle w:val="ac"/>
        <w:spacing w:after="0" w:line="360" w:lineRule="auto"/>
        <w:ind w:firstLineChars="174" w:firstLine="419"/>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3</w:t>
      </w:r>
      <w:r w:rsidRPr="005C3042">
        <w:rPr>
          <w:rFonts w:ascii="Times New Roman" w:eastAsiaTheme="minorEastAsia" w:hAnsi="Times New Roman"/>
          <w:b/>
          <w:sz w:val="24"/>
          <w:szCs w:val="24"/>
        </w:rPr>
        <w:t>）噪声</w:t>
      </w:r>
    </w:p>
    <w:p w:rsidR="00EC3AA4" w:rsidRPr="005C3042" w:rsidRDefault="00EC3AA4" w:rsidP="00EC3AA4">
      <w:pPr>
        <w:pStyle w:val="ac"/>
        <w:spacing w:after="0" w:line="360" w:lineRule="auto"/>
        <w:ind w:firstLineChars="174" w:firstLine="418"/>
        <w:rPr>
          <w:rFonts w:ascii="Times New Roman" w:eastAsiaTheme="minorEastAsia" w:hAnsi="Times New Roman"/>
          <w:b/>
          <w:sz w:val="24"/>
          <w:szCs w:val="24"/>
        </w:rPr>
      </w:pPr>
      <w:r w:rsidRPr="005C3042">
        <w:rPr>
          <w:rFonts w:ascii="Times New Roman" w:eastAsiaTheme="minorEastAsia" w:hAnsi="Times New Roman"/>
          <w:sz w:val="24"/>
          <w:szCs w:val="24"/>
        </w:rPr>
        <w:t>项目施工期间的噪声主要有施工机械噪声、施工作业噪声和运输车辆产生的交通噪声。施工机械噪声主要由施工机械所造成；施工作业噪声主要指一些零星的敲打声、装卸车辆的撞击声、吆喝声、拆装模板的撞击声等，多为瞬时噪声。主要施工机械设备的噪声声级见表</w:t>
      </w:r>
      <w:r w:rsidRPr="005C3042">
        <w:rPr>
          <w:rFonts w:ascii="Times New Roman" w:eastAsiaTheme="minorEastAsia" w:hAnsi="Times New Roman"/>
          <w:sz w:val="24"/>
          <w:szCs w:val="24"/>
        </w:rPr>
        <w:t>3.9-</w:t>
      </w:r>
      <w:r w:rsidR="00900A59" w:rsidRPr="005C3042">
        <w:rPr>
          <w:rFonts w:ascii="Times New Roman" w:eastAsiaTheme="minorEastAsia" w:hAnsi="Times New Roman"/>
          <w:sz w:val="24"/>
          <w:szCs w:val="24"/>
        </w:rPr>
        <w:t>2</w:t>
      </w:r>
      <w:r w:rsidRPr="005C3042">
        <w:rPr>
          <w:rFonts w:ascii="Times New Roman" w:eastAsiaTheme="minorEastAsia" w:hAnsi="Times New Roman"/>
          <w:sz w:val="24"/>
          <w:szCs w:val="24"/>
        </w:rPr>
        <w:t>。</w:t>
      </w:r>
    </w:p>
    <w:p w:rsidR="00EC3AA4" w:rsidRPr="005C3042" w:rsidRDefault="00EC3AA4" w:rsidP="00EC3AA4">
      <w:pPr>
        <w:pStyle w:val="aa"/>
        <w:rPr>
          <w:rFonts w:ascii="Times New Roman" w:eastAsiaTheme="minorEastAsia" w:hAnsi="Times New Roman" w:cs="Times New Roman"/>
          <w:b/>
          <w:sz w:val="21"/>
          <w:szCs w:val="21"/>
        </w:rPr>
      </w:pPr>
      <w:r w:rsidRPr="005C3042">
        <w:rPr>
          <w:rFonts w:ascii="Times New Roman" w:eastAsiaTheme="minorEastAsia" w:hAnsi="Times New Roman" w:cs="Times New Roman"/>
          <w:b/>
          <w:sz w:val="21"/>
          <w:szCs w:val="21"/>
        </w:rPr>
        <w:t>表</w:t>
      </w:r>
      <w:r w:rsidRPr="005C3042">
        <w:rPr>
          <w:rFonts w:ascii="Times New Roman" w:eastAsiaTheme="minorEastAsia" w:hAnsi="Times New Roman" w:cs="Times New Roman"/>
          <w:b/>
          <w:sz w:val="21"/>
          <w:szCs w:val="21"/>
        </w:rPr>
        <w:t>3.9-</w:t>
      </w:r>
      <w:r w:rsidR="00900A59" w:rsidRPr="005C3042">
        <w:rPr>
          <w:rFonts w:ascii="Times New Roman" w:eastAsiaTheme="minorEastAsia" w:hAnsi="Times New Roman" w:cs="Times New Roman"/>
          <w:b/>
          <w:sz w:val="21"/>
          <w:szCs w:val="21"/>
        </w:rPr>
        <w:t>2</w:t>
      </w:r>
      <w:r w:rsidRPr="005C3042">
        <w:rPr>
          <w:rFonts w:ascii="Times New Roman" w:eastAsiaTheme="minorEastAsia" w:hAnsi="Times New Roman" w:cs="Times New Roman"/>
          <w:b/>
          <w:sz w:val="21"/>
          <w:szCs w:val="21"/>
        </w:rPr>
        <w:t xml:space="preserve">   </w:t>
      </w:r>
      <w:r w:rsidRPr="005C3042">
        <w:rPr>
          <w:rFonts w:ascii="Times New Roman" w:eastAsiaTheme="minorEastAsia" w:hAnsi="Times New Roman" w:cs="Times New Roman"/>
          <w:b/>
          <w:sz w:val="21"/>
          <w:szCs w:val="21"/>
        </w:rPr>
        <w:t>主要施工机械设备的噪声声级</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66"/>
        <w:gridCol w:w="1895"/>
        <w:gridCol w:w="2366"/>
        <w:gridCol w:w="1895"/>
      </w:tblGrid>
      <w:tr w:rsidR="00EC3AA4" w:rsidRPr="005C3042" w:rsidTr="002661EF">
        <w:trPr>
          <w:jc w:val="center"/>
        </w:trPr>
        <w:tc>
          <w:tcPr>
            <w:tcW w:w="1388" w:type="pct"/>
            <w:vAlign w:val="center"/>
          </w:tcPr>
          <w:p w:rsidR="00EC3AA4" w:rsidRPr="005C3042" w:rsidRDefault="00EC3AA4" w:rsidP="002661EF">
            <w:pPr>
              <w:spacing w:line="320" w:lineRule="exact"/>
              <w:jc w:val="center"/>
              <w:rPr>
                <w:rFonts w:ascii="Times New Roman" w:eastAsiaTheme="minorEastAsia" w:hAnsi="Times New Roman"/>
                <w:b/>
              </w:rPr>
            </w:pPr>
            <w:r w:rsidRPr="005C3042">
              <w:rPr>
                <w:rFonts w:ascii="Times New Roman" w:eastAsiaTheme="minorEastAsia" w:hAnsi="Times New Roman"/>
                <w:b/>
              </w:rPr>
              <w:t>设</w:t>
            </w:r>
            <w:r w:rsidRPr="005C3042">
              <w:rPr>
                <w:rFonts w:ascii="Times New Roman" w:eastAsiaTheme="minorEastAsia" w:hAnsi="Times New Roman"/>
                <w:b/>
              </w:rPr>
              <w:t xml:space="preserve">    </w:t>
            </w:r>
            <w:r w:rsidRPr="005C3042">
              <w:rPr>
                <w:rFonts w:ascii="Times New Roman" w:eastAsiaTheme="minorEastAsia" w:hAnsi="Times New Roman"/>
                <w:b/>
              </w:rPr>
              <w:t>备</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b/>
              </w:rPr>
            </w:pPr>
            <w:r w:rsidRPr="005C3042">
              <w:rPr>
                <w:rFonts w:ascii="Times New Roman" w:eastAsiaTheme="minorEastAsia" w:hAnsi="Times New Roman"/>
                <w:b/>
              </w:rPr>
              <w:t>噪声值</w:t>
            </w:r>
          </w:p>
        </w:tc>
        <w:tc>
          <w:tcPr>
            <w:tcW w:w="1388" w:type="pct"/>
            <w:vAlign w:val="center"/>
          </w:tcPr>
          <w:p w:rsidR="00EC3AA4" w:rsidRPr="005C3042" w:rsidRDefault="00EC3AA4" w:rsidP="002661EF">
            <w:pPr>
              <w:spacing w:line="320" w:lineRule="exact"/>
              <w:jc w:val="center"/>
              <w:rPr>
                <w:rFonts w:ascii="Times New Roman" w:eastAsiaTheme="minorEastAsia" w:hAnsi="Times New Roman"/>
                <w:b/>
              </w:rPr>
            </w:pPr>
            <w:r w:rsidRPr="005C3042">
              <w:rPr>
                <w:rFonts w:ascii="Times New Roman" w:eastAsiaTheme="minorEastAsia" w:hAnsi="Times New Roman"/>
                <w:b/>
              </w:rPr>
              <w:t>设</w:t>
            </w:r>
            <w:r w:rsidRPr="005C3042">
              <w:rPr>
                <w:rFonts w:ascii="Times New Roman" w:eastAsiaTheme="minorEastAsia" w:hAnsi="Times New Roman"/>
                <w:b/>
              </w:rPr>
              <w:t xml:space="preserve">   </w:t>
            </w:r>
            <w:r w:rsidRPr="005C3042">
              <w:rPr>
                <w:rFonts w:ascii="Times New Roman" w:eastAsiaTheme="minorEastAsia" w:hAnsi="Times New Roman"/>
                <w:b/>
              </w:rPr>
              <w:t>备</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b/>
              </w:rPr>
            </w:pPr>
            <w:r w:rsidRPr="005C3042">
              <w:rPr>
                <w:rFonts w:ascii="Times New Roman" w:eastAsiaTheme="minorEastAsia" w:hAnsi="Times New Roman"/>
                <w:b/>
              </w:rPr>
              <w:t>噪声值</w:t>
            </w:r>
          </w:p>
        </w:tc>
      </w:tr>
      <w:tr w:rsidR="00EC3AA4" w:rsidRPr="005C3042" w:rsidTr="002661EF">
        <w:trPr>
          <w:jc w:val="center"/>
        </w:trPr>
        <w:tc>
          <w:tcPr>
            <w:tcW w:w="1388"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推土机</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86</w:t>
            </w:r>
          </w:p>
        </w:tc>
        <w:tc>
          <w:tcPr>
            <w:tcW w:w="1388"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电</w:t>
            </w:r>
            <w:r w:rsidRPr="005C3042">
              <w:rPr>
                <w:rFonts w:ascii="Times New Roman" w:eastAsiaTheme="minorEastAsia" w:hAnsi="Times New Roman"/>
              </w:rPr>
              <w:t xml:space="preserve"> </w:t>
            </w:r>
            <w:r w:rsidRPr="005C3042">
              <w:rPr>
                <w:rFonts w:ascii="Times New Roman" w:eastAsiaTheme="minorEastAsia" w:hAnsi="Times New Roman"/>
              </w:rPr>
              <w:t>焊</w:t>
            </w:r>
            <w:r w:rsidRPr="005C3042">
              <w:rPr>
                <w:rFonts w:ascii="Times New Roman" w:eastAsiaTheme="minorEastAsia" w:hAnsi="Times New Roman"/>
              </w:rPr>
              <w:t xml:space="preserve"> </w:t>
            </w:r>
            <w:r w:rsidRPr="005C3042">
              <w:rPr>
                <w:rFonts w:ascii="Times New Roman" w:eastAsiaTheme="minorEastAsia" w:hAnsi="Times New Roman"/>
              </w:rPr>
              <w:t>机</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82</w:t>
            </w:r>
          </w:p>
        </w:tc>
      </w:tr>
      <w:tr w:rsidR="00EC3AA4" w:rsidRPr="005C3042" w:rsidTr="002661EF">
        <w:trPr>
          <w:jc w:val="center"/>
        </w:trPr>
        <w:tc>
          <w:tcPr>
            <w:tcW w:w="1388"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电钻</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100</w:t>
            </w:r>
          </w:p>
        </w:tc>
        <w:tc>
          <w:tcPr>
            <w:tcW w:w="1388"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载重汽车</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86</w:t>
            </w:r>
          </w:p>
        </w:tc>
      </w:tr>
      <w:tr w:rsidR="00EC3AA4" w:rsidRPr="005C3042" w:rsidTr="002661EF">
        <w:trPr>
          <w:jc w:val="center"/>
        </w:trPr>
        <w:tc>
          <w:tcPr>
            <w:tcW w:w="1388"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排</w:t>
            </w:r>
            <w:r w:rsidRPr="005C3042">
              <w:rPr>
                <w:rFonts w:ascii="Times New Roman" w:eastAsiaTheme="minorEastAsia" w:hAnsi="Times New Roman"/>
              </w:rPr>
              <w:t xml:space="preserve"> </w:t>
            </w:r>
            <w:r w:rsidRPr="005C3042">
              <w:rPr>
                <w:rFonts w:ascii="Times New Roman" w:eastAsiaTheme="minorEastAsia" w:hAnsi="Times New Roman"/>
              </w:rPr>
              <w:t>水</w:t>
            </w:r>
            <w:r w:rsidRPr="005C3042">
              <w:rPr>
                <w:rFonts w:ascii="Times New Roman" w:eastAsiaTheme="minorEastAsia" w:hAnsi="Times New Roman"/>
              </w:rPr>
              <w:t xml:space="preserve"> </w:t>
            </w:r>
            <w:r w:rsidRPr="005C3042">
              <w:rPr>
                <w:rFonts w:ascii="Times New Roman" w:eastAsiaTheme="minorEastAsia" w:hAnsi="Times New Roman"/>
              </w:rPr>
              <w:t>泵</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78</w:t>
            </w:r>
          </w:p>
        </w:tc>
        <w:tc>
          <w:tcPr>
            <w:tcW w:w="1388"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空</w:t>
            </w:r>
            <w:r w:rsidRPr="005C3042">
              <w:rPr>
                <w:rFonts w:ascii="Times New Roman" w:eastAsiaTheme="minorEastAsia" w:hAnsi="Times New Roman"/>
              </w:rPr>
              <w:t xml:space="preserve"> </w:t>
            </w:r>
            <w:r w:rsidRPr="005C3042">
              <w:rPr>
                <w:rFonts w:ascii="Times New Roman" w:eastAsiaTheme="minorEastAsia" w:hAnsi="Times New Roman"/>
              </w:rPr>
              <w:t>压</w:t>
            </w:r>
            <w:r w:rsidRPr="005C3042">
              <w:rPr>
                <w:rFonts w:ascii="Times New Roman" w:eastAsiaTheme="minorEastAsia" w:hAnsi="Times New Roman"/>
              </w:rPr>
              <w:t xml:space="preserve"> </w:t>
            </w:r>
            <w:r w:rsidRPr="005C3042">
              <w:rPr>
                <w:rFonts w:ascii="Times New Roman" w:eastAsiaTheme="minorEastAsia" w:hAnsi="Times New Roman"/>
              </w:rPr>
              <w:t>机</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85</w:t>
            </w:r>
          </w:p>
        </w:tc>
      </w:tr>
      <w:tr w:rsidR="00EC3AA4" w:rsidRPr="005C3042" w:rsidTr="002661EF">
        <w:trPr>
          <w:jc w:val="center"/>
        </w:trPr>
        <w:tc>
          <w:tcPr>
            <w:tcW w:w="1388"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金属锤打</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60</w:t>
            </w:r>
            <w:r w:rsidRPr="005C3042">
              <w:rPr>
                <w:rFonts w:ascii="Times New Roman" w:eastAsiaTheme="minorEastAsia" w:hAnsi="Times New Roman"/>
              </w:rPr>
              <w:t>～</w:t>
            </w:r>
            <w:r w:rsidRPr="005C3042">
              <w:rPr>
                <w:rFonts w:ascii="Times New Roman" w:eastAsiaTheme="minorEastAsia" w:hAnsi="Times New Roman"/>
              </w:rPr>
              <w:t>95</w:t>
            </w:r>
          </w:p>
        </w:tc>
        <w:tc>
          <w:tcPr>
            <w:tcW w:w="1388"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振</w:t>
            </w:r>
            <w:r w:rsidRPr="005C3042">
              <w:rPr>
                <w:rFonts w:ascii="Times New Roman" w:eastAsiaTheme="minorEastAsia" w:hAnsi="Times New Roman"/>
              </w:rPr>
              <w:t xml:space="preserve"> </w:t>
            </w:r>
            <w:r w:rsidRPr="005C3042">
              <w:rPr>
                <w:rFonts w:ascii="Times New Roman" w:eastAsiaTheme="minorEastAsia" w:hAnsi="Times New Roman"/>
              </w:rPr>
              <w:t>捣</w:t>
            </w:r>
            <w:r w:rsidRPr="005C3042">
              <w:rPr>
                <w:rFonts w:ascii="Times New Roman" w:eastAsiaTheme="minorEastAsia" w:hAnsi="Times New Roman"/>
              </w:rPr>
              <w:t xml:space="preserve"> </w:t>
            </w:r>
            <w:r w:rsidRPr="005C3042">
              <w:rPr>
                <w:rFonts w:ascii="Times New Roman" w:eastAsiaTheme="minorEastAsia" w:hAnsi="Times New Roman"/>
              </w:rPr>
              <w:t>器</w:t>
            </w:r>
          </w:p>
        </w:tc>
        <w:tc>
          <w:tcPr>
            <w:tcW w:w="1112" w:type="pct"/>
            <w:vAlign w:val="center"/>
          </w:tcPr>
          <w:p w:rsidR="00EC3AA4" w:rsidRPr="005C3042" w:rsidRDefault="00EC3AA4" w:rsidP="002661EF">
            <w:pPr>
              <w:spacing w:line="320" w:lineRule="exact"/>
              <w:jc w:val="center"/>
              <w:rPr>
                <w:rFonts w:ascii="Times New Roman" w:eastAsiaTheme="minorEastAsia" w:hAnsi="Times New Roman"/>
              </w:rPr>
            </w:pPr>
            <w:r w:rsidRPr="005C3042">
              <w:rPr>
                <w:rFonts w:ascii="Times New Roman" w:eastAsiaTheme="minorEastAsia" w:hAnsi="Times New Roman"/>
              </w:rPr>
              <w:t>115</w:t>
            </w:r>
          </w:p>
        </w:tc>
      </w:tr>
    </w:tbl>
    <w:p w:rsidR="00EC3AA4" w:rsidRPr="005C3042" w:rsidRDefault="00EC3AA4" w:rsidP="00EC3AA4">
      <w:pPr>
        <w:pStyle w:val="ac"/>
        <w:spacing w:after="0"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4</w:t>
      </w:r>
      <w:r w:rsidRPr="005C3042">
        <w:rPr>
          <w:rFonts w:ascii="Times New Roman" w:eastAsiaTheme="minorEastAsia" w:hAnsi="Times New Roman"/>
          <w:b/>
          <w:sz w:val="24"/>
          <w:szCs w:val="24"/>
        </w:rPr>
        <w:t>）固体废物</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本项目产生的土石方在场内进行平衡，多余的土石方用于填充项目场地内的低洼处，无弃土弃渣产生，施工期的固体废物主要为建筑垃圾、生活垃圾。</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建筑垃圾：主要来自施工作业，包括可回收利用的包装物、废木料、废金属、废钢筋等。建筑垃圾中可回收利用的回收利用，不能回收利用的统一运送到当地政府指定的建筑垃圾场填埋。</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生活垃圾：高峰时施工人员有</w:t>
      </w:r>
      <w:r w:rsidRPr="005C3042">
        <w:rPr>
          <w:rFonts w:ascii="Times New Roman" w:eastAsiaTheme="minorEastAsia" w:hAnsi="Times New Roman"/>
          <w:sz w:val="24"/>
          <w:szCs w:val="24"/>
        </w:rPr>
        <w:t>50</w:t>
      </w:r>
      <w:r w:rsidRPr="005C3042">
        <w:rPr>
          <w:rFonts w:ascii="Times New Roman" w:eastAsiaTheme="minorEastAsia" w:hAnsi="Times New Roman"/>
          <w:sz w:val="24"/>
          <w:szCs w:val="24"/>
        </w:rPr>
        <w:t>人，生活垃圾产生量按</w:t>
      </w:r>
      <w:r w:rsidRPr="005C3042">
        <w:rPr>
          <w:rFonts w:ascii="Times New Roman" w:eastAsiaTheme="minorEastAsia" w:hAnsi="Times New Roman"/>
          <w:sz w:val="24"/>
          <w:szCs w:val="24"/>
        </w:rPr>
        <w:t>0.5kg/</w:t>
      </w:r>
      <w:r w:rsidRPr="005C3042">
        <w:rPr>
          <w:rFonts w:ascii="Times New Roman" w:eastAsiaTheme="minorEastAsia" w:hAnsi="Times New Roman"/>
          <w:sz w:val="24"/>
          <w:szCs w:val="24"/>
        </w:rPr>
        <w:t>（人</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）计，则生活垃圾产生量为</w:t>
      </w:r>
      <w:r w:rsidRPr="005C3042">
        <w:rPr>
          <w:rFonts w:ascii="Times New Roman" w:eastAsiaTheme="minorEastAsia" w:hAnsi="Times New Roman"/>
          <w:sz w:val="24"/>
          <w:szCs w:val="24"/>
        </w:rPr>
        <w:t>25kg/d</w:t>
      </w:r>
      <w:r w:rsidRPr="005C3042">
        <w:rPr>
          <w:rFonts w:ascii="Times New Roman" w:eastAsiaTheme="minorEastAsia" w:hAnsi="Times New Roman"/>
          <w:sz w:val="24"/>
          <w:szCs w:val="24"/>
        </w:rPr>
        <w:t>。</w:t>
      </w:r>
    </w:p>
    <w:p w:rsidR="00EC3AA4" w:rsidRPr="005C3042" w:rsidRDefault="00EC3AA4" w:rsidP="00EC3AA4">
      <w:pPr>
        <w:pStyle w:val="ac"/>
        <w:spacing w:after="0"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5</w:t>
      </w:r>
      <w:r w:rsidRPr="005C3042">
        <w:rPr>
          <w:rFonts w:ascii="Times New Roman" w:eastAsiaTheme="minorEastAsia" w:hAnsi="Times New Roman"/>
          <w:b/>
          <w:sz w:val="24"/>
          <w:szCs w:val="24"/>
        </w:rPr>
        <w:t>）生态破坏</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土地利用：项目占用土地以山地林地为主。项目的建设将改变项目现有的土地利用方式，使土地利用的使用价值发生改变。</w:t>
      </w:r>
    </w:p>
    <w:p w:rsidR="00EC3AA4" w:rsidRPr="005C3042" w:rsidRDefault="00EC3AA4" w:rsidP="00EC3AA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区地势较为平坦，通过挖高填低，场区内基本能实现土石方平衡。地表植被覆盖率一般，由于区域内无珍稀动、植物分布，施工对动植被影响较小。由于厂区道路建设、办公、住宿及猪舍等用房的建设，改变了部分原有地面现状，产生的临时土石方可能会导致一定量的水土流失。</w:t>
      </w:r>
    </w:p>
    <w:p w:rsidR="00EC3AA4" w:rsidRPr="005C3042" w:rsidRDefault="00EC3AA4" w:rsidP="00EC3AA4">
      <w:pPr>
        <w:spacing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6</w:t>
      </w:r>
      <w:r w:rsidRPr="005C3042">
        <w:rPr>
          <w:rFonts w:ascii="Times New Roman" w:eastAsiaTheme="minorEastAsia" w:hAnsi="Times New Roman"/>
          <w:b/>
          <w:sz w:val="24"/>
          <w:szCs w:val="24"/>
        </w:rPr>
        <w:t>）动植物影响</w:t>
      </w:r>
    </w:p>
    <w:p w:rsidR="00EC3AA4" w:rsidRPr="005C3042" w:rsidRDefault="00EC3AA4" w:rsidP="00EC3AA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评价范围的植被类型由于长期受人类活动的影响，原生植被已不存在。除大面积种植的杉树和松树外，还有少量灌木草丛。项目评价范围内无珍稀野生动植物存在，不属于重要保护动物的栖息地。项目建设去除的植被不会对这些种类在该地区的分布造成影响。评价区内由于人为活动破坏，野生动物的种类及数量均较少。</w:t>
      </w:r>
    </w:p>
    <w:p w:rsidR="00EC3AA4" w:rsidRPr="005C3042" w:rsidRDefault="00EC3AA4" w:rsidP="00EC3AA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项目养殖场占地相对周边的林地面积占比很小。项目运行后加大了对周边林地的施肥力度，将使制备覆盖率增加，因此，本项目的建设对区域的动植物影响很小。</w:t>
      </w:r>
    </w:p>
    <w:p w:rsidR="00EC3AA4" w:rsidRPr="005C3042" w:rsidRDefault="00EC3AA4" w:rsidP="00EC3AA4">
      <w:pPr>
        <w:spacing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7</w:t>
      </w:r>
      <w:r w:rsidRPr="005C3042">
        <w:rPr>
          <w:rFonts w:ascii="Times New Roman" w:eastAsiaTheme="minorEastAsia" w:hAnsi="Times New Roman"/>
          <w:b/>
          <w:sz w:val="24"/>
          <w:szCs w:val="24"/>
        </w:rPr>
        <w:t>）水土流失</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建设期对生态环境产生的影响主要是水土流失影响。水土流失是由于自然或人为因素引起导致土壤裸露造成的土壤侵蚀，本项目的水土流失主要发生在施工期项目场地开挖及平整等施工作业所带来的土壤裸露。当雨天特别是雨季来临时，如果不采取有效措施，将发生水土流失。</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项目施工期及水土流失量预测拟采用以下经验公式：</w:t>
      </w:r>
    </w:p>
    <w:p w:rsidR="00EC3AA4" w:rsidRPr="005C3042" w:rsidRDefault="00EC3AA4" w:rsidP="00EC3AA4">
      <w:pPr>
        <w:pStyle w:val="ac"/>
        <w:spacing w:after="0" w:line="360" w:lineRule="auto"/>
        <w:ind w:firstLineChars="550" w:firstLine="1320"/>
        <w:rPr>
          <w:rFonts w:ascii="Times New Roman" w:eastAsiaTheme="minorEastAsia" w:hAnsi="Times New Roman"/>
          <w:sz w:val="24"/>
          <w:szCs w:val="24"/>
        </w:rPr>
      </w:pPr>
      <w:r w:rsidRPr="005C3042">
        <w:rPr>
          <w:rFonts w:ascii="Times New Roman" w:eastAsiaTheme="minorEastAsia" w:hAnsi="Times New Roman"/>
          <w:sz w:val="24"/>
          <w:szCs w:val="24"/>
        </w:rPr>
        <w:t>W</w:t>
      </w:r>
      <w:r w:rsidRPr="005C3042">
        <w:rPr>
          <w:rFonts w:ascii="Times New Roman" w:eastAsiaTheme="minorEastAsia" w:hAnsi="Times New Roman"/>
          <w:sz w:val="24"/>
          <w:szCs w:val="24"/>
          <w:vertAlign w:val="subscript"/>
        </w:rPr>
        <w:t>1</w:t>
      </w:r>
      <w:r w:rsidRPr="005C3042">
        <w:rPr>
          <w:rFonts w:ascii="Times New Roman" w:eastAsiaTheme="minorEastAsia" w:hAnsi="Times New Roman"/>
          <w:sz w:val="24"/>
          <w:szCs w:val="24"/>
        </w:rPr>
        <w:t>=F</w:t>
      </w:r>
      <w:r w:rsidRPr="005C3042">
        <w:rPr>
          <w:rFonts w:ascii="Times New Roman" w:eastAsiaTheme="minorEastAsia" w:hAnsi="Times New Roman"/>
          <w:sz w:val="24"/>
          <w:szCs w:val="24"/>
          <w:vertAlign w:val="subscript"/>
        </w:rPr>
        <w:t>i</w:t>
      </w:r>
      <w:r w:rsidRPr="005C3042">
        <w:rPr>
          <w:rFonts w:ascii="Times New Roman" w:eastAsiaTheme="minorEastAsia" w:hAnsi="Times New Roman"/>
          <w:sz w:val="24"/>
          <w:szCs w:val="24"/>
        </w:rPr>
        <w:t>×M</w:t>
      </w:r>
      <w:r w:rsidRPr="005C3042">
        <w:rPr>
          <w:rFonts w:ascii="Times New Roman" w:eastAsiaTheme="minorEastAsia" w:hAnsi="Times New Roman"/>
          <w:sz w:val="24"/>
          <w:szCs w:val="24"/>
          <w:vertAlign w:val="subscript"/>
        </w:rPr>
        <w:t>i</w:t>
      </w:r>
      <w:r w:rsidRPr="005C3042">
        <w:rPr>
          <w:rFonts w:ascii="Times New Roman" w:eastAsiaTheme="minorEastAsia" w:hAnsi="Times New Roman"/>
          <w:sz w:val="24"/>
          <w:szCs w:val="24"/>
        </w:rPr>
        <w:t>×T</w:t>
      </w:r>
      <w:r w:rsidRPr="005C3042">
        <w:rPr>
          <w:rFonts w:ascii="Times New Roman" w:eastAsiaTheme="minorEastAsia" w:hAnsi="Times New Roman"/>
          <w:sz w:val="24"/>
          <w:szCs w:val="24"/>
          <w:vertAlign w:val="subscript"/>
        </w:rPr>
        <w:t>i</w:t>
      </w:r>
    </w:p>
    <w:p w:rsidR="00EC3AA4" w:rsidRPr="005C3042" w:rsidRDefault="00EC3AA4" w:rsidP="00EC3AA4">
      <w:pPr>
        <w:pStyle w:val="ac"/>
        <w:spacing w:after="0" w:line="360" w:lineRule="auto"/>
        <w:ind w:firstLine="240"/>
        <w:rPr>
          <w:rFonts w:ascii="Times New Roman" w:eastAsiaTheme="minorEastAsia" w:hAnsi="Times New Roman"/>
          <w:sz w:val="24"/>
          <w:szCs w:val="24"/>
        </w:rPr>
      </w:pPr>
      <w:r w:rsidRPr="005C3042">
        <w:rPr>
          <w:rFonts w:ascii="Times New Roman" w:eastAsiaTheme="minorEastAsia" w:hAnsi="Times New Roman"/>
          <w:sz w:val="24"/>
          <w:szCs w:val="24"/>
        </w:rPr>
        <w:t>式中：</w:t>
      </w:r>
      <w:r w:rsidRPr="005C3042">
        <w:rPr>
          <w:rFonts w:ascii="Times New Roman" w:eastAsiaTheme="minorEastAsia" w:hAnsi="Times New Roman"/>
          <w:sz w:val="24"/>
          <w:szCs w:val="24"/>
        </w:rPr>
        <w:t xml:space="preserve">  W</w:t>
      </w:r>
      <w:r w:rsidRPr="005C3042">
        <w:rPr>
          <w:rFonts w:ascii="Times New Roman" w:eastAsiaTheme="minorEastAsia" w:hAnsi="Times New Roman"/>
          <w:sz w:val="24"/>
          <w:szCs w:val="24"/>
          <w:vertAlign w:val="subscript"/>
        </w:rPr>
        <w:t>1</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扰动地表的水土流失量（</w:t>
      </w:r>
      <w:r w:rsidRPr="005C3042">
        <w:rPr>
          <w:rFonts w:ascii="Times New Roman" w:eastAsiaTheme="minorEastAsia" w:hAnsi="Times New Roman"/>
          <w:sz w:val="24"/>
          <w:szCs w:val="24"/>
        </w:rPr>
        <w:t>t</w:t>
      </w:r>
      <w:r w:rsidRPr="005C3042">
        <w:rPr>
          <w:rFonts w:ascii="Times New Roman" w:eastAsiaTheme="minorEastAsia" w:hAnsi="Times New Roman"/>
          <w:sz w:val="24"/>
          <w:szCs w:val="24"/>
        </w:rPr>
        <w:t>）；</w:t>
      </w:r>
    </w:p>
    <w:p w:rsidR="00EC3AA4" w:rsidRPr="005C3042" w:rsidRDefault="00EC3AA4" w:rsidP="00EC3AA4">
      <w:pPr>
        <w:pStyle w:val="ac"/>
        <w:spacing w:after="0" w:line="360" w:lineRule="auto"/>
        <w:ind w:firstLineChars="500" w:firstLine="1200"/>
        <w:rPr>
          <w:rFonts w:ascii="Times New Roman" w:eastAsiaTheme="minorEastAsia" w:hAnsi="Times New Roman"/>
          <w:sz w:val="24"/>
          <w:szCs w:val="24"/>
        </w:rPr>
      </w:pPr>
      <w:r w:rsidRPr="005C3042">
        <w:rPr>
          <w:rFonts w:ascii="Times New Roman" w:eastAsiaTheme="minorEastAsia" w:hAnsi="Times New Roman"/>
          <w:sz w:val="24"/>
          <w:szCs w:val="24"/>
        </w:rPr>
        <w:t>F</w:t>
      </w:r>
      <w:r w:rsidRPr="005C3042">
        <w:rPr>
          <w:rFonts w:ascii="Times New Roman" w:eastAsiaTheme="minorEastAsia" w:hAnsi="Times New Roman"/>
          <w:sz w:val="24"/>
          <w:szCs w:val="24"/>
          <w:vertAlign w:val="subscript"/>
        </w:rPr>
        <w:t>i</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某分区扰动地表面积（</w:t>
      </w:r>
      <w:r w:rsidRPr="005C3042">
        <w:rPr>
          <w:rFonts w:ascii="Times New Roman" w:eastAsiaTheme="minorEastAsia" w:hAnsi="Times New Roman"/>
          <w:sz w:val="24"/>
          <w:szCs w:val="24"/>
        </w:rPr>
        <w:t>km</w:t>
      </w:r>
      <w:r w:rsidRPr="005C3042">
        <w:rPr>
          <w:rFonts w:ascii="Times New Roman" w:eastAsiaTheme="minorEastAsia" w:hAnsi="Times New Roman"/>
          <w:sz w:val="24"/>
          <w:szCs w:val="24"/>
          <w:vertAlign w:val="superscript"/>
        </w:rPr>
        <w:t>2</w:t>
      </w:r>
      <w:r w:rsidRPr="005C3042">
        <w:rPr>
          <w:rFonts w:ascii="Times New Roman" w:eastAsiaTheme="minorEastAsia" w:hAnsi="Times New Roman"/>
          <w:sz w:val="24"/>
          <w:szCs w:val="24"/>
        </w:rPr>
        <w:t>）；</w:t>
      </w:r>
    </w:p>
    <w:p w:rsidR="00EC3AA4" w:rsidRPr="005C3042" w:rsidRDefault="00EC3AA4" w:rsidP="00EC3AA4">
      <w:pPr>
        <w:pStyle w:val="ac"/>
        <w:spacing w:after="0" w:line="360" w:lineRule="auto"/>
        <w:ind w:firstLineChars="500" w:firstLine="1200"/>
        <w:rPr>
          <w:rFonts w:ascii="Times New Roman" w:eastAsiaTheme="minorEastAsia" w:hAnsi="Times New Roman"/>
          <w:sz w:val="24"/>
          <w:szCs w:val="24"/>
        </w:rPr>
      </w:pPr>
      <w:r w:rsidRPr="005C3042">
        <w:rPr>
          <w:rFonts w:ascii="Times New Roman" w:eastAsiaTheme="minorEastAsia" w:hAnsi="Times New Roman"/>
          <w:sz w:val="24"/>
          <w:szCs w:val="24"/>
        </w:rPr>
        <w:t>M</w:t>
      </w:r>
      <w:r w:rsidRPr="005C3042">
        <w:rPr>
          <w:rFonts w:ascii="Times New Roman" w:eastAsiaTheme="minorEastAsia" w:hAnsi="Times New Roman"/>
          <w:sz w:val="24"/>
          <w:szCs w:val="24"/>
          <w:vertAlign w:val="subscript"/>
        </w:rPr>
        <w:t>i</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区域土壤侵蚀模数，</w:t>
      </w:r>
      <w:r w:rsidRPr="005C3042">
        <w:rPr>
          <w:rFonts w:ascii="Times New Roman" w:eastAsiaTheme="minorEastAsia" w:hAnsi="Times New Roman"/>
          <w:sz w:val="24"/>
          <w:szCs w:val="24"/>
        </w:rPr>
        <w:t>t/</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km</w:t>
      </w:r>
      <w:r w:rsidRPr="005C3042">
        <w:rPr>
          <w:rFonts w:ascii="Times New Roman" w:eastAsiaTheme="minorEastAsia" w:hAnsi="Times New Roman"/>
          <w:sz w:val="24"/>
          <w:szCs w:val="24"/>
          <w:vertAlign w:val="superscript"/>
        </w:rPr>
        <w:t>2</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），本项目取值为</w:t>
      </w:r>
      <w:r w:rsidRPr="005C3042">
        <w:rPr>
          <w:rFonts w:ascii="Times New Roman" w:eastAsiaTheme="minorEastAsia" w:hAnsi="Times New Roman"/>
          <w:sz w:val="24"/>
          <w:szCs w:val="24"/>
        </w:rPr>
        <w:t>11000t/</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km</w:t>
      </w:r>
      <w:r w:rsidRPr="005C3042">
        <w:rPr>
          <w:rFonts w:ascii="Times New Roman" w:eastAsiaTheme="minorEastAsia" w:hAnsi="Times New Roman"/>
          <w:sz w:val="24"/>
          <w:szCs w:val="24"/>
          <w:vertAlign w:val="superscript"/>
        </w:rPr>
        <w:t>2</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w:t>
      </w:r>
    </w:p>
    <w:p w:rsidR="00EC3AA4" w:rsidRPr="005C3042" w:rsidRDefault="00EC3AA4" w:rsidP="00EC3AA4">
      <w:pPr>
        <w:pStyle w:val="ac"/>
        <w:spacing w:after="0" w:line="360" w:lineRule="auto"/>
        <w:ind w:firstLineChars="500" w:firstLine="1200"/>
        <w:rPr>
          <w:rFonts w:ascii="Times New Roman" w:eastAsiaTheme="minorEastAsia" w:hAnsi="Times New Roman"/>
          <w:sz w:val="24"/>
          <w:szCs w:val="24"/>
        </w:rPr>
      </w:pPr>
      <w:r w:rsidRPr="005C3042">
        <w:rPr>
          <w:rFonts w:ascii="Times New Roman" w:eastAsiaTheme="minorEastAsia" w:hAnsi="Times New Roman"/>
          <w:sz w:val="24"/>
          <w:szCs w:val="24"/>
        </w:rPr>
        <w:t>T</w:t>
      </w:r>
      <w:r w:rsidRPr="005C3042">
        <w:rPr>
          <w:rFonts w:ascii="Times New Roman" w:eastAsiaTheme="minorEastAsia" w:hAnsi="Times New Roman"/>
          <w:sz w:val="24"/>
          <w:szCs w:val="24"/>
          <w:vertAlign w:val="subscript"/>
        </w:rPr>
        <w:t>i</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水土流失预测年限（年）。</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本项目施工期为</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个月，在施工期间不采取任何水土防治措施的情况下，本项目施工期将新增水土流失，若不采取一定的防治措施，可能会带来以下几个方面的影响：</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导致区域内水土流失加剧，区域环境受到影响。</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对主体工程安全运行的影响。水土流失将影响本工程的施工建设和运行，工程施工期产生的建筑垃圾如不能及时有效地处理，将又会产生新的水土流失，将严重影响施工进度，以及施工期的安全。</w:t>
      </w:r>
    </w:p>
    <w:p w:rsidR="00EC3AA4" w:rsidRPr="005C3042" w:rsidRDefault="00EC3AA4" w:rsidP="00EC3AA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工程区周边排洪渠道若不采取有效的防护措施，在汛期，临时堆放的土石以及弃土、弃渣势必会被地表径流带走，汇集至排洪渠，造成排洪渠淤积堵塞。</w:t>
      </w:r>
    </w:p>
    <w:p w:rsidR="00EC3AA4" w:rsidRPr="005C3042" w:rsidRDefault="00EC3AA4" w:rsidP="00EC3AA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工程土方开挖、运输及材料运输的散落物在大风天气容易造成扬尘污染。</w:t>
      </w:r>
    </w:p>
    <w:p w:rsidR="00EC3AA4" w:rsidRPr="005C3042" w:rsidRDefault="00EC3AA4" w:rsidP="00EC3AA4">
      <w:pPr>
        <w:pStyle w:val="3"/>
        <w:spacing w:before="0" w:after="0" w:line="360" w:lineRule="auto"/>
        <w:jc w:val="left"/>
        <w:rPr>
          <w:rFonts w:eastAsiaTheme="minorEastAsia"/>
          <w:sz w:val="24"/>
        </w:rPr>
      </w:pPr>
      <w:r w:rsidRPr="005C3042">
        <w:rPr>
          <w:rFonts w:eastAsiaTheme="minorEastAsia"/>
          <w:sz w:val="24"/>
        </w:rPr>
        <w:t>3.9.2</w:t>
      </w:r>
      <w:r w:rsidRPr="005C3042">
        <w:rPr>
          <w:rFonts w:eastAsiaTheme="minorEastAsia"/>
          <w:sz w:val="24"/>
        </w:rPr>
        <w:t>营运期污染源</w:t>
      </w:r>
    </w:p>
    <w:p w:rsidR="00EC3AA4" w:rsidRPr="005C3042" w:rsidRDefault="00EC3AA4" w:rsidP="00EC3AA4">
      <w:pPr>
        <w:spacing w:line="360" w:lineRule="auto"/>
        <w:ind w:firstLineChars="200" w:firstLine="482"/>
        <w:rPr>
          <w:rFonts w:ascii="Times New Roman" w:eastAsiaTheme="minorEastAsia" w:hAnsi="Times New Roman"/>
          <w:b/>
        </w:rPr>
      </w:pPr>
      <w:r w:rsidRPr="005C3042">
        <w:rPr>
          <w:rFonts w:ascii="Times New Roman" w:eastAsiaTheme="minorEastAsia" w:hAnsi="Times New Roman"/>
          <w:b/>
          <w:sz w:val="24"/>
        </w:rPr>
        <w:t>3.9.2.1</w:t>
      </w:r>
      <w:r w:rsidRPr="005C3042">
        <w:rPr>
          <w:rFonts w:ascii="Times New Roman" w:eastAsiaTheme="minorEastAsia" w:hAnsi="Times New Roman"/>
          <w:b/>
          <w:sz w:val="24"/>
        </w:rPr>
        <w:t>大气污染源</w:t>
      </w:r>
    </w:p>
    <w:p w:rsidR="00EC3AA4" w:rsidRPr="005C3042" w:rsidRDefault="00EC3AA4" w:rsidP="00EC3AA4">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该项目产生的大气污染物主要包括恶臭气体、食堂油烟废气以及运输对沿线居民的影响。</w:t>
      </w:r>
    </w:p>
    <w:p w:rsidR="00EC3AA4" w:rsidRPr="005C3042" w:rsidRDefault="00EC3AA4" w:rsidP="00EC3AA4">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1</w:t>
      </w:r>
      <w:r w:rsidRPr="005C3042">
        <w:rPr>
          <w:rFonts w:ascii="Times New Roman" w:eastAsiaTheme="minorEastAsia" w:hAnsi="Times New Roman"/>
          <w:color w:val="000000"/>
          <w:sz w:val="24"/>
        </w:rPr>
        <w:t>）恶臭气体</w:t>
      </w:r>
    </w:p>
    <w:p w:rsidR="00EC3AA4" w:rsidRPr="005C3042" w:rsidRDefault="00EC3AA4" w:rsidP="00EC3AA4">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养殖场大气污染物主要是猪粪便产生的臭气，猪粪便臭气是厌氧细菌发酵的产物，气体中主要含有氨气、硫化氢等。任何物体表面若覆盖着粪便，都能形成恶臭污染源。目前，已鉴定出在猪粪尿中有恶臭成分</w:t>
      </w:r>
      <w:r w:rsidRPr="005C3042">
        <w:rPr>
          <w:rFonts w:ascii="Times New Roman" w:eastAsiaTheme="minorEastAsia" w:hAnsi="Times New Roman"/>
          <w:color w:val="000000"/>
          <w:sz w:val="24"/>
        </w:rPr>
        <w:t>220</w:t>
      </w:r>
      <w:r w:rsidRPr="005C3042">
        <w:rPr>
          <w:rFonts w:ascii="Times New Roman" w:eastAsiaTheme="minorEastAsia" w:hAnsi="Times New Roman"/>
          <w:color w:val="000000"/>
          <w:sz w:val="24"/>
        </w:rPr>
        <w:t>种，这些物质都是产生生化反应的中间产物或终端产物，其中包括了多种挥发性有机酸、醇类物质、醛类物质、不流动气体、酯类物质、胺类物质、硫化物、硫醇以及含氮杂环类物质。在粪尿中还发现</w:t>
      </w:r>
      <w:r w:rsidRPr="005C3042">
        <w:rPr>
          <w:rFonts w:ascii="Times New Roman" w:eastAsiaTheme="minorEastAsia" w:hAnsi="Times New Roman"/>
          <w:color w:val="000000"/>
          <w:sz w:val="24"/>
        </w:rPr>
        <w:t>80</w:t>
      </w:r>
      <w:r w:rsidRPr="005C3042">
        <w:rPr>
          <w:rFonts w:ascii="Times New Roman" w:eastAsiaTheme="minorEastAsia" w:hAnsi="Times New Roman"/>
          <w:color w:val="000000"/>
          <w:sz w:val="24"/>
        </w:rPr>
        <w:t>多种含氮化合物，其中有</w:t>
      </w:r>
      <w:r w:rsidRPr="005C3042">
        <w:rPr>
          <w:rFonts w:ascii="Times New Roman" w:eastAsiaTheme="minorEastAsia" w:hAnsi="Times New Roman"/>
          <w:color w:val="000000"/>
          <w:sz w:val="24"/>
        </w:rPr>
        <w:t>10</w:t>
      </w:r>
      <w:r w:rsidRPr="005C3042">
        <w:rPr>
          <w:rFonts w:ascii="Times New Roman" w:eastAsiaTheme="minorEastAsia" w:hAnsi="Times New Roman"/>
          <w:color w:val="000000"/>
          <w:sz w:val="24"/>
        </w:rPr>
        <w:t>种与恶臭味有关。猪粪恶臭成分中对环境</w:t>
      </w:r>
      <w:r w:rsidR="00CE0B10" w:rsidRPr="005C3042">
        <w:rPr>
          <w:rFonts w:ascii="Times New Roman" w:eastAsiaTheme="minorEastAsia" w:hAnsi="Times New Roman"/>
          <w:color w:val="000000"/>
          <w:sz w:val="24"/>
        </w:rPr>
        <w:t>危害较大的是氨气、硫化氢等。本项目臭气体主要来自于猪舍、集粪池等猪粪便堆积的场所，猪舍、集粪池</w:t>
      </w:r>
      <w:r w:rsidRPr="005C3042">
        <w:rPr>
          <w:rFonts w:ascii="Times New Roman" w:eastAsiaTheme="minorEastAsia" w:hAnsi="Times New Roman"/>
          <w:color w:val="000000"/>
          <w:sz w:val="24"/>
        </w:rPr>
        <w:t>分离所挥发的氨、硫化氢等恶臭物质，属于无组织面源排放。</w:t>
      </w:r>
    </w:p>
    <w:p w:rsidR="00EC3AA4" w:rsidRPr="005C3042" w:rsidRDefault="00EC3AA4" w:rsidP="00EC3AA4">
      <w:pPr>
        <w:autoSpaceDE w:val="0"/>
        <w:autoSpaceDN w:val="0"/>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①</w:t>
      </w:r>
      <w:r w:rsidRPr="005C3042">
        <w:rPr>
          <w:rFonts w:ascii="Times New Roman" w:eastAsiaTheme="minorEastAsia" w:hAnsi="Times New Roman"/>
          <w:color w:val="000000"/>
          <w:sz w:val="24"/>
        </w:rPr>
        <w:t>猪舍地面的猪粪和猪尿</w:t>
      </w:r>
    </w:p>
    <w:p w:rsidR="00EC3AA4" w:rsidRPr="005C3042" w:rsidRDefault="00EC3AA4" w:rsidP="00EC3AA4">
      <w:pPr>
        <w:autoSpaceDE w:val="0"/>
        <w:autoSpaceDN w:val="0"/>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猪舍是养殖场最主要的恶臭污染源地。猪舍本身就是大面积的臭气发生地，再加上动物身体覆盖着粪便，就更加大大的增加了臭气散发面。这些地方臭气产生的多少还与粪便的水分含量和粪便堆积的厚度有关。粪便堆积的越厚就会因厌氧发酵的而使臭气产生量越大，尤其在场地排水不畅时就更是如此。但是实验表明，只要加强猪舍管理，采取铺设水泥地面、粪便及时清理干净等措施，可以很好的限制臭气的产生。</w:t>
      </w:r>
    </w:p>
    <w:p w:rsidR="00EC3AA4" w:rsidRPr="005C3042" w:rsidRDefault="00EC3AA4" w:rsidP="00EC3AA4">
      <w:pPr>
        <w:autoSpaceDE w:val="0"/>
        <w:autoSpaceDN w:val="0"/>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②</w:t>
      </w:r>
      <w:r w:rsidRPr="005C3042">
        <w:rPr>
          <w:rFonts w:ascii="Times New Roman" w:eastAsiaTheme="minorEastAsia" w:hAnsi="Times New Roman"/>
          <w:color w:val="000000"/>
          <w:sz w:val="24"/>
        </w:rPr>
        <w:t>集粪池</w:t>
      </w:r>
    </w:p>
    <w:p w:rsidR="00EC3AA4" w:rsidRPr="005C3042" w:rsidRDefault="00EC3AA4" w:rsidP="00EC3AA4">
      <w:pPr>
        <w:autoSpaceDE w:val="0"/>
        <w:autoSpaceDN w:val="0"/>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猪舍清粪为</w:t>
      </w:r>
      <w:r w:rsidR="000379A7" w:rsidRPr="005C3042">
        <w:rPr>
          <w:rFonts w:ascii="Times New Roman" w:eastAsiaTheme="minorEastAsia" w:hAnsi="Times New Roman"/>
          <w:color w:val="000000"/>
          <w:sz w:val="24"/>
        </w:rPr>
        <w:t>干清粪</w:t>
      </w:r>
      <w:r w:rsidRPr="005C3042">
        <w:rPr>
          <w:rFonts w:ascii="Times New Roman" w:eastAsiaTheme="minorEastAsia" w:hAnsi="Times New Roman"/>
          <w:color w:val="000000"/>
          <w:sz w:val="24"/>
        </w:rPr>
        <w:t>工艺，每栋猪舍底部均预埋有粪污管道，通过粪污管道输送至沉淀池（兼用集粪池）</w:t>
      </w:r>
      <w:r w:rsidR="00CF3B44"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经固液分离后，废水进入后续污水处理系统，粪渣进入堆肥场进行自然堆肥。集粪池的粪便也是养殖场的主要恶臭污染源之一，虽然大量的粪便在此堆积，然而经验表明，只要集粪池设计合理并且管理良好，那么它的臭气产生量常低于猪舍的臭气产生量。</w:t>
      </w:r>
    </w:p>
    <w:p w:rsidR="00EC3AA4" w:rsidRPr="005C3042" w:rsidRDefault="00EC3AA4" w:rsidP="00EC3AA4">
      <w:pPr>
        <w:autoSpaceDE w:val="0"/>
        <w:autoSpaceDN w:val="0"/>
        <w:spacing w:line="360" w:lineRule="auto"/>
        <w:ind w:firstLineChars="200" w:firstLine="480"/>
        <w:jc w:val="left"/>
        <w:rPr>
          <w:rFonts w:ascii="Times New Roman" w:eastAsiaTheme="minorEastAsia" w:hAnsi="Times New Roman"/>
          <w:kern w:val="0"/>
          <w:sz w:val="24"/>
        </w:rPr>
      </w:pPr>
      <w:r w:rsidRPr="005C3042">
        <w:rPr>
          <w:rFonts w:ascii="Times New Roman" w:eastAsiaTheme="minorEastAsia" w:hAnsi="Times New Roman"/>
          <w:sz w:val="24"/>
        </w:rPr>
        <w:t>本项目猪场臭气产生量与气温、猪场清洁条件、饲料等有关，且属于面源污染，无组织扩散，目前较难统计出较准确的产生量。因此，本环评根据猪粪、尿产生量，粗略判断臭气排放状况。猪粪是养猪场主要固体污染物之一，根据《畜禽养殖业</w:t>
      </w:r>
      <w:r w:rsidR="00B3637E" w:rsidRPr="005C3042">
        <w:rPr>
          <w:rFonts w:ascii="Times New Roman" w:eastAsiaTheme="minorEastAsia" w:hAnsi="Times New Roman"/>
          <w:sz w:val="24"/>
        </w:rPr>
        <w:t>污染</w:t>
      </w:r>
      <w:r w:rsidRPr="005C3042">
        <w:rPr>
          <w:rFonts w:ascii="Times New Roman" w:eastAsiaTheme="minorEastAsia" w:hAnsi="Times New Roman"/>
          <w:sz w:val="24"/>
        </w:rPr>
        <w:t>治理技术规范》（</w:t>
      </w:r>
      <w:r w:rsidRPr="005C3042">
        <w:rPr>
          <w:rFonts w:ascii="Times New Roman" w:eastAsiaTheme="minorEastAsia" w:hAnsi="Times New Roman"/>
          <w:sz w:val="24"/>
        </w:rPr>
        <w:t>HJ497-2009</w:t>
      </w:r>
      <w:r w:rsidRPr="005C3042">
        <w:rPr>
          <w:rFonts w:ascii="Times New Roman" w:eastAsiaTheme="minorEastAsia" w:hAnsi="Times New Roman"/>
          <w:sz w:val="24"/>
        </w:rPr>
        <w:t>）可知，存栏猪平均每天产粪</w:t>
      </w:r>
      <w:r w:rsidRPr="005C3042">
        <w:rPr>
          <w:rFonts w:ascii="Times New Roman" w:eastAsiaTheme="minorEastAsia" w:hAnsi="Times New Roman"/>
          <w:sz w:val="24"/>
        </w:rPr>
        <w:t>2.</w:t>
      </w:r>
      <w:r w:rsidR="00B3637E" w:rsidRPr="005C3042">
        <w:rPr>
          <w:rFonts w:ascii="Times New Roman" w:eastAsiaTheme="minorEastAsia" w:hAnsi="Times New Roman"/>
          <w:sz w:val="24"/>
        </w:rPr>
        <w:t>0</w:t>
      </w:r>
      <w:r w:rsidRPr="005C3042">
        <w:rPr>
          <w:rFonts w:ascii="Times New Roman" w:eastAsiaTheme="minorEastAsia" w:hAnsi="Times New Roman"/>
          <w:sz w:val="24"/>
        </w:rPr>
        <w:t>kg</w:t>
      </w:r>
      <w:r w:rsidRPr="005C3042">
        <w:rPr>
          <w:rFonts w:ascii="Times New Roman" w:eastAsiaTheme="minorEastAsia" w:hAnsi="Times New Roman"/>
          <w:sz w:val="24"/>
        </w:rPr>
        <w:t>，项目常年折合存栏猪</w:t>
      </w:r>
      <w:r w:rsidR="00B3637E" w:rsidRPr="005C3042">
        <w:rPr>
          <w:rFonts w:ascii="Times New Roman" w:eastAsiaTheme="minorEastAsia" w:hAnsi="Times New Roman"/>
          <w:sz w:val="24"/>
        </w:rPr>
        <w:t>79</w:t>
      </w:r>
      <w:r w:rsidRPr="005C3042">
        <w:rPr>
          <w:rFonts w:ascii="Times New Roman" w:eastAsiaTheme="minorEastAsia" w:hAnsi="Times New Roman"/>
          <w:sz w:val="24"/>
        </w:rPr>
        <w:t>00</w:t>
      </w:r>
      <w:r w:rsidRPr="005C3042">
        <w:rPr>
          <w:rFonts w:ascii="Times New Roman" w:eastAsiaTheme="minorEastAsia" w:hAnsi="Times New Roman"/>
          <w:sz w:val="24"/>
        </w:rPr>
        <w:t>头，则本项目产生的猪粪为</w:t>
      </w:r>
      <w:r w:rsidR="00B3637E" w:rsidRPr="005C3042">
        <w:rPr>
          <w:rFonts w:ascii="Times New Roman" w:eastAsiaTheme="minorEastAsia" w:hAnsi="Times New Roman"/>
          <w:sz w:val="24"/>
        </w:rPr>
        <w:t>15.8</w:t>
      </w:r>
      <w:r w:rsidRPr="005C3042">
        <w:rPr>
          <w:rFonts w:ascii="Times New Roman" w:eastAsiaTheme="minorEastAsia" w:hAnsi="Times New Roman"/>
          <w:sz w:val="24"/>
        </w:rPr>
        <w:t>t/d</w:t>
      </w:r>
      <w:r w:rsidRPr="005C3042">
        <w:rPr>
          <w:rFonts w:ascii="Times New Roman" w:eastAsiaTheme="minorEastAsia" w:hAnsi="Times New Roman"/>
          <w:sz w:val="24"/>
        </w:rPr>
        <w:t>（</w:t>
      </w:r>
      <w:r w:rsidR="00B3637E" w:rsidRPr="005C3042">
        <w:rPr>
          <w:rFonts w:ascii="Times New Roman" w:eastAsiaTheme="minorEastAsia" w:hAnsi="Times New Roman"/>
          <w:sz w:val="24"/>
        </w:rPr>
        <w:t>5767</w:t>
      </w:r>
      <w:r w:rsidRPr="005C3042">
        <w:rPr>
          <w:rFonts w:ascii="Times New Roman" w:eastAsiaTheme="minorEastAsia" w:hAnsi="Times New Roman"/>
          <w:sz w:val="24"/>
        </w:rPr>
        <w:t>t/a</w:t>
      </w:r>
      <w:r w:rsidRPr="005C3042">
        <w:rPr>
          <w:rFonts w:ascii="Times New Roman" w:eastAsiaTheme="minorEastAsia" w:hAnsi="Times New Roman"/>
          <w:sz w:val="24"/>
        </w:rPr>
        <w:t>）。</w:t>
      </w:r>
    </w:p>
    <w:p w:rsidR="00EC3AA4" w:rsidRPr="005C3042" w:rsidRDefault="00EC3AA4" w:rsidP="00EC3AA4">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zCs w:val="24"/>
        </w:rPr>
        <w:t>根据《关于减免家禽业排污费等有关问题的通知》（环发</w:t>
      </w:r>
      <w:r w:rsidRPr="005C3042">
        <w:rPr>
          <w:rFonts w:ascii="Times New Roman" w:eastAsiaTheme="minorEastAsia" w:hAnsi="Times New Roman"/>
          <w:sz w:val="24"/>
          <w:szCs w:val="24"/>
        </w:rPr>
        <w:t>[2004]43</w:t>
      </w:r>
      <w:r w:rsidRPr="005C3042">
        <w:rPr>
          <w:rFonts w:ascii="Times New Roman" w:eastAsiaTheme="minorEastAsia" w:hAnsi="Times New Roman"/>
          <w:sz w:val="24"/>
          <w:szCs w:val="24"/>
        </w:rPr>
        <w:t>号）中畜禽养殖排污系数表，同时类比攸县大成生猪养殖有限公司《攸县大成年存栏</w:t>
      </w:r>
      <w:r w:rsidRPr="005C3042">
        <w:rPr>
          <w:rFonts w:ascii="Times New Roman" w:eastAsiaTheme="minorEastAsia" w:hAnsi="Times New Roman"/>
          <w:sz w:val="24"/>
          <w:szCs w:val="24"/>
        </w:rPr>
        <w:t>6000</w:t>
      </w:r>
      <w:r w:rsidRPr="005C3042">
        <w:rPr>
          <w:rFonts w:ascii="Times New Roman" w:eastAsiaTheme="minorEastAsia" w:hAnsi="Times New Roman"/>
          <w:sz w:val="24"/>
          <w:szCs w:val="24"/>
        </w:rPr>
        <w:t>头生猪养殖场项目环境影响报告书》中恶臭排放情况，该类比项目建设规模为存栏</w:t>
      </w:r>
      <w:r w:rsidRPr="005C3042">
        <w:rPr>
          <w:rFonts w:ascii="Times New Roman" w:eastAsiaTheme="minorEastAsia" w:hAnsi="Times New Roman"/>
          <w:sz w:val="24"/>
          <w:szCs w:val="24"/>
        </w:rPr>
        <w:t>6000</w:t>
      </w:r>
      <w:r w:rsidRPr="005C3042">
        <w:rPr>
          <w:rFonts w:ascii="Times New Roman" w:eastAsiaTheme="minorEastAsia" w:hAnsi="Times New Roman"/>
          <w:sz w:val="24"/>
          <w:szCs w:val="24"/>
        </w:rPr>
        <w:t>头，该养猪场猪舍粪污清除采用相同的清粪工艺，跟本项目具有可比性，</w:t>
      </w:r>
      <w:r w:rsidRPr="005C3042">
        <w:rPr>
          <w:rFonts w:ascii="Times New Roman" w:eastAsiaTheme="minorEastAsia" w:hAnsi="Times New Roman"/>
          <w:sz w:val="24"/>
        </w:rPr>
        <w:t>确定本项目猪舍、集粪池恶臭污染物无组织排放速率。</w:t>
      </w:r>
      <w:bookmarkStart w:id="182" w:name="_Ref237058318"/>
      <w:r w:rsidRPr="005C3042">
        <w:rPr>
          <w:rFonts w:ascii="Times New Roman" w:eastAsiaTheme="minorEastAsia" w:hAnsi="Times New Roman"/>
          <w:sz w:val="24"/>
        </w:rPr>
        <w:t>本项目恶臭源强见表</w:t>
      </w:r>
      <w:r w:rsidRPr="005C3042">
        <w:rPr>
          <w:rFonts w:ascii="Times New Roman" w:eastAsiaTheme="minorEastAsia" w:hAnsi="Times New Roman"/>
          <w:sz w:val="24"/>
        </w:rPr>
        <w:t>3.</w:t>
      </w:r>
      <w:r w:rsidR="00CF3B44" w:rsidRPr="005C3042">
        <w:rPr>
          <w:rFonts w:ascii="Times New Roman" w:eastAsiaTheme="minorEastAsia" w:hAnsi="Times New Roman"/>
          <w:sz w:val="24"/>
        </w:rPr>
        <w:t>9</w:t>
      </w:r>
      <w:r w:rsidRPr="005C3042">
        <w:rPr>
          <w:rFonts w:ascii="Times New Roman" w:eastAsiaTheme="minorEastAsia" w:hAnsi="Times New Roman"/>
          <w:sz w:val="24"/>
        </w:rPr>
        <w:t>-</w:t>
      </w:r>
      <w:r w:rsidR="00900A59" w:rsidRPr="005C3042">
        <w:rPr>
          <w:rFonts w:ascii="Times New Roman" w:eastAsiaTheme="minorEastAsia" w:hAnsi="Times New Roman"/>
          <w:sz w:val="24"/>
        </w:rPr>
        <w:t>3</w:t>
      </w:r>
      <w:r w:rsidRPr="005C3042">
        <w:rPr>
          <w:rFonts w:ascii="Times New Roman" w:eastAsiaTheme="minorEastAsia" w:hAnsi="Times New Roman"/>
          <w:sz w:val="24"/>
        </w:rPr>
        <w:t>。</w:t>
      </w:r>
    </w:p>
    <w:p w:rsidR="00EC3AA4" w:rsidRPr="005C3042" w:rsidRDefault="00EC3AA4" w:rsidP="00EC3AA4">
      <w:pPr>
        <w:spacing w:line="360" w:lineRule="auto"/>
        <w:jc w:val="center"/>
        <w:rPr>
          <w:rFonts w:ascii="Times New Roman" w:eastAsiaTheme="minorEastAsia" w:hAnsi="Times New Roman"/>
          <w:b/>
          <w:szCs w:val="21"/>
        </w:rPr>
      </w:pPr>
      <w:r w:rsidRPr="005C3042">
        <w:rPr>
          <w:rFonts w:ascii="Times New Roman" w:eastAsiaTheme="minorEastAsia" w:hAnsi="Times New Roman"/>
          <w:b/>
          <w:szCs w:val="21"/>
        </w:rPr>
        <w:t>表</w:t>
      </w:r>
      <w:r w:rsidRPr="005C3042">
        <w:rPr>
          <w:rFonts w:ascii="Times New Roman" w:eastAsiaTheme="minorEastAsia" w:hAnsi="Times New Roman"/>
          <w:b/>
          <w:szCs w:val="21"/>
        </w:rPr>
        <w:t>3.9-</w:t>
      </w:r>
      <w:r w:rsidR="00900A59" w:rsidRPr="005C3042">
        <w:rPr>
          <w:rFonts w:ascii="Times New Roman" w:eastAsiaTheme="minorEastAsia" w:hAnsi="Times New Roman"/>
          <w:b/>
          <w:szCs w:val="21"/>
        </w:rPr>
        <w:t>3</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本项目恶臭排放源强</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325"/>
        <w:gridCol w:w="2453"/>
        <w:gridCol w:w="2744"/>
      </w:tblGrid>
      <w:tr w:rsidR="00EC3AA4" w:rsidRPr="005C3042" w:rsidTr="002661EF">
        <w:trPr>
          <w:jc w:val="center"/>
        </w:trPr>
        <w:tc>
          <w:tcPr>
            <w:tcW w:w="1951" w:type="pct"/>
            <w:vMerge w:val="restart"/>
            <w:vAlign w:val="center"/>
          </w:tcPr>
          <w:p w:rsidR="00EC3AA4" w:rsidRPr="005C3042" w:rsidRDefault="00EC3AA4" w:rsidP="002661EF">
            <w:pPr>
              <w:jc w:val="center"/>
              <w:rPr>
                <w:rFonts w:ascii="Times New Roman" w:eastAsiaTheme="minorEastAsia" w:hAnsi="Times New Roman"/>
              </w:rPr>
            </w:pPr>
            <w:r w:rsidRPr="005C3042">
              <w:rPr>
                <w:rFonts w:ascii="Times New Roman" w:eastAsiaTheme="minorEastAsia" w:hAnsi="Times New Roman"/>
              </w:rPr>
              <w:t>恶臭排放源</w:t>
            </w:r>
          </w:p>
        </w:tc>
        <w:tc>
          <w:tcPr>
            <w:tcW w:w="3049" w:type="pct"/>
            <w:gridSpan w:val="2"/>
            <w:tcBorders>
              <w:left w:val="single" w:sz="4" w:space="0" w:color="auto"/>
            </w:tcBorders>
            <w:vAlign w:val="center"/>
          </w:tcPr>
          <w:p w:rsidR="00EC3AA4" w:rsidRPr="005C3042" w:rsidRDefault="00EC3AA4" w:rsidP="00B3637E">
            <w:pPr>
              <w:jc w:val="center"/>
              <w:rPr>
                <w:rFonts w:ascii="Times New Roman" w:eastAsiaTheme="minorEastAsia" w:hAnsi="Times New Roman"/>
              </w:rPr>
            </w:pPr>
            <w:r w:rsidRPr="005C3042">
              <w:rPr>
                <w:rFonts w:ascii="Times New Roman" w:eastAsiaTheme="minorEastAsia" w:hAnsi="Times New Roman"/>
              </w:rPr>
              <w:t>恶臭源强</w:t>
            </w:r>
            <w:r w:rsidR="00B3637E" w:rsidRPr="005C3042">
              <w:rPr>
                <w:rFonts w:ascii="Times New Roman" w:eastAsiaTheme="minorEastAsia" w:hAnsi="Times New Roman"/>
              </w:rPr>
              <w:t>kg/d</w:t>
            </w:r>
          </w:p>
        </w:tc>
      </w:tr>
      <w:tr w:rsidR="00EC3AA4" w:rsidRPr="005C3042" w:rsidTr="002661EF">
        <w:trPr>
          <w:jc w:val="center"/>
        </w:trPr>
        <w:tc>
          <w:tcPr>
            <w:tcW w:w="1951" w:type="pct"/>
            <w:vMerge/>
            <w:vAlign w:val="center"/>
          </w:tcPr>
          <w:p w:rsidR="00EC3AA4" w:rsidRPr="005C3042" w:rsidRDefault="00EC3AA4" w:rsidP="002661EF">
            <w:pPr>
              <w:jc w:val="center"/>
              <w:rPr>
                <w:rFonts w:ascii="Times New Roman" w:eastAsiaTheme="minorEastAsia" w:hAnsi="Times New Roman"/>
              </w:rPr>
            </w:pPr>
          </w:p>
        </w:tc>
        <w:tc>
          <w:tcPr>
            <w:tcW w:w="1439" w:type="pct"/>
            <w:tcBorders>
              <w:left w:val="single" w:sz="4" w:space="0" w:color="auto"/>
            </w:tcBorders>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p>
        </w:tc>
        <w:tc>
          <w:tcPr>
            <w:tcW w:w="1610" w:type="pct"/>
            <w:vAlign w:val="center"/>
          </w:tcPr>
          <w:p w:rsidR="00EC3AA4" w:rsidRPr="005C3042" w:rsidRDefault="00EC3AA4" w:rsidP="002661EF">
            <w:pPr>
              <w:jc w:val="center"/>
              <w:rPr>
                <w:rFonts w:ascii="Times New Roman" w:eastAsiaTheme="minorEastAsia" w:hAnsi="Times New Roman"/>
                <w:szCs w:val="21"/>
              </w:rPr>
            </w:pPr>
            <w:r w:rsidRPr="005C3042">
              <w:rPr>
                <w:rFonts w:ascii="Times New Roman" w:eastAsiaTheme="minorEastAsia" w:hAnsi="Times New Roman"/>
                <w:szCs w:val="21"/>
              </w:rPr>
              <w:t>H</w:t>
            </w:r>
            <w:r w:rsidRPr="005C3042">
              <w:rPr>
                <w:rFonts w:ascii="Times New Roman" w:eastAsiaTheme="minorEastAsia" w:hAnsi="Times New Roman"/>
                <w:szCs w:val="21"/>
                <w:vertAlign w:val="subscript"/>
              </w:rPr>
              <w:t>2</w:t>
            </w:r>
            <w:r w:rsidRPr="005C3042">
              <w:rPr>
                <w:rFonts w:ascii="Times New Roman" w:eastAsiaTheme="minorEastAsia" w:hAnsi="Times New Roman"/>
                <w:szCs w:val="21"/>
              </w:rPr>
              <w:t>S</w:t>
            </w:r>
          </w:p>
        </w:tc>
      </w:tr>
      <w:tr w:rsidR="00EC3AA4" w:rsidRPr="005C3042" w:rsidTr="002661EF">
        <w:trPr>
          <w:jc w:val="center"/>
        </w:trPr>
        <w:tc>
          <w:tcPr>
            <w:tcW w:w="1951" w:type="pct"/>
            <w:vAlign w:val="center"/>
          </w:tcPr>
          <w:p w:rsidR="00EC3AA4" w:rsidRPr="005C3042" w:rsidRDefault="00EC3AA4" w:rsidP="002661EF">
            <w:pPr>
              <w:jc w:val="center"/>
              <w:rPr>
                <w:rFonts w:ascii="Times New Roman" w:eastAsiaTheme="minorEastAsia" w:hAnsi="Times New Roman"/>
              </w:rPr>
            </w:pPr>
            <w:r w:rsidRPr="005C3042">
              <w:rPr>
                <w:rFonts w:ascii="Times New Roman" w:eastAsiaTheme="minorEastAsia" w:hAnsi="Times New Roman"/>
              </w:rPr>
              <w:t>猪舍</w:t>
            </w:r>
          </w:p>
        </w:tc>
        <w:tc>
          <w:tcPr>
            <w:tcW w:w="1439" w:type="pct"/>
            <w:tcBorders>
              <w:left w:val="single" w:sz="4" w:space="0" w:color="auto"/>
            </w:tcBorders>
            <w:vAlign w:val="center"/>
          </w:tcPr>
          <w:p w:rsidR="00EC3AA4" w:rsidRPr="005C3042" w:rsidRDefault="00B3637E" w:rsidP="002661EF">
            <w:pPr>
              <w:jc w:val="center"/>
              <w:rPr>
                <w:rFonts w:ascii="Times New Roman" w:eastAsiaTheme="minorEastAsia" w:hAnsi="Times New Roman"/>
              </w:rPr>
            </w:pPr>
            <w:r w:rsidRPr="005C3042">
              <w:rPr>
                <w:rFonts w:ascii="Times New Roman" w:eastAsiaTheme="minorEastAsia" w:hAnsi="Times New Roman"/>
              </w:rPr>
              <w:t>5.28</w:t>
            </w:r>
          </w:p>
        </w:tc>
        <w:tc>
          <w:tcPr>
            <w:tcW w:w="1610" w:type="pct"/>
            <w:vAlign w:val="center"/>
          </w:tcPr>
          <w:p w:rsidR="00EC3AA4" w:rsidRPr="005C3042" w:rsidRDefault="00B3637E" w:rsidP="002661EF">
            <w:pPr>
              <w:jc w:val="center"/>
              <w:rPr>
                <w:rFonts w:ascii="Times New Roman" w:eastAsiaTheme="minorEastAsia" w:hAnsi="Times New Roman"/>
              </w:rPr>
            </w:pPr>
            <w:r w:rsidRPr="005C3042">
              <w:rPr>
                <w:rFonts w:ascii="Times New Roman" w:eastAsiaTheme="minorEastAsia" w:hAnsi="Times New Roman"/>
              </w:rPr>
              <w:t>0.144</w:t>
            </w:r>
          </w:p>
        </w:tc>
      </w:tr>
      <w:tr w:rsidR="00EC3AA4" w:rsidRPr="005C3042" w:rsidTr="002661EF">
        <w:trPr>
          <w:jc w:val="center"/>
        </w:trPr>
        <w:tc>
          <w:tcPr>
            <w:tcW w:w="1951" w:type="pct"/>
            <w:vAlign w:val="center"/>
          </w:tcPr>
          <w:p w:rsidR="00EC3AA4" w:rsidRPr="005C3042" w:rsidRDefault="00EC3AA4" w:rsidP="002661EF">
            <w:pPr>
              <w:jc w:val="center"/>
              <w:rPr>
                <w:rFonts w:ascii="Times New Roman" w:eastAsiaTheme="minorEastAsia" w:hAnsi="Times New Roman"/>
              </w:rPr>
            </w:pPr>
            <w:r w:rsidRPr="005C3042">
              <w:rPr>
                <w:rFonts w:ascii="Times New Roman" w:eastAsiaTheme="minorEastAsia" w:hAnsi="Times New Roman"/>
              </w:rPr>
              <w:t>集粪池</w:t>
            </w:r>
          </w:p>
        </w:tc>
        <w:tc>
          <w:tcPr>
            <w:tcW w:w="1439" w:type="pct"/>
            <w:tcBorders>
              <w:left w:val="single" w:sz="4" w:space="0" w:color="auto"/>
            </w:tcBorders>
            <w:vAlign w:val="center"/>
          </w:tcPr>
          <w:p w:rsidR="00EC3AA4" w:rsidRPr="005C3042" w:rsidRDefault="00B3637E" w:rsidP="002661EF">
            <w:pPr>
              <w:jc w:val="center"/>
              <w:rPr>
                <w:rFonts w:ascii="Times New Roman" w:eastAsiaTheme="minorEastAsia" w:hAnsi="Times New Roman"/>
              </w:rPr>
            </w:pPr>
            <w:r w:rsidRPr="005C3042">
              <w:rPr>
                <w:rFonts w:ascii="Times New Roman" w:eastAsiaTheme="minorEastAsia" w:hAnsi="Times New Roman"/>
              </w:rPr>
              <w:t>0.78</w:t>
            </w:r>
          </w:p>
        </w:tc>
        <w:tc>
          <w:tcPr>
            <w:tcW w:w="1610" w:type="pct"/>
            <w:vAlign w:val="center"/>
          </w:tcPr>
          <w:p w:rsidR="00EC3AA4" w:rsidRPr="005C3042" w:rsidRDefault="00EC3AA4" w:rsidP="00B3637E">
            <w:pPr>
              <w:jc w:val="center"/>
              <w:rPr>
                <w:rFonts w:ascii="Times New Roman" w:eastAsiaTheme="minorEastAsia" w:hAnsi="Times New Roman"/>
              </w:rPr>
            </w:pPr>
            <w:r w:rsidRPr="005C3042">
              <w:rPr>
                <w:rFonts w:ascii="Times New Roman" w:eastAsiaTheme="minorEastAsia" w:hAnsi="Times New Roman"/>
              </w:rPr>
              <w:t>0.0</w:t>
            </w:r>
            <w:r w:rsidR="00B3637E" w:rsidRPr="005C3042">
              <w:rPr>
                <w:rFonts w:ascii="Times New Roman" w:eastAsiaTheme="minorEastAsia" w:hAnsi="Times New Roman"/>
              </w:rPr>
              <w:t>72</w:t>
            </w:r>
          </w:p>
        </w:tc>
      </w:tr>
      <w:tr w:rsidR="00EC3AA4" w:rsidRPr="005C3042" w:rsidTr="002661EF">
        <w:trPr>
          <w:jc w:val="center"/>
        </w:trPr>
        <w:tc>
          <w:tcPr>
            <w:tcW w:w="1951" w:type="pct"/>
            <w:vAlign w:val="center"/>
          </w:tcPr>
          <w:p w:rsidR="00EC3AA4" w:rsidRPr="005C3042" w:rsidRDefault="00EC3AA4" w:rsidP="002661EF">
            <w:pPr>
              <w:jc w:val="center"/>
              <w:rPr>
                <w:rFonts w:ascii="Times New Roman" w:eastAsiaTheme="minorEastAsia" w:hAnsi="Times New Roman"/>
              </w:rPr>
            </w:pPr>
            <w:r w:rsidRPr="005C3042">
              <w:rPr>
                <w:rFonts w:ascii="Times New Roman" w:eastAsiaTheme="minorEastAsia" w:hAnsi="Times New Roman"/>
              </w:rPr>
              <w:t>合计</w:t>
            </w:r>
          </w:p>
        </w:tc>
        <w:tc>
          <w:tcPr>
            <w:tcW w:w="1439" w:type="pct"/>
            <w:tcBorders>
              <w:left w:val="single" w:sz="4" w:space="0" w:color="auto"/>
            </w:tcBorders>
            <w:vAlign w:val="center"/>
          </w:tcPr>
          <w:p w:rsidR="00EC3AA4" w:rsidRPr="005C3042" w:rsidRDefault="00B3637E" w:rsidP="002661EF">
            <w:pPr>
              <w:jc w:val="center"/>
              <w:rPr>
                <w:rFonts w:ascii="Times New Roman" w:eastAsiaTheme="minorEastAsia" w:hAnsi="Times New Roman"/>
              </w:rPr>
            </w:pPr>
            <w:r w:rsidRPr="005C3042">
              <w:rPr>
                <w:rFonts w:ascii="Times New Roman" w:eastAsiaTheme="minorEastAsia" w:hAnsi="Times New Roman"/>
              </w:rPr>
              <w:t>6.06</w:t>
            </w:r>
          </w:p>
        </w:tc>
        <w:tc>
          <w:tcPr>
            <w:tcW w:w="1610" w:type="pct"/>
            <w:vAlign w:val="center"/>
          </w:tcPr>
          <w:p w:rsidR="00EC3AA4" w:rsidRPr="005C3042" w:rsidRDefault="00EC3AA4" w:rsidP="00B3637E">
            <w:pPr>
              <w:jc w:val="center"/>
              <w:rPr>
                <w:rFonts w:ascii="Times New Roman" w:eastAsiaTheme="minorEastAsia" w:hAnsi="Times New Roman"/>
              </w:rPr>
            </w:pPr>
            <w:r w:rsidRPr="005C3042">
              <w:rPr>
                <w:rFonts w:ascii="Times New Roman" w:eastAsiaTheme="minorEastAsia" w:hAnsi="Times New Roman"/>
              </w:rPr>
              <w:t>0.</w:t>
            </w:r>
            <w:r w:rsidR="00B3637E" w:rsidRPr="005C3042">
              <w:rPr>
                <w:rFonts w:ascii="Times New Roman" w:eastAsiaTheme="minorEastAsia" w:hAnsi="Times New Roman"/>
              </w:rPr>
              <w:t>216</w:t>
            </w:r>
          </w:p>
        </w:tc>
      </w:tr>
    </w:tbl>
    <w:bookmarkEnd w:id="182"/>
    <w:p w:rsidR="00942B6B" w:rsidRPr="005C3042" w:rsidRDefault="00EC3AA4" w:rsidP="00942B6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zCs w:val="24"/>
        </w:rPr>
        <w:t>由上表可知，项目产生的</w:t>
      </w:r>
      <w:r w:rsidRPr="005C3042">
        <w:rPr>
          <w:rFonts w:ascii="Times New Roman" w:eastAsiaTheme="minorEastAsia" w:hAnsi="Times New Roman"/>
          <w:sz w:val="24"/>
          <w:szCs w:val="24"/>
        </w:rPr>
        <w:t>NH</w:t>
      </w:r>
      <w:r w:rsidRPr="005C3042">
        <w:rPr>
          <w:rFonts w:ascii="Times New Roman" w:eastAsiaTheme="minorEastAsia" w:hAnsi="Times New Roman"/>
          <w:sz w:val="24"/>
          <w:szCs w:val="24"/>
          <w:vertAlign w:val="subscript"/>
        </w:rPr>
        <w:t>3</w:t>
      </w:r>
      <w:r w:rsidRPr="005C3042">
        <w:rPr>
          <w:rFonts w:ascii="Times New Roman" w:eastAsiaTheme="minorEastAsia" w:hAnsi="Times New Roman"/>
          <w:sz w:val="24"/>
          <w:szCs w:val="24"/>
        </w:rPr>
        <w:t>和</w:t>
      </w:r>
      <w:r w:rsidRPr="005C3042">
        <w:rPr>
          <w:rFonts w:ascii="Times New Roman" w:eastAsiaTheme="minorEastAsia" w:hAnsi="Times New Roman"/>
          <w:sz w:val="24"/>
          <w:szCs w:val="24"/>
        </w:rPr>
        <w:t>H</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S</w:t>
      </w:r>
      <w:r w:rsidRPr="005C3042">
        <w:rPr>
          <w:rFonts w:ascii="Times New Roman" w:eastAsiaTheme="minorEastAsia" w:hAnsi="Times New Roman"/>
          <w:sz w:val="24"/>
          <w:szCs w:val="24"/>
        </w:rPr>
        <w:t>强度产生分别为</w:t>
      </w:r>
      <w:r w:rsidR="00184832" w:rsidRPr="005C3042">
        <w:rPr>
          <w:rFonts w:ascii="Times New Roman" w:eastAsiaTheme="minorEastAsia" w:hAnsi="Times New Roman"/>
          <w:sz w:val="24"/>
        </w:rPr>
        <w:t>6.06</w:t>
      </w:r>
      <w:r w:rsidRPr="005C3042">
        <w:rPr>
          <w:rFonts w:ascii="Times New Roman" w:eastAsiaTheme="minorEastAsia" w:hAnsi="Times New Roman"/>
          <w:sz w:val="24"/>
        </w:rPr>
        <w:t>kg/d</w:t>
      </w:r>
      <w:r w:rsidRPr="005C3042">
        <w:rPr>
          <w:rFonts w:ascii="Times New Roman" w:eastAsiaTheme="minorEastAsia" w:hAnsi="Times New Roman"/>
          <w:sz w:val="24"/>
        </w:rPr>
        <w:t>（</w:t>
      </w:r>
      <w:r w:rsidRPr="005C3042">
        <w:rPr>
          <w:rFonts w:ascii="Times New Roman" w:eastAsiaTheme="minorEastAsia" w:hAnsi="Times New Roman"/>
          <w:sz w:val="24"/>
        </w:rPr>
        <w:t>0.</w:t>
      </w:r>
      <w:r w:rsidR="00184832" w:rsidRPr="005C3042">
        <w:rPr>
          <w:rFonts w:ascii="Times New Roman" w:eastAsiaTheme="minorEastAsia" w:hAnsi="Times New Roman"/>
          <w:sz w:val="24"/>
        </w:rPr>
        <w:t>252</w:t>
      </w:r>
      <w:r w:rsidRPr="005C3042">
        <w:rPr>
          <w:rFonts w:ascii="Times New Roman" w:eastAsiaTheme="minorEastAsia" w:hAnsi="Times New Roman"/>
          <w:sz w:val="24"/>
        </w:rPr>
        <w:t>kg/h</w:t>
      </w:r>
      <w:r w:rsidRPr="005C3042">
        <w:rPr>
          <w:rFonts w:ascii="Times New Roman" w:eastAsiaTheme="minorEastAsia" w:hAnsi="Times New Roman"/>
          <w:sz w:val="24"/>
        </w:rPr>
        <w:t>）、</w:t>
      </w:r>
      <w:r w:rsidRPr="005C3042">
        <w:rPr>
          <w:rFonts w:ascii="Times New Roman" w:eastAsiaTheme="minorEastAsia" w:hAnsi="Times New Roman"/>
          <w:sz w:val="24"/>
        </w:rPr>
        <w:t>0.</w:t>
      </w:r>
      <w:r w:rsidR="00184832" w:rsidRPr="005C3042">
        <w:rPr>
          <w:rFonts w:ascii="Times New Roman" w:eastAsiaTheme="minorEastAsia" w:hAnsi="Times New Roman"/>
          <w:sz w:val="24"/>
        </w:rPr>
        <w:t>216</w:t>
      </w:r>
      <w:r w:rsidRPr="005C3042">
        <w:rPr>
          <w:rFonts w:ascii="Times New Roman" w:eastAsiaTheme="minorEastAsia" w:hAnsi="Times New Roman"/>
          <w:sz w:val="24"/>
        </w:rPr>
        <w:t>kg/d</w:t>
      </w:r>
      <w:r w:rsidRPr="005C3042">
        <w:rPr>
          <w:rFonts w:ascii="Times New Roman" w:eastAsiaTheme="minorEastAsia" w:hAnsi="Times New Roman"/>
          <w:sz w:val="24"/>
        </w:rPr>
        <w:t>（</w:t>
      </w:r>
      <w:r w:rsidRPr="005C3042">
        <w:rPr>
          <w:rFonts w:ascii="Times New Roman" w:eastAsiaTheme="minorEastAsia" w:hAnsi="Times New Roman"/>
          <w:sz w:val="24"/>
        </w:rPr>
        <w:t>0.00</w:t>
      </w:r>
      <w:r w:rsidR="00184832" w:rsidRPr="005C3042">
        <w:rPr>
          <w:rFonts w:ascii="Times New Roman" w:eastAsiaTheme="minorEastAsia" w:hAnsi="Times New Roman"/>
          <w:sz w:val="24"/>
        </w:rPr>
        <w:t>9</w:t>
      </w:r>
      <w:r w:rsidRPr="005C3042">
        <w:rPr>
          <w:rFonts w:ascii="Times New Roman" w:eastAsiaTheme="minorEastAsia" w:hAnsi="Times New Roman"/>
          <w:sz w:val="24"/>
        </w:rPr>
        <w:t>kg/h</w:t>
      </w:r>
      <w:r w:rsidRPr="005C3042">
        <w:rPr>
          <w:rFonts w:ascii="Times New Roman" w:eastAsiaTheme="minorEastAsia" w:hAnsi="Times New Roman"/>
          <w:sz w:val="24"/>
        </w:rPr>
        <w:t>）</w:t>
      </w:r>
      <w:r w:rsidRPr="005C3042">
        <w:rPr>
          <w:rFonts w:ascii="Times New Roman" w:eastAsiaTheme="minorEastAsia" w:hAnsi="Times New Roman"/>
          <w:sz w:val="24"/>
          <w:szCs w:val="24"/>
        </w:rPr>
        <w:t>；</w:t>
      </w:r>
      <w:r w:rsidRPr="005C3042">
        <w:rPr>
          <w:rFonts w:ascii="Times New Roman" w:eastAsiaTheme="minorEastAsia" w:hAnsi="Times New Roman"/>
          <w:sz w:val="24"/>
        </w:rPr>
        <w:t>环评要求采用优化饲料</w:t>
      </w:r>
      <w:r w:rsidRPr="005C3042">
        <w:rPr>
          <w:rFonts w:ascii="Times New Roman" w:eastAsiaTheme="minorEastAsia" w:hAnsi="Times New Roman"/>
          <w:sz w:val="24"/>
        </w:rPr>
        <w:t>+</w:t>
      </w:r>
      <w:r w:rsidR="00184832" w:rsidRPr="005C3042">
        <w:rPr>
          <w:rFonts w:ascii="Times New Roman" w:eastAsiaTheme="minorEastAsia" w:hAnsi="Times New Roman"/>
          <w:sz w:val="24"/>
        </w:rPr>
        <w:t>猪舍</w:t>
      </w:r>
      <w:r w:rsidRPr="005C3042">
        <w:rPr>
          <w:rFonts w:ascii="Times New Roman" w:eastAsiaTheme="minorEastAsia" w:hAnsi="Times New Roman"/>
          <w:sz w:val="24"/>
        </w:rPr>
        <w:t>喷洒除臭剂</w:t>
      </w:r>
      <w:r w:rsidRPr="005C3042">
        <w:rPr>
          <w:rFonts w:ascii="Times New Roman" w:eastAsiaTheme="minorEastAsia" w:hAnsi="Times New Roman"/>
          <w:sz w:val="24"/>
        </w:rPr>
        <w:t>+</w:t>
      </w:r>
      <w:r w:rsidRPr="005C3042">
        <w:rPr>
          <w:rFonts w:ascii="Times New Roman" w:eastAsiaTheme="minorEastAsia" w:hAnsi="Times New Roman"/>
          <w:sz w:val="24"/>
        </w:rPr>
        <w:t>加强绿化等组合方式进行除臭（详细工艺流程见本环评第</w:t>
      </w:r>
      <w:r w:rsidRPr="005C3042">
        <w:rPr>
          <w:rFonts w:ascii="Times New Roman" w:eastAsiaTheme="minorEastAsia" w:hAnsi="Times New Roman"/>
          <w:sz w:val="24"/>
        </w:rPr>
        <w:t>7.1</w:t>
      </w:r>
      <w:r w:rsidRPr="005C3042">
        <w:rPr>
          <w:rFonts w:ascii="Times New Roman" w:eastAsiaTheme="minorEastAsia" w:hAnsi="Times New Roman"/>
          <w:sz w:val="24"/>
        </w:rPr>
        <w:t>章节</w:t>
      </w:r>
      <w:r w:rsidRPr="005C3042">
        <w:rPr>
          <w:rFonts w:ascii="Times New Roman" w:eastAsiaTheme="minorEastAsia" w:hAnsi="Times New Roman"/>
          <w:sz w:val="24"/>
        </w:rPr>
        <w:t>“</w:t>
      </w:r>
      <w:r w:rsidRPr="005C3042">
        <w:rPr>
          <w:rFonts w:ascii="Times New Roman" w:eastAsiaTheme="minorEastAsia" w:hAnsi="Times New Roman"/>
          <w:sz w:val="24"/>
        </w:rPr>
        <w:t>大气污染防治措施</w:t>
      </w:r>
      <w:r w:rsidRPr="005C3042">
        <w:rPr>
          <w:rFonts w:ascii="Times New Roman" w:eastAsiaTheme="minorEastAsia" w:hAnsi="Times New Roman"/>
          <w:sz w:val="24"/>
        </w:rPr>
        <w:t>“</w:t>
      </w:r>
      <w:r w:rsidRPr="005C3042">
        <w:rPr>
          <w:rFonts w:ascii="Times New Roman" w:eastAsiaTheme="minorEastAsia" w:hAnsi="Times New Roman"/>
          <w:sz w:val="24"/>
        </w:rPr>
        <w:t>）。该技术可使恶臭下降了</w:t>
      </w:r>
      <w:r w:rsidRPr="005C3042">
        <w:rPr>
          <w:rFonts w:ascii="Times New Roman" w:eastAsiaTheme="minorEastAsia" w:hAnsi="Times New Roman"/>
          <w:sz w:val="24"/>
        </w:rPr>
        <w:t>75%</w:t>
      </w:r>
      <w:r w:rsidRPr="005C3042">
        <w:rPr>
          <w:rFonts w:ascii="Times New Roman" w:eastAsiaTheme="minorEastAsia" w:hAnsi="Times New Roman"/>
          <w:sz w:val="24"/>
        </w:rPr>
        <w:t>左右，则本项目臭气经处理后</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3</w:t>
      </w:r>
      <w:r w:rsidRPr="005C3042">
        <w:rPr>
          <w:rFonts w:ascii="Times New Roman" w:eastAsiaTheme="minorEastAsia" w:hAnsi="Times New Roman"/>
          <w:sz w:val="24"/>
        </w:rPr>
        <w:t>、</w:t>
      </w:r>
      <w:r w:rsidRPr="005C3042">
        <w:rPr>
          <w:rFonts w:ascii="Times New Roman" w:eastAsiaTheme="minorEastAsia" w:hAnsi="Times New Roman"/>
          <w:sz w:val="24"/>
        </w:rPr>
        <w:t>H</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S</w:t>
      </w:r>
      <w:r w:rsidRPr="005C3042">
        <w:rPr>
          <w:rFonts w:ascii="Times New Roman" w:eastAsiaTheme="minorEastAsia" w:hAnsi="Times New Roman"/>
          <w:sz w:val="24"/>
        </w:rPr>
        <w:t>最大排放速率分别为</w:t>
      </w:r>
      <w:r w:rsidR="00184832" w:rsidRPr="005C3042">
        <w:rPr>
          <w:rFonts w:ascii="Times New Roman" w:eastAsiaTheme="minorEastAsia" w:hAnsi="Times New Roman"/>
          <w:sz w:val="24"/>
        </w:rPr>
        <w:t>1.52</w:t>
      </w:r>
      <w:r w:rsidRPr="005C3042">
        <w:rPr>
          <w:rFonts w:ascii="Times New Roman" w:eastAsiaTheme="minorEastAsia" w:hAnsi="Times New Roman"/>
          <w:sz w:val="24"/>
        </w:rPr>
        <w:t>kg/d</w:t>
      </w:r>
      <w:r w:rsidRPr="005C3042">
        <w:rPr>
          <w:rFonts w:ascii="Times New Roman" w:eastAsiaTheme="minorEastAsia" w:hAnsi="Times New Roman"/>
          <w:sz w:val="24"/>
        </w:rPr>
        <w:t>（</w:t>
      </w:r>
      <w:r w:rsidRPr="005C3042">
        <w:rPr>
          <w:rFonts w:ascii="Times New Roman" w:eastAsiaTheme="minorEastAsia" w:hAnsi="Times New Roman"/>
          <w:sz w:val="24"/>
        </w:rPr>
        <w:t>0.</w:t>
      </w:r>
      <w:r w:rsidR="00184832" w:rsidRPr="005C3042">
        <w:rPr>
          <w:rFonts w:ascii="Times New Roman" w:eastAsiaTheme="minorEastAsia" w:hAnsi="Times New Roman"/>
          <w:sz w:val="24"/>
        </w:rPr>
        <w:t>55</w:t>
      </w:r>
      <w:r w:rsidRPr="005C3042">
        <w:rPr>
          <w:rFonts w:ascii="Times New Roman" w:eastAsiaTheme="minorEastAsia" w:hAnsi="Times New Roman"/>
          <w:sz w:val="24"/>
        </w:rPr>
        <w:t>t/a</w:t>
      </w:r>
      <w:r w:rsidRPr="005C3042">
        <w:rPr>
          <w:rFonts w:ascii="Times New Roman" w:eastAsiaTheme="minorEastAsia" w:hAnsi="Times New Roman"/>
          <w:sz w:val="24"/>
        </w:rPr>
        <w:t>）、</w:t>
      </w:r>
      <w:r w:rsidRPr="005C3042">
        <w:rPr>
          <w:rFonts w:ascii="Times New Roman" w:eastAsiaTheme="minorEastAsia" w:hAnsi="Times New Roman"/>
          <w:sz w:val="24"/>
        </w:rPr>
        <w:t>0.0</w:t>
      </w:r>
      <w:r w:rsidR="00184832" w:rsidRPr="005C3042">
        <w:rPr>
          <w:rFonts w:ascii="Times New Roman" w:eastAsiaTheme="minorEastAsia" w:hAnsi="Times New Roman"/>
          <w:sz w:val="24"/>
        </w:rPr>
        <w:t>54</w:t>
      </w:r>
      <w:r w:rsidRPr="005C3042">
        <w:rPr>
          <w:rFonts w:ascii="Times New Roman" w:eastAsiaTheme="minorEastAsia" w:hAnsi="Times New Roman"/>
          <w:sz w:val="24"/>
        </w:rPr>
        <w:t>kg/d</w:t>
      </w:r>
      <w:r w:rsidRPr="005C3042">
        <w:rPr>
          <w:rFonts w:ascii="Times New Roman" w:eastAsiaTheme="minorEastAsia" w:hAnsi="Times New Roman"/>
          <w:sz w:val="24"/>
        </w:rPr>
        <w:t>（</w:t>
      </w:r>
      <w:r w:rsidRPr="005C3042">
        <w:rPr>
          <w:rFonts w:ascii="Times New Roman" w:eastAsiaTheme="minorEastAsia" w:hAnsi="Times New Roman"/>
          <w:sz w:val="24"/>
        </w:rPr>
        <w:t>0.0</w:t>
      </w:r>
      <w:r w:rsidR="00184832" w:rsidRPr="005C3042">
        <w:rPr>
          <w:rFonts w:ascii="Times New Roman" w:eastAsiaTheme="minorEastAsia" w:hAnsi="Times New Roman"/>
          <w:sz w:val="24"/>
        </w:rPr>
        <w:t>2</w:t>
      </w:r>
      <w:r w:rsidRPr="005C3042">
        <w:rPr>
          <w:rFonts w:ascii="Times New Roman" w:eastAsiaTheme="minorEastAsia" w:hAnsi="Times New Roman"/>
          <w:sz w:val="24"/>
        </w:rPr>
        <w:t>t/a</w:t>
      </w:r>
      <w:r w:rsidRPr="005C3042">
        <w:rPr>
          <w:rFonts w:ascii="Times New Roman" w:eastAsiaTheme="minorEastAsia" w:hAnsi="Times New Roman"/>
          <w:sz w:val="24"/>
        </w:rPr>
        <w:t>），平均小时排放速率为</w:t>
      </w:r>
      <w:r w:rsidRPr="005C3042">
        <w:rPr>
          <w:rFonts w:ascii="Times New Roman" w:eastAsiaTheme="minorEastAsia" w:hAnsi="Times New Roman"/>
          <w:sz w:val="24"/>
        </w:rPr>
        <w:t>0.0</w:t>
      </w:r>
      <w:r w:rsidR="00184832" w:rsidRPr="005C3042">
        <w:rPr>
          <w:rFonts w:ascii="Times New Roman" w:eastAsiaTheme="minorEastAsia" w:hAnsi="Times New Roman"/>
          <w:sz w:val="24"/>
        </w:rPr>
        <w:t>63</w:t>
      </w:r>
      <w:r w:rsidRPr="005C3042">
        <w:rPr>
          <w:rFonts w:ascii="Times New Roman" w:eastAsiaTheme="minorEastAsia" w:hAnsi="Times New Roman"/>
          <w:sz w:val="24"/>
        </w:rPr>
        <w:t>kg/h</w:t>
      </w:r>
      <w:r w:rsidRPr="005C3042">
        <w:rPr>
          <w:rFonts w:ascii="Times New Roman" w:eastAsiaTheme="minorEastAsia" w:hAnsi="Times New Roman"/>
          <w:sz w:val="24"/>
        </w:rPr>
        <w:t>、</w:t>
      </w:r>
      <w:r w:rsidRPr="005C3042">
        <w:rPr>
          <w:rFonts w:ascii="Times New Roman" w:eastAsiaTheme="minorEastAsia" w:hAnsi="Times New Roman"/>
          <w:sz w:val="24"/>
        </w:rPr>
        <w:t>0.00</w:t>
      </w:r>
      <w:r w:rsidR="00184832" w:rsidRPr="005C3042">
        <w:rPr>
          <w:rFonts w:ascii="Times New Roman" w:eastAsiaTheme="minorEastAsia" w:hAnsi="Times New Roman"/>
          <w:sz w:val="24"/>
        </w:rPr>
        <w:t>22</w:t>
      </w:r>
      <w:r w:rsidRPr="005C3042">
        <w:rPr>
          <w:rFonts w:ascii="Times New Roman" w:eastAsiaTheme="minorEastAsia" w:hAnsi="Times New Roman"/>
          <w:sz w:val="24"/>
        </w:rPr>
        <w:t>kg/h</w:t>
      </w:r>
      <w:r w:rsidR="00184832" w:rsidRPr="005C3042">
        <w:rPr>
          <w:rFonts w:ascii="Times New Roman" w:eastAsiaTheme="minorEastAsia" w:hAnsi="Times New Roman"/>
          <w:sz w:val="24"/>
        </w:rPr>
        <w:t>，均以无组织形式排放</w:t>
      </w:r>
      <w:r w:rsidRPr="005C3042">
        <w:rPr>
          <w:rFonts w:ascii="Times New Roman" w:eastAsiaTheme="minorEastAsia" w:hAnsi="Times New Roman"/>
          <w:sz w:val="24"/>
        </w:rPr>
        <w:t>。</w:t>
      </w:r>
    </w:p>
    <w:p w:rsidR="00321A78" w:rsidRPr="005C3042" w:rsidRDefault="00AF4DD1" w:rsidP="008F0496">
      <w:pPr>
        <w:spacing w:line="360" w:lineRule="auto"/>
        <w:ind w:firstLineChars="200" w:firstLine="480"/>
        <w:rPr>
          <w:rStyle w:val="fontstyle01"/>
          <w:rFonts w:ascii="Times New Roman" w:eastAsiaTheme="minorEastAsia" w:hAnsi="Times New Roman" w:hint="default"/>
        </w:rPr>
      </w:pPr>
      <w:r w:rsidRPr="005C3042">
        <w:rPr>
          <w:rStyle w:val="fontstyle01"/>
          <w:rFonts w:ascii="Times New Roman" w:eastAsiaTheme="minorEastAsia" w:hAnsi="Times New Roman" w:hint="default"/>
        </w:rPr>
        <w:fldChar w:fldCharType="begin"/>
      </w:r>
      <w:r w:rsidR="00321A78" w:rsidRPr="005C3042">
        <w:rPr>
          <w:rStyle w:val="fontstyle01"/>
          <w:rFonts w:ascii="Times New Roman" w:eastAsiaTheme="minorEastAsia" w:hAnsi="Times New Roman" w:hint="default"/>
        </w:rPr>
        <w:instrText xml:space="preserve"> = 3 \* GB3 </w:instrText>
      </w:r>
      <w:r w:rsidRPr="005C3042">
        <w:rPr>
          <w:rStyle w:val="fontstyle01"/>
          <w:rFonts w:ascii="Times New Roman" w:eastAsiaTheme="minorEastAsia" w:hAnsi="Times New Roman" w:hint="default"/>
        </w:rPr>
        <w:fldChar w:fldCharType="separate"/>
      </w:r>
      <w:r w:rsidR="00321A78" w:rsidRPr="005C3042">
        <w:rPr>
          <w:rStyle w:val="fontstyle01"/>
          <w:rFonts w:cs="宋体"/>
          <w:noProof/>
        </w:rPr>
        <w:t>③</w:t>
      </w:r>
      <w:r w:rsidRPr="005C3042">
        <w:rPr>
          <w:rStyle w:val="fontstyle01"/>
          <w:rFonts w:ascii="Times New Roman" w:eastAsiaTheme="minorEastAsia" w:hAnsi="Times New Roman" w:hint="default"/>
        </w:rPr>
        <w:fldChar w:fldCharType="end"/>
      </w:r>
      <w:r w:rsidR="00321A78" w:rsidRPr="005C3042">
        <w:rPr>
          <w:rStyle w:val="fontstyle01"/>
          <w:rFonts w:ascii="Times New Roman" w:eastAsiaTheme="minorEastAsia" w:hAnsi="Times New Roman" w:hint="default"/>
        </w:rPr>
        <w:t>堆肥场恶臭</w:t>
      </w:r>
    </w:p>
    <w:p w:rsidR="008F0496" w:rsidRPr="005C3042" w:rsidRDefault="007A134D" w:rsidP="008F0496">
      <w:pPr>
        <w:spacing w:line="360" w:lineRule="auto"/>
        <w:ind w:firstLineChars="200" w:firstLine="480"/>
        <w:rPr>
          <w:rFonts w:ascii="Times New Roman" w:eastAsiaTheme="minorEastAsia" w:hAnsi="Times New Roman"/>
          <w:color w:val="000000"/>
        </w:rPr>
      </w:pPr>
      <w:r w:rsidRPr="005C3042">
        <w:rPr>
          <w:rStyle w:val="fontstyle01"/>
          <w:rFonts w:ascii="Times New Roman" w:eastAsiaTheme="minorEastAsia" w:hAnsi="Times New Roman" w:hint="default"/>
        </w:rPr>
        <w:t>项目猪粪便中的干粪收集后运至堆肥场进行堆肥处理，堆肥棚面积约为</w:t>
      </w:r>
      <w:r w:rsidRPr="005C3042">
        <w:rPr>
          <w:rStyle w:val="fontstyle11"/>
          <w:rFonts w:eastAsiaTheme="minorEastAsia"/>
        </w:rPr>
        <w:t>600m</w:t>
      </w:r>
      <w:r w:rsidRPr="005C3042">
        <w:rPr>
          <w:rStyle w:val="fontstyle11"/>
          <w:rFonts w:eastAsiaTheme="minorEastAsia"/>
          <w:vertAlign w:val="superscript"/>
        </w:rPr>
        <w:t>2</w:t>
      </w:r>
      <w:r w:rsidRPr="005C3042">
        <w:rPr>
          <w:rStyle w:val="fontstyle01"/>
          <w:rFonts w:ascii="Times New Roman" w:eastAsiaTheme="minorEastAsia" w:hAnsi="Times New Roman" w:hint="default"/>
        </w:rPr>
        <w:t>，</w:t>
      </w:r>
      <w:r w:rsidR="008F0496" w:rsidRPr="005C3042">
        <w:rPr>
          <w:rStyle w:val="fontstyle01"/>
          <w:rFonts w:ascii="Times New Roman" w:eastAsiaTheme="minorEastAsia" w:hAnsi="Times New Roman" w:hint="default"/>
        </w:rPr>
        <w:t>参照相关类型项目情况，对恶臭做定量分析的较少，对场地无组织排放的恶臭物质定量评价和预测有一定难度，根据《恶臭的评价与分析》（化学工业出版社）、《畜禽养殖污染防治技术与政策》（化学工业出版社）等技术资料和书籍，氨是家禽粪便恶臭中最主要的影响因素。</w:t>
      </w:r>
    </w:p>
    <w:p w:rsidR="008F0496" w:rsidRPr="005C3042" w:rsidRDefault="002A47BC" w:rsidP="008F0496">
      <w:pPr>
        <w:spacing w:line="360" w:lineRule="auto"/>
        <w:ind w:firstLineChars="200" w:firstLine="480"/>
        <w:rPr>
          <w:rFonts w:ascii="Times New Roman" w:eastAsiaTheme="minorEastAsia" w:hAnsi="Times New Roman"/>
          <w:sz w:val="24"/>
          <w:szCs w:val="24"/>
        </w:rPr>
      </w:pPr>
      <w:r w:rsidRPr="005C3042">
        <w:rPr>
          <w:rStyle w:val="fontstyle01"/>
          <w:rFonts w:ascii="Times New Roman" w:eastAsiaTheme="minorEastAsia" w:hAnsi="Times New Roman" w:hint="default"/>
        </w:rPr>
        <w:t>项目猪粪便中的干粪</w:t>
      </w:r>
      <w:r w:rsidR="008F0496" w:rsidRPr="005C3042">
        <w:rPr>
          <w:rStyle w:val="fontstyle01"/>
          <w:rFonts w:ascii="Times New Roman" w:eastAsiaTheme="minorEastAsia" w:hAnsi="Times New Roman" w:hint="default"/>
        </w:rPr>
        <w:t>收集后运至</w:t>
      </w:r>
      <w:r w:rsidRPr="005C3042">
        <w:rPr>
          <w:rStyle w:val="fontstyle01"/>
          <w:rFonts w:ascii="Times New Roman" w:eastAsiaTheme="minorEastAsia" w:hAnsi="Times New Roman" w:hint="default"/>
        </w:rPr>
        <w:t>堆肥场进行</w:t>
      </w:r>
      <w:r w:rsidR="008F0496" w:rsidRPr="005C3042">
        <w:rPr>
          <w:rStyle w:val="fontstyle01"/>
          <w:rFonts w:ascii="Times New Roman" w:eastAsiaTheme="minorEastAsia" w:hAnsi="Times New Roman" w:hint="default"/>
        </w:rPr>
        <w:t>堆肥处理，根据孙艳青，张潞，李万庆等发布在《环境污染防治技术研究与开发：中国环境科学学会学术年会论文集》（</w:t>
      </w:r>
      <w:r w:rsidR="008F0496" w:rsidRPr="005C3042">
        <w:rPr>
          <w:rStyle w:val="fontstyle11"/>
          <w:rFonts w:eastAsiaTheme="minorEastAsia"/>
        </w:rPr>
        <w:t>2010: 3237-3238</w:t>
      </w:r>
      <w:r w:rsidR="008F0496" w:rsidRPr="005C3042">
        <w:rPr>
          <w:rStyle w:val="fontstyle01"/>
          <w:rFonts w:ascii="Times New Roman" w:eastAsiaTheme="minorEastAsia" w:hAnsi="Times New Roman" w:hint="default"/>
        </w:rPr>
        <w:t>）上的《养猪场恶臭影响量化分析及控制对策研究》一文提出的关于粪便收集间恶臭源强分析：粪便收集区在没有任何覆盖及猪粪没有结皮的情况下，</w:t>
      </w:r>
      <w:r w:rsidR="008F0496" w:rsidRPr="005C3042">
        <w:rPr>
          <w:rStyle w:val="fontstyle11"/>
          <w:rFonts w:eastAsiaTheme="minorEastAsia"/>
        </w:rPr>
        <w:t>NH</w:t>
      </w:r>
      <w:r w:rsidR="008F0496" w:rsidRPr="005C3042">
        <w:rPr>
          <w:rStyle w:val="fontstyle11"/>
          <w:rFonts w:eastAsiaTheme="minorEastAsia"/>
          <w:vertAlign w:val="subscript"/>
        </w:rPr>
        <w:t>3</w:t>
      </w:r>
      <w:r w:rsidR="008F0496" w:rsidRPr="005C3042">
        <w:rPr>
          <w:rStyle w:val="fontstyle01"/>
          <w:rFonts w:ascii="Times New Roman" w:eastAsiaTheme="minorEastAsia" w:hAnsi="Times New Roman" w:hint="default"/>
        </w:rPr>
        <w:t>平均排放浓度约为</w:t>
      </w:r>
      <w:r w:rsidR="008F0496" w:rsidRPr="005C3042">
        <w:rPr>
          <w:rStyle w:val="fontstyle11"/>
          <w:rFonts w:eastAsiaTheme="minorEastAsia"/>
        </w:rPr>
        <w:t>5.2g/m</w:t>
      </w:r>
      <w:r w:rsidR="008F0496" w:rsidRPr="005C3042">
        <w:rPr>
          <w:rStyle w:val="fontstyle11"/>
          <w:rFonts w:eastAsiaTheme="minorEastAsia"/>
          <w:vertAlign w:val="superscript"/>
        </w:rPr>
        <w:t>2</w:t>
      </w:r>
      <w:r w:rsidR="008F0496" w:rsidRPr="005C3042">
        <w:rPr>
          <w:rStyle w:val="fontstyle11"/>
          <w:rFonts w:eastAsiaTheme="minorEastAsia"/>
        </w:rPr>
        <w:t>·d</w:t>
      </w:r>
      <w:r w:rsidR="008F0496" w:rsidRPr="005C3042">
        <w:rPr>
          <w:rStyle w:val="fontstyle01"/>
          <w:rFonts w:ascii="Times New Roman" w:eastAsiaTheme="minorEastAsia" w:hAnsi="Times New Roman" w:hint="default"/>
        </w:rPr>
        <w:t>，结皮后则为</w:t>
      </w:r>
      <w:r w:rsidR="008F0496" w:rsidRPr="005C3042">
        <w:rPr>
          <w:rStyle w:val="fontstyle11"/>
          <w:rFonts w:eastAsiaTheme="minorEastAsia"/>
        </w:rPr>
        <w:t>0.6~1.8g/m</w:t>
      </w:r>
      <w:r w:rsidR="008F0496" w:rsidRPr="005C3042">
        <w:rPr>
          <w:rStyle w:val="fontstyle11"/>
          <w:rFonts w:eastAsiaTheme="minorEastAsia"/>
          <w:vertAlign w:val="superscript"/>
        </w:rPr>
        <w:t>2</w:t>
      </w:r>
      <w:r w:rsidR="008F0496" w:rsidRPr="005C3042">
        <w:rPr>
          <w:rStyle w:val="fontstyle11"/>
          <w:rFonts w:eastAsiaTheme="minorEastAsia"/>
        </w:rPr>
        <w:t>·d</w:t>
      </w:r>
      <w:r w:rsidR="008F0496" w:rsidRPr="005C3042">
        <w:rPr>
          <w:rStyle w:val="fontstyle01"/>
          <w:rFonts w:ascii="Times New Roman" w:eastAsiaTheme="minorEastAsia" w:hAnsi="Times New Roman" w:hint="default"/>
        </w:rPr>
        <w:t>，若再覆盖稻草等则为</w:t>
      </w:r>
      <w:r w:rsidR="008F0496" w:rsidRPr="005C3042">
        <w:rPr>
          <w:rStyle w:val="fontstyle01"/>
          <w:rFonts w:ascii="Times New Roman" w:eastAsiaTheme="minorEastAsia" w:hAnsi="Times New Roman" w:hint="default"/>
        </w:rPr>
        <w:t xml:space="preserve"> </w:t>
      </w:r>
      <w:r w:rsidR="008F0496" w:rsidRPr="005C3042">
        <w:rPr>
          <w:rStyle w:val="fontstyle11"/>
          <w:rFonts w:eastAsiaTheme="minorEastAsia"/>
        </w:rPr>
        <w:t>0.3~1.2g/m</w:t>
      </w:r>
      <w:r w:rsidR="008F0496" w:rsidRPr="005C3042">
        <w:rPr>
          <w:rStyle w:val="fontstyle11"/>
          <w:rFonts w:eastAsiaTheme="minorEastAsia"/>
          <w:vertAlign w:val="superscript"/>
        </w:rPr>
        <w:t>2</w:t>
      </w:r>
      <w:r w:rsidR="008F0496" w:rsidRPr="005C3042">
        <w:rPr>
          <w:rStyle w:val="fontstyle11"/>
          <w:rFonts w:eastAsiaTheme="minorEastAsia"/>
        </w:rPr>
        <w:t>·d</w:t>
      </w:r>
      <w:r w:rsidR="008F0496" w:rsidRPr="005C3042">
        <w:rPr>
          <w:rStyle w:val="fontstyle01"/>
          <w:rFonts w:ascii="Times New Roman" w:eastAsiaTheme="minorEastAsia" w:hAnsi="Times New Roman" w:hint="default"/>
        </w:rPr>
        <w:t>。本项目堆肥过程中加入秸秆、稻壳等，因此</w:t>
      </w:r>
      <w:r w:rsidR="008F0496" w:rsidRPr="005C3042">
        <w:rPr>
          <w:rStyle w:val="fontstyle01"/>
          <w:rFonts w:ascii="Times New Roman" w:eastAsiaTheme="minorEastAsia" w:hAnsi="Times New Roman" w:hint="default"/>
        </w:rPr>
        <w:t xml:space="preserve"> </w:t>
      </w:r>
      <w:r w:rsidR="008F0496" w:rsidRPr="005C3042">
        <w:rPr>
          <w:rStyle w:val="fontstyle11"/>
          <w:rFonts w:eastAsiaTheme="minorEastAsia"/>
        </w:rPr>
        <w:t>NH</w:t>
      </w:r>
      <w:r w:rsidR="008F0496" w:rsidRPr="005C3042">
        <w:rPr>
          <w:rStyle w:val="fontstyle11"/>
          <w:rFonts w:eastAsiaTheme="minorEastAsia"/>
          <w:vertAlign w:val="subscript"/>
        </w:rPr>
        <w:t>3</w:t>
      </w:r>
      <w:r w:rsidR="008F0496" w:rsidRPr="005C3042">
        <w:rPr>
          <w:rStyle w:val="fontstyle01"/>
          <w:rFonts w:ascii="Times New Roman" w:eastAsiaTheme="minorEastAsia" w:hAnsi="Times New Roman" w:hint="default"/>
        </w:rPr>
        <w:t>强度取平均值为</w:t>
      </w:r>
      <w:r w:rsidR="008F0496" w:rsidRPr="005C3042">
        <w:rPr>
          <w:rStyle w:val="fontstyle11"/>
          <w:rFonts w:eastAsiaTheme="minorEastAsia"/>
        </w:rPr>
        <w:t>0.75g/</w:t>
      </w:r>
      <w:r w:rsidR="008F0496" w:rsidRPr="005C3042">
        <w:rPr>
          <w:rStyle w:val="fontstyle01"/>
          <w:rFonts w:ascii="Times New Roman" w:eastAsiaTheme="minorEastAsia" w:hAnsi="Times New Roman" w:hint="default"/>
        </w:rPr>
        <w:t>（</w:t>
      </w:r>
      <w:r w:rsidR="008F0496" w:rsidRPr="005C3042">
        <w:rPr>
          <w:rStyle w:val="fontstyle11"/>
          <w:rFonts w:eastAsiaTheme="minorEastAsia"/>
        </w:rPr>
        <w:t>m</w:t>
      </w:r>
      <w:r w:rsidR="008F0496" w:rsidRPr="005C3042">
        <w:rPr>
          <w:rStyle w:val="fontstyle11"/>
          <w:rFonts w:eastAsiaTheme="minorEastAsia"/>
          <w:vertAlign w:val="superscript"/>
        </w:rPr>
        <w:t>2</w:t>
      </w:r>
      <w:r w:rsidR="008F0496" w:rsidRPr="005C3042">
        <w:rPr>
          <w:rStyle w:val="fontstyle11"/>
          <w:rFonts w:eastAsiaTheme="minorEastAsia"/>
        </w:rPr>
        <w:t>·d</w:t>
      </w:r>
      <w:r w:rsidR="008F0496" w:rsidRPr="005C3042">
        <w:rPr>
          <w:rStyle w:val="fontstyle01"/>
          <w:rFonts w:ascii="Times New Roman" w:eastAsiaTheme="minorEastAsia" w:hAnsi="Times New Roman" w:hint="default"/>
        </w:rPr>
        <w:t>），</w:t>
      </w:r>
      <w:r w:rsidR="008F0496" w:rsidRPr="005C3042">
        <w:rPr>
          <w:rStyle w:val="fontstyle11"/>
          <w:rFonts w:eastAsiaTheme="minorEastAsia"/>
        </w:rPr>
        <w:t>H</w:t>
      </w:r>
      <w:r w:rsidR="008F0496" w:rsidRPr="005C3042">
        <w:rPr>
          <w:rStyle w:val="fontstyle11"/>
          <w:rFonts w:eastAsiaTheme="minorEastAsia"/>
          <w:vertAlign w:val="subscript"/>
        </w:rPr>
        <w:t>2</w:t>
      </w:r>
      <w:r w:rsidR="008F0496" w:rsidRPr="005C3042">
        <w:rPr>
          <w:rStyle w:val="fontstyle11"/>
          <w:rFonts w:eastAsiaTheme="minorEastAsia"/>
        </w:rPr>
        <w:t>S</w:t>
      </w:r>
      <w:r w:rsidR="008F0496" w:rsidRPr="005C3042">
        <w:rPr>
          <w:rStyle w:val="fontstyle01"/>
          <w:rFonts w:ascii="Times New Roman" w:eastAsiaTheme="minorEastAsia" w:hAnsi="Times New Roman" w:hint="default"/>
        </w:rPr>
        <w:t>取</w:t>
      </w:r>
      <w:r w:rsidR="008F0496" w:rsidRPr="005C3042">
        <w:rPr>
          <w:rStyle w:val="fontstyle11"/>
          <w:rFonts w:eastAsiaTheme="minorEastAsia"/>
        </w:rPr>
        <w:t>0.05g/</w:t>
      </w:r>
      <w:r w:rsidR="008F0496" w:rsidRPr="005C3042">
        <w:rPr>
          <w:rStyle w:val="fontstyle01"/>
          <w:rFonts w:ascii="Times New Roman" w:eastAsiaTheme="minorEastAsia" w:hAnsi="Times New Roman" w:hint="default"/>
        </w:rPr>
        <w:t>（</w:t>
      </w:r>
      <w:r w:rsidR="008F0496" w:rsidRPr="005C3042">
        <w:rPr>
          <w:rStyle w:val="fontstyle11"/>
          <w:rFonts w:eastAsiaTheme="minorEastAsia"/>
        </w:rPr>
        <w:t>m</w:t>
      </w:r>
      <w:r w:rsidR="008F0496" w:rsidRPr="005C3042">
        <w:rPr>
          <w:rStyle w:val="fontstyle11"/>
          <w:rFonts w:eastAsiaTheme="minorEastAsia"/>
          <w:vertAlign w:val="superscript"/>
        </w:rPr>
        <w:t>2</w:t>
      </w:r>
      <w:r w:rsidR="008F0496" w:rsidRPr="005C3042">
        <w:rPr>
          <w:rStyle w:val="fontstyle11"/>
          <w:rFonts w:eastAsiaTheme="minorEastAsia"/>
        </w:rPr>
        <w:t>·d</w:t>
      </w:r>
      <w:r w:rsidR="008F0496" w:rsidRPr="005C3042">
        <w:rPr>
          <w:rStyle w:val="fontstyle01"/>
          <w:rFonts w:ascii="Times New Roman" w:eastAsiaTheme="minorEastAsia" w:hAnsi="Times New Roman" w:hint="default"/>
        </w:rPr>
        <w:t>），项目堆肥棚面积约为</w:t>
      </w:r>
      <w:r w:rsidR="008F0496" w:rsidRPr="005C3042">
        <w:rPr>
          <w:rStyle w:val="fontstyle11"/>
          <w:rFonts w:eastAsiaTheme="minorEastAsia"/>
        </w:rPr>
        <w:t>600m</w:t>
      </w:r>
      <w:r w:rsidR="008F0496" w:rsidRPr="005C3042">
        <w:rPr>
          <w:rStyle w:val="fontstyle11"/>
          <w:rFonts w:eastAsiaTheme="minorEastAsia"/>
          <w:vertAlign w:val="superscript"/>
        </w:rPr>
        <w:t>2</w:t>
      </w:r>
      <w:r w:rsidR="008F0496" w:rsidRPr="005C3042">
        <w:rPr>
          <w:rStyle w:val="fontstyle01"/>
          <w:rFonts w:ascii="Times New Roman" w:eastAsiaTheme="minorEastAsia" w:hAnsi="Times New Roman" w:hint="default"/>
        </w:rPr>
        <w:t>，经计算，</w:t>
      </w:r>
      <w:r w:rsidR="008F0496" w:rsidRPr="005C3042">
        <w:rPr>
          <w:rStyle w:val="fontstyle11"/>
          <w:rFonts w:eastAsiaTheme="minorEastAsia"/>
        </w:rPr>
        <w:t>NH</w:t>
      </w:r>
      <w:r w:rsidR="008F0496" w:rsidRPr="005C3042">
        <w:rPr>
          <w:rStyle w:val="fontstyle11"/>
          <w:rFonts w:eastAsiaTheme="minorEastAsia"/>
          <w:vertAlign w:val="subscript"/>
        </w:rPr>
        <w:t>3</w:t>
      </w:r>
      <w:r w:rsidR="008F0496" w:rsidRPr="005C3042">
        <w:rPr>
          <w:rStyle w:val="fontstyle01"/>
          <w:rFonts w:ascii="Times New Roman" w:eastAsiaTheme="minorEastAsia" w:hAnsi="Times New Roman" w:hint="default"/>
        </w:rPr>
        <w:t>和</w:t>
      </w:r>
      <w:r w:rsidR="008F0496" w:rsidRPr="005C3042">
        <w:rPr>
          <w:rStyle w:val="fontstyle11"/>
          <w:rFonts w:eastAsiaTheme="minorEastAsia"/>
        </w:rPr>
        <w:t>H</w:t>
      </w:r>
      <w:r w:rsidR="008F0496" w:rsidRPr="005C3042">
        <w:rPr>
          <w:rStyle w:val="fontstyle11"/>
          <w:rFonts w:eastAsiaTheme="minorEastAsia"/>
          <w:vertAlign w:val="subscript"/>
        </w:rPr>
        <w:t>2</w:t>
      </w:r>
      <w:r w:rsidR="008F0496" w:rsidRPr="005C3042">
        <w:rPr>
          <w:rStyle w:val="fontstyle11"/>
          <w:rFonts w:eastAsiaTheme="minorEastAsia"/>
        </w:rPr>
        <w:t xml:space="preserve">S </w:t>
      </w:r>
      <w:r w:rsidR="008F0496" w:rsidRPr="005C3042">
        <w:rPr>
          <w:rStyle w:val="fontstyle01"/>
          <w:rFonts w:ascii="Times New Roman" w:eastAsiaTheme="minorEastAsia" w:hAnsi="Times New Roman" w:hint="default"/>
        </w:rPr>
        <w:t>产生量约</w:t>
      </w:r>
      <w:r w:rsidR="008F0496" w:rsidRPr="005C3042">
        <w:rPr>
          <w:rStyle w:val="fontstyle01"/>
          <w:rFonts w:ascii="Times New Roman" w:eastAsiaTheme="minorEastAsia" w:hAnsi="Times New Roman" w:hint="default"/>
        </w:rPr>
        <w:t xml:space="preserve"> </w:t>
      </w:r>
      <w:r w:rsidR="008F0496" w:rsidRPr="005C3042">
        <w:rPr>
          <w:rStyle w:val="fontstyle11"/>
          <w:rFonts w:eastAsiaTheme="minorEastAsia"/>
        </w:rPr>
        <w:t>NH</w:t>
      </w:r>
      <w:r w:rsidR="008F0496" w:rsidRPr="005C3042">
        <w:rPr>
          <w:rStyle w:val="fontstyle11"/>
          <w:rFonts w:eastAsiaTheme="minorEastAsia"/>
          <w:vertAlign w:val="subscript"/>
        </w:rPr>
        <w:t>3</w:t>
      </w:r>
      <w:r w:rsidR="008F0496" w:rsidRPr="005C3042">
        <w:rPr>
          <w:rStyle w:val="fontstyle01"/>
          <w:rFonts w:ascii="Times New Roman" w:eastAsiaTheme="minorEastAsia" w:hAnsi="Times New Roman" w:hint="default"/>
        </w:rPr>
        <w:t>：</w:t>
      </w:r>
      <w:r w:rsidR="008F0496" w:rsidRPr="005C3042">
        <w:rPr>
          <w:rStyle w:val="fontstyle11"/>
          <w:rFonts w:eastAsiaTheme="minorEastAsia"/>
        </w:rPr>
        <w:t>0.164t/a</w:t>
      </w:r>
      <w:r w:rsidRPr="005C3042">
        <w:rPr>
          <w:rStyle w:val="fontstyle01"/>
          <w:rFonts w:ascii="Times New Roman" w:eastAsiaTheme="minorEastAsia" w:hAnsi="Times New Roman" w:hint="default"/>
        </w:rPr>
        <w:t>（</w:t>
      </w:r>
      <w:r w:rsidRPr="005C3042">
        <w:rPr>
          <w:rStyle w:val="fontstyle11"/>
          <w:rFonts w:eastAsiaTheme="minorEastAsia"/>
        </w:rPr>
        <w:t>0.019kg/h</w:t>
      </w:r>
      <w:r w:rsidRPr="005C3042">
        <w:rPr>
          <w:rStyle w:val="fontstyle01"/>
          <w:rFonts w:ascii="Times New Roman" w:eastAsiaTheme="minorEastAsia" w:hAnsi="Times New Roman" w:hint="default"/>
        </w:rPr>
        <w:t>）</w:t>
      </w:r>
      <w:r w:rsidR="008F0496" w:rsidRPr="005C3042">
        <w:rPr>
          <w:rStyle w:val="fontstyle01"/>
          <w:rFonts w:ascii="Times New Roman" w:eastAsiaTheme="minorEastAsia" w:hAnsi="Times New Roman" w:hint="default"/>
        </w:rPr>
        <w:t>，</w:t>
      </w:r>
      <w:r w:rsidR="008F0496" w:rsidRPr="005C3042">
        <w:rPr>
          <w:rStyle w:val="fontstyle11"/>
          <w:rFonts w:eastAsiaTheme="minorEastAsia"/>
        </w:rPr>
        <w:t>H</w:t>
      </w:r>
      <w:r w:rsidR="008F0496" w:rsidRPr="005C3042">
        <w:rPr>
          <w:rStyle w:val="fontstyle11"/>
          <w:rFonts w:eastAsiaTheme="minorEastAsia"/>
          <w:vertAlign w:val="subscript"/>
        </w:rPr>
        <w:t>2</w:t>
      </w:r>
      <w:r w:rsidR="008F0496" w:rsidRPr="005C3042">
        <w:rPr>
          <w:rStyle w:val="fontstyle11"/>
          <w:rFonts w:eastAsiaTheme="minorEastAsia"/>
        </w:rPr>
        <w:t>S</w:t>
      </w:r>
      <w:r w:rsidR="008F0496" w:rsidRPr="005C3042">
        <w:rPr>
          <w:rStyle w:val="fontstyle01"/>
          <w:rFonts w:ascii="Times New Roman" w:eastAsiaTheme="minorEastAsia" w:hAnsi="Times New Roman" w:hint="default"/>
        </w:rPr>
        <w:t>：</w:t>
      </w:r>
      <w:r w:rsidR="008F0496" w:rsidRPr="005C3042">
        <w:rPr>
          <w:rStyle w:val="fontstyle11"/>
          <w:rFonts w:eastAsiaTheme="minorEastAsia"/>
        </w:rPr>
        <w:t>0.011t/a</w:t>
      </w:r>
      <w:r w:rsidRPr="005C3042">
        <w:rPr>
          <w:rStyle w:val="fontstyle01"/>
          <w:rFonts w:ascii="Times New Roman" w:eastAsiaTheme="minorEastAsia" w:hAnsi="Times New Roman" w:hint="default"/>
        </w:rPr>
        <w:t>（</w:t>
      </w:r>
      <w:r w:rsidRPr="005C3042">
        <w:rPr>
          <w:rStyle w:val="fontstyle11"/>
          <w:rFonts w:eastAsiaTheme="minorEastAsia"/>
        </w:rPr>
        <w:t>0.0012kg/h</w:t>
      </w:r>
      <w:r w:rsidRPr="005C3042">
        <w:rPr>
          <w:rStyle w:val="fontstyle01"/>
          <w:rFonts w:ascii="Times New Roman" w:eastAsiaTheme="minorEastAsia" w:hAnsi="Times New Roman" w:hint="default"/>
        </w:rPr>
        <w:t>）</w:t>
      </w:r>
      <w:r w:rsidR="008F0496" w:rsidRPr="005C3042">
        <w:rPr>
          <w:rStyle w:val="fontstyle01"/>
          <w:rFonts w:ascii="Times New Roman" w:eastAsiaTheme="minorEastAsia" w:hAnsi="Times New Roman" w:hint="default"/>
        </w:rPr>
        <w:t>堆肥棚喷洒生物除臭剂并加强周边绿化，对恶臭的处理的效率按</w:t>
      </w:r>
      <w:r w:rsidR="008F0496" w:rsidRPr="005C3042">
        <w:rPr>
          <w:rStyle w:val="fontstyle01"/>
          <w:rFonts w:ascii="Times New Roman" w:eastAsiaTheme="minorEastAsia" w:hAnsi="Times New Roman" w:hint="default"/>
        </w:rPr>
        <w:t xml:space="preserve"> </w:t>
      </w:r>
      <w:r w:rsidR="008F0496" w:rsidRPr="005C3042">
        <w:rPr>
          <w:rStyle w:val="fontstyle11"/>
          <w:rFonts w:eastAsiaTheme="minorEastAsia"/>
        </w:rPr>
        <w:t>75%</w:t>
      </w:r>
      <w:r w:rsidR="008F0496" w:rsidRPr="005C3042">
        <w:rPr>
          <w:rStyle w:val="fontstyle01"/>
          <w:rFonts w:ascii="Times New Roman" w:eastAsiaTheme="minorEastAsia" w:hAnsi="Times New Roman" w:hint="default"/>
        </w:rPr>
        <w:t>计，则堆肥棚经采取相应的措施后，</w:t>
      </w:r>
      <w:r w:rsidR="008F0496" w:rsidRPr="005C3042">
        <w:rPr>
          <w:rStyle w:val="fontstyle11"/>
          <w:rFonts w:eastAsiaTheme="minorEastAsia"/>
        </w:rPr>
        <w:t>NH</w:t>
      </w:r>
      <w:r w:rsidR="008F0496" w:rsidRPr="005C3042">
        <w:rPr>
          <w:rStyle w:val="fontstyle11"/>
          <w:rFonts w:eastAsiaTheme="minorEastAsia"/>
          <w:vertAlign w:val="subscript"/>
        </w:rPr>
        <w:t>3</w:t>
      </w:r>
      <w:r w:rsidR="008F0496" w:rsidRPr="005C3042">
        <w:rPr>
          <w:rStyle w:val="fontstyle01"/>
          <w:rFonts w:ascii="Times New Roman" w:eastAsiaTheme="minorEastAsia" w:hAnsi="Times New Roman" w:hint="default"/>
        </w:rPr>
        <w:t>和</w:t>
      </w:r>
      <w:r w:rsidR="008F0496" w:rsidRPr="005C3042">
        <w:rPr>
          <w:rStyle w:val="fontstyle11"/>
          <w:rFonts w:eastAsiaTheme="minorEastAsia"/>
        </w:rPr>
        <w:t>H</w:t>
      </w:r>
      <w:r w:rsidR="008F0496" w:rsidRPr="005C3042">
        <w:rPr>
          <w:rStyle w:val="fontstyle11"/>
          <w:rFonts w:eastAsiaTheme="minorEastAsia"/>
          <w:vertAlign w:val="subscript"/>
        </w:rPr>
        <w:t>2</w:t>
      </w:r>
      <w:r w:rsidR="008F0496" w:rsidRPr="005C3042">
        <w:rPr>
          <w:rStyle w:val="fontstyle11"/>
          <w:rFonts w:eastAsiaTheme="minorEastAsia"/>
        </w:rPr>
        <w:t xml:space="preserve">S </w:t>
      </w:r>
      <w:r w:rsidR="008F0496" w:rsidRPr="005C3042">
        <w:rPr>
          <w:rStyle w:val="fontstyle01"/>
          <w:rFonts w:ascii="Times New Roman" w:eastAsiaTheme="minorEastAsia" w:hAnsi="Times New Roman" w:hint="default"/>
        </w:rPr>
        <w:t>排放量约为：</w:t>
      </w:r>
      <w:r w:rsidR="008F0496" w:rsidRPr="005C3042">
        <w:rPr>
          <w:rStyle w:val="fontstyle11"/>
          <w:rFonts w:eastAsiaTheme="minorEastAsia"/>
        </w:rPr>
        <w:t>0.033t/a</w:t>
      </w:r>
      <w:r w:rsidR="008F0496" w:rsidRPr="005C3042">
        <w:rPr>
          <w:rStyle w:val="fontstyle01"/>
          <w:rFonts w:ascii="Times New Roman" w:eastAsiaTheme="minorEastAsia" w:hAnsi="Times New Roman" w:hint="default"/>
        </w:rPr>
        <w:t>（</w:t>
      </w:r>
      <w:r w:rsidR="008F0496" w:rsidRPr="005C3042">
        <w:rPr>
          <w:rStyle w:val="fontstyle11"/>
          <w:rFonts w:eastAsiaTheme="minorEastAsia"/>
        </w:rPr>
        <w:t>0.004kg/h</w:t>
      </w:r>
      <w:r w:rsidR="008F0496" w:rsidRPr="005C3042">
        <w:rPr>
          <w:rStyle w:val="fontstyle01"/>
          <w:rFonts w:ascii="Times New Roman" w:eastAsiaTheme="minorEastAsia" w:hAnsi="Times New Roman" w:hint="default"/>
        </w:rPr>
        <w:t>）、</w:t>
      </w:r>
      <w:r w:rsidR="008F0496" w:rsidRPr="005C3042">
        <w:rPr>
          <w:rStyle w:val="fontstyle11"/>
          <w:rFonts w:eastAsiaTheme="minorEastAsia"/>
        </w:rPr>
        <w:t>0.002t/a</w:t>
      </w:r>
      <w:r w:rsidR="008F0496" w:rsidRPr="005C3042">
        <w:rPr>
          <w:rStyle w:val="fontstyle01"/>
          <w:rFonts w:ascii="Times New Roman" w:eastAsiaTheme="minorEastAsia" w:hAnsi="Times New Roman" w:hint="default"/>
        </w:rPr>
        <w:t>（</w:t>
      </w:r>
      <w:r w:rsidR="008F0496" w:rsidRPr="005C3042">
        <w:rPr>
          <w:rStyle w:val="fontstyle11"/>
          <w:rFonts w:eastAsiaTheme="minorEastAsia"/>
        </w:rPr>
        <w:t>0.0003kg/h</w:t>
      </w:r>
      <w:r w:rsidR="008F0496" w:rsidRPr="005C3042">
        <w:rPr>
          <w:rStyle w:val="fontstyle01"/>
          <w:rFonts w:ascii="Times New Roman" w:eastAsiaTheme="minorEastAsia" w:hAnsi="Times New Roman" w:hint="default"/>
        </w:rPr>
        <w:t>）</w:t>
      </w:r>
      <w:r w:rsidR="00D036C6" w:rsidRPr="005C3042">
        <w:rPr>
          <w:rStyle w:val="fontstyle01"/>
          <w:rFonts w:ascii="Times New Roman" w:eastAsiaTheme="minorEastAsia" w:hAnsi="Times New Roman" w:hint="default"/>
        </w:rPr>
        <w:t>。</w:t>
      </w:r>
    </w:p>
    <w:p w:rsidR="00942B6B" w:rsidRPr="005C3042" w:rsidRDefault="00AF4DD1" w:rsidP="00321A78">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fldChar w:fldCharType="begin"/>
      </w:r>
      <w:r w:rsidR="00321A78" w:rsidRPr="005C3042">
        <w:rPr>
          <w:rFonts w:ascii="Times New Roman" w:eastAsiaTheme="minorEastAsia" w:hAnsi="Times New Roman"/>
          <w:sz w:val="24"/>
          <w:szCs w:val="24"/>
        </w:rPr>
        <w:instrText xml:space="preserve"> = 4 \* GB3 </w:instrText>
      </w:r>
      <w:r w:rsidRPr="005C3042">
        <w:rPr>
          <w:rFonts w:ascii="Times New Roman" w:eastAsiaTheme="minorEastAsia" w:hAnsi="Times New Roman"/>
          <w:sz w:val="24"/>
          <w:szCs w:val="24"/>
        </w:rPr>
        <w:fldChar w:fldCharType="separate"/>
      </w:r>
      <w:r w:rsidR="00321A78" w:rsidRPr="005C3042">
        <w:rPr>
          <w:rFonts w:ascii="宋体" w:hAnsi="宋体" w:cs="宋体" w:hint="eastAsia"/>
          <w:noProof/>
          <w:sz w:val="24"/>
          <w:szCs w:val="24"/>
        </w:rPr>
        <w:t>④</w:t>
      </w:r>
      <w:r w:rsidRPr="005C3042">
        <w:rPr>
          <w:rFonts w:ascii="Times New Roman" w:eastAsiaTheme="minorEastAsia" w:hAnsi="Times New Roman"/>
          <w:sz w:val="24"/>
          <w:szCs w:val="24"/>
        </w:rPr>
        <w:fldChar w:fldCharType="end"/>
      </w:r>
      <w:r w:rsidR="00321A78" w:rsidRPr="005C3042">
        <w:rPr>
          <w:rFonts w:ascii="Times New Roman" w:eastAsiaTheme="minorEastAsia" w:hAnsi="Times New Roman"/>
          <w:sz w:val="24"/>
          <w:szCs w:val="24"/>
        </w:rPr>
        <w:t>污水处理设施恶臭</w:t>
      </w:r>
    </w:p>
    <w:p w:rsidR="00321A78" w:rsidRPr="005C3042" w:rsidRDefault="00321A78" w:rsidP="00321A78">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项目废水收集后经污水处理设施处理后用于企业油茶林和周边农田菜地的施肥灌溉，该过程有少量恶臭污染物产生。根据同类型生猪标准化养殖场实例，污水收集设施拟采取加盖措施，恶臭散发量较少。</w:t>
      </w:r>
    </w:p>
    <w:p w:rsidR="00F10EFA" w:rsidRPr="005C3042" w:rsidRDefault="00F10EFA" w:rsidP="00F10EFA">
      <w:pPr>
        <w:spacing w:line="360" w:lineRule="auto"/>
        <w:ind w:firstLine="480"/>
        <w:rPr>
          <w:rFonts w:ascii="Times New Roman" w:eastAsiaTheme="minorEastAsia" w:hAnsi="Times New Roman"/>
          <w:bCs/>
          <w:color w:val="000000"/>
          <w:sz w:val="24"/>
        </w:rPr>
      </w:pPr>
      <w:r w:rsidRPr="005C3042">
        <w:rPr>
          <w:rFonts w:ascii="Times New Roman" w:eastAsiaTheme="minorEastAsia" w:hAnsi="Times New Roman"/>
          <w:bCs/>
          <w:color w:val="000000"/>
          <w:sz w:val="24"/>
        </w:rPr>
        <w:t>（</w:t>
      </w:r>
      <w:r w:rsidRPr="005C3042">
        <w:rPr>
          <w:rFonts w:ascii="Times New Roman" w:eastAsiaTheme="minorEastAsia" w:hAnsi="Times New Roman"/>
          <w:bCs/>
          <w:color w:val="000000"/>
          <w:sz w:val="24"/>
        </w:rPr>
        <w:t>2</w:t>
      </w:r>
      <w:r w:rsidRPr="005C3042">
        <w:rPr>
          <w:rFonts w:ascii="Times New Roman" w:eastAsiaTheme="minorEastAsia" w:hAnsi="Times New Roman"/>
          <w:bCs/>
          <w:color w:val="000000"/>
          <w:sz w:val="24"/>
        </w:rPr>
        <w:t>）沼气</w:t>
      </w:r>
    </w:p>
    <w:p w:rsidR="00F10EFA" w:rsidRPr="005C3042" w:rsidRDefault="00F10EFA" w:rsidP="00F10EFA">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①</w:t>
      </w:r>
      <w:r w:rsidRPr="005C3042">
        <w:rPr>
          <w:rFonts w:ascii="Times New Roman" w:eastAsiaTheme="minorEastAsia" w:hAnsi="Times New Roman"/>
          <w:color w:val="000000"/>
          <w:sz w:val="24"/>
        </w:rPr>
        <w:t>沼气的产生</w:t>
      </w:r>
    </w:p>
    <w:p w:rsidR="00F10EFA" w:rsidRPr="005C3042" w:rsidRDefault="00F10EFA" w:rsidP="00F10EFA">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项目运营后，废水经过厌氧发酵产生沼气，项目养殖废水产生量为</w:t>
      </w:r>
      <w:r w:rsidRPr="005C3042">
        <w:rPr>
          <w:rFonts w:ascii="Times New Roman" w:eastAsiaTheme="minorEastAsia" w:hAnsi="Times New Roman"/>
          <w:sz w:val="24"/>
          <w:szCs w:val="24"/>
        </w:rPr>
        <w:t>9545.9</w:t>
      </w:r>
      <w:r w:rsidRPr="005C3042">
        <w:rPr>
          <w:rFonts w:ascii="Times New Roman" w:eastAsiaTheme="minorEastAsia" w:hAnsi="Times New Roman"/>
          <w:color w:val="000000"/>
          <w:sz w:val="24"/>
        </w:rPr>
        <w:t>t/a</w:t>
      </w:r>
      <w:r w:rsidRPr="005C3042">
        <w:rPr>
          <w:rFonts w:ascii="Times New Roman" w:eastAsiaTheme="minorEastAsia" w:hAnsi="Times New Roman"/>
          <w:color w:val="000000"/>
          <w:sz w:val="24"/>
        </w:rPr>
        <w:t>，废水中</w:t>
      </w:r>
      <w:r w:rsidRPr="005C3042">
        <w:rPr>
          <w:rFonts w:ascii="Times New Roman" w:eastAsiaTheme="minorEastAsia" w:hAnsi="Times New Roman"/>
          <w:color w:val="000000"/>
          <w:sz w:val="24"/>
        </w:rPr>
        <w:t>COD</w:t>
      </w:r>
      <w:r w:rsidRPr="005C3042">
        <w:rPr>
          <w:rFonts w:ascii="Times New Roman" w:eastAsiaTheme="minorEastAsia" w:hAnsi="Times New Roman"/>
          <w:color w:val="000000"/>
          <w:sz w:val="24"/>
        </w:rPr>
        <w:t>产生量为</w:t>
      </w:r>
      <w:r w:rsidRPr="005C3042">
        <w:rPr>
          <w:rFonts w:ascii="Times New Roman" w:eastAsiaTheme="minorEastAsia" w:hAnsi="Times New Roman"/>
          <w:color w:val="000000"/>
          <w:sz w:val="24"/>
        </w:rPr>
        <w:t>24.96t/a</w:t>
      </w:r>
      <w:r w:rsidRPr="005C3042">
        <w:rPr>
          <w:rFonts w:ascii="Times New Roman" w:eastAsiaTheme="minorEastAsia" w:hAnsi="Times New Roman"/>
          <w:color w:val="000000"/>
          <w:sz w:val="24"/>
        </w:rPr>
        <w:t>。根据《沼气池（厌氧消化器）采用技术分析和评价》一文，每削减</w:t>
      </w:r>
      <w:r w:rsidRPr="005C3042">
        <w:rPr>
          <w:rFonts w:ascii="Times New Roman" w:eastAsiaTheme="minorEastAsia" w:hAnsi="Times New Roman"/>
          <w:color w:val="000000"/>
          <w:sz w:val="24"/>
        </w:rPr>
        <w:t>1kgCOD</w:t>
      </w:r>
      <w:r w:rsidRPr="005C3042">
        <w:rPr>
          <w:rFonts w:ascii="Times New Roman" w:eastAsiaTheme="minorEastAsia" w:hAnsi="Times New Roman"/>
          <w:color w:val="000000"/>
          <w:sz w:val="24"/>
        </w:rPr>
        <w:t>可产生</w:t>
      </w:r>
      <w:r w:rsidRPr="005C3042">
        <w:rPr>
          <w:rFonts w:ascii="Times New Roman" w:eastAsiaTheme="minorEastAsia" w:hAnsi="Times New Roman"/>
          <w:color w:val="000000"/>
          <w:sz w:val="24"/>
        </w:rPr>
        <w:t>0.35m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沼气，项目厌氧发酵</w:t>
      </w:r>
      <w:r w:rsidR="00F25489" w:rsidRPr="005C3042">
        <w:rPr>
          <w:rFonts w:ascii="Times New Roman" w:eastAsiaTheme="minorEastAsia" w:hAnsi="Times New Roman"/>
          <w:color w:val="000000"/>
          <w:sz w:val="24"/>
        </w:rPr>
        <w:t>系统</w:t>
      </w:r>
      <w:r w:rsidRPr="005C3042">
        <w:rPr>
          <w:rFonts w:ascii="Times New Roman" w:eastAsiaTheme="minorEastAsia" w:hAnsi="Times New Roman"/>
          <w:color w:val="000000"/>
          <w:sz w:val="24"/>
        </w:rPr>
        <w:t>对</w:t>
      </w:r>
      <w:r w:rsidRPr="005C3042">
        <w:rPr>
          <w:rFonts w:ascii="Times New Roman" w:eastAsiaTheme="minorEastAsia" w:hAnsi="Times New Roman"/>
          <w:color w:val="000000"/>
          <w:sz w:val="24"/>
        </w:rPr>
        <w:t>COD</w:t>
      </w:r>
      <w:r w:rsidRPr="005C3042">
        <w:rPr>
          <w:rFonts w:ascii="Times New Roman" w:eastAsiaTheme="minorEastAsia" w:hAnsi="Times New Roman"/>
          <w:color w:val="000000"/>
          <w:sz w:val="24"/>
        </w:rPr>
        <w:t>的削减比例为</w:t>
      </w:r>
      <w:r w:rsidRPr="005C3042">
        <w:rPr>
          <w:rFonts w:ascii="Times New Roman" w:eastAsiaTheme="minorEastAsia" w:hAnsi="Times New Roman"/>
          <w:color w:val="000000"/>
          <w:sz w:val="24"/>
        </w:rPr>
        <w:t>80%</w:t>
      </w:r>
      <w:r w:rsidRPr="005C3042">
        <w:rPr>
          <w:rFonts w:ascii="Times New Roman" w:eastAsiaTheme="minorEastAsia" w:hAnsi="Times New Roman"/>
          <w:color w:val="000000"/>
          <w:sz w:val="24"/>
        </w:rPr>
        <w:t>，即</w:t>
      </w:r>
      <w:r w:rsidRPr="005C3042">
        <w:rPr>
          <w:rFonts w:ascii="Times New Roman" w:eastAsiaTheme="minorEastAsia" w:hAnsi="Times New Roman"/>
          <w:color w:val="000000"/>
          <w:sz w:val="24"/>
        </w:rPr>
        <w:t>COD</w:t>
      </w:r>
      <w:r w:rsidRPr="005C3042">
        <w:rPr>
          <w:rFonts w:ascii="Times New Roman" w:eastAsiaTheme="minorEastAsia" w:hAnsi="Times New Roman"/>
          <w:color w:val="000000"/>
          <w:sz w:val="24"/>
        </w:rPr>
        <w:t>削减</w:t>
      </w:r>
      <w:r w:rsidR="00834572" w:rsidRPr="005C3042">
        <w:rPr>
          <w:rFonts w:ascii="Times New Roman" w:eastAsiaTheme="minorEastAsia" w:hAnsi="Times New Roman"/>
          <w:color w:val="000000"/>
          <w:sz w:val="24"/>
        </w:rPr>
        <w:t>19.97</w:t>
      </w:r>
      <w:r w:rsidRPr="005C3042">
        <w:rPr>
          <w:rFonts w:ascii="Times New Roman" w:eastAsiaTheme="minorEastAsia" w:hAnsi="Times New Roman"/>
          <w:color w:val="000000"/>
          <w:sz w:val="24"/>
        </w:rPr>
        <w:t>t/a</w:t>
      </w:r>
      <w:r w:rsidRPr="005C3042">
        <w:rPr>
          <w:rFonts w:ascii="Times New Roman" w:eastAsiaTheme="minorEastAsia" w:hAnsi="Times New Roman"/>
          <w:color w:val="000000"/>
          <w:sz w:val="24"/>
        </w:rPr>
        <w:t>，则本项目养殖废水处理过程中沼气产生量</w:t>
      </w:r>
      <w:r w:rsidR="009828BB" w:rsidRPr="005C3042">
        <w:rPr>
          <w:rFonts w:ascii="Times New Roman" w:eastAsiaTheme="minorEastAsia" w:hAnsi="Times New Roman"/>
          <w:sz w:val="24"/>
          <w:szCs w:val="24"/>
        </w:rPr>
        <w:t>19.1m</w:t>
      </w:r>
      <w:r w:rsidR="009828BB" w:rsidRPr="005C3042">
        <w:rPr>
          <w:rFonts w:ascii="Times New Roman" w:eastAsiaTheme="minorEastAsia" w:hAnsi="Times New Roman"/>
          <w:sz w:val="24"/>
          <w:szCs w:val="24"/>
          <w:vertAlign w:val="superscript"/>
        </w:rPr>
        <w:t>3</w:t>
      </w:r>
      <w:r w:rsidR="009828BB" w:rsidRPr="005C3042">
        <w:rPr>
          <w:rFonts w:ascii="Times New Roman" w:eastAsiaTheme="minorEastAsia" w:hAnsi="Times New Roman"/>
          <w:sz w:val="24"/>
          <w:szCs w:val="24"/>
        </w:rPr>
        <w:t>/d</w:t>
      </w:r>
      <w:r w:rsidR="009828BB" w:rsidRPr="005C3042">
        <w:rPr>
          <w:rFonts w:ascii="Times New Roman" w:eastAsiaTheme="minorEastAsia" w:hAnsi="Times New Roman"/>
          <w:sz w:val="24"/>
          <w:szCs w:val="24"/>
        </w:rPr>
        <w:t>、</w:t>
      </w:r>
      <w:r w:rsidR="009828BB" w:rsidRPr="005C3042">
        <w:rPr>
          <w:rFonts w:ascii="Times New Roman" w:eastAsiaTheme="minorEastAsia" w:hAnsi="Times New Roman"/>
          <w:sz w:val="24"/>
          <w:szCs w:val="24"/>
        </w:rPr>
        <w:t>6989.5m</w:t>
      </w:r>
      <w:r w:rsidR="009828BB" w:rsidRPr="005C3042">
        <w:rPr>
          <w:rFonts w:ascii="Times New Roman" w:eastAsiaTheme="minorEastAsia" w:hAnsi="Times New Roman"/>
          <w:sz w:val="24"/>
          <w:szCs w:val="24"/>
          <w:vertAlign w:val="superscript"/>
        </w:rPr>
        <w:t>3</w:t>
      </w:r>
      <w:r w:rsidR="009828BB" w:rsidRPr="005C3042">
        <w:rPr>
          <w:rFonts w:ascii="Times New Roman" w:eastAsiaTheme="minorEastAsia" w:hAnsi="Times New Roman"/>
          <w:sz w:val="24"/>
          <w:szCs w:val="24"/>
        </w:rPr>
        <w:t>/a</w:t>
      </w:r>
      <w:r w:rsidRPr="005C3042">
        <w:rPr>
          <w:rFonts w:ascii="Times New Roman" w:eastAsiaTheme="minorEastAsia" w:hAnsi="Times New Roman"/>
          <w:color w:val="000000"/>
          <w:sz w:val="24"/>
        </w:rPr>
        <w:t>。本项目产生的沼气成分见表</w:t>
      </w:r>
      <w:r w:rsidRPr="005C3042">
        <w:rPr>
          <w:rFonts w:ascii="Times New Roman" w:eastAsiaTheme="minorEastAsia" w:hAnsi="Times New Roman"/>
          <w:color w:val="000000"/>
          <w:sz w:val="24"/>
        </w:rPr>
        <w:t>2.3.3-8</w:t>
      </w:r>
      <w:r w:rsidRPr="005C3042">
        <w:rPr>
          <w:rFonts w:ascii="Times New Roman" w:eastAsiaTheme="minorEastAsia" w:hAnsi="Times New Roman"/>
          <w:color w:val="000000"/>
          <w:sz w:val="24"/>
        </w:rPr>
        <w:t>。根据建设方提供的资料，本项目沼气用于厂区</w:t>
      </w:r>
      <w:r w:rsidR="000922CA" w:rsidRPr="005C3042">
        <w:rPr>
          <w:rFonts w:ascii="Times New Roman" w:eastAsiaTheme="minorEastAsia" w:hAnsi="Times New Roman"/>
          <w:color w:val="000000"/>
          <w:sz w:val="24"/>
        </w:rPr>
        <w:t>生活以及发电</w:t>
      </w:r>
      <w:r w:rsidRPr="005C3042">
        <w:rPr>
          <w:rFonts w:ascii="Times New Roman" w:eastAsiaTheme="minorEastAsia" w:hAnsi="Times New Roman"/>
          <w:color w:val="000000"/>
          <w:sz w:val="24"/>
        </w:rPr>
        <w:t>。根据《规模化畜禽养殖场沼气工程设计规范》（</w:t>
      </w:r>
      <w:r w:rsidRPr="005C3042">
        <w:rPr>
          <w:rFonts w:ascii="Times New Roman" w:eastAsiaTheme="minorEastAsia" w:hAnsi="Times New Roman"/>
          <w:color w:val="000000"/>
          <w:sz w:val="24"/>
        </w:rPr>
        <w:t>NY/T1222-2006</w:t>
      </w:r>
      <w:r w:rsidRPr="005C3042">
        <w:rPr>
          <w:rFonts w:ascii="Times New Roman" w:eastAsiaTheme="minorEastAsia" w:hAnsi="Times New Roman"/>
          <w:color w:val="000000"/>
          <w:sz w:val="24"/>
        </w:rPr>
        <w:t>），项目拟设置贮气池，容积为</w:t>
      </w:r>
      <w:r w:rsidR="009828BB" w:rsidRPr="005C3042">
        <w:rPr>
          <w:rFonts w:ascii="Times New Roman" w:eastAsiaTheme="minorEastAsia" w:hAnsi="Times New Roman"/>
          <w:color w:val="000000"/>
          <w:sz w:val="24"/>
        </w:rPr>
        <w:t>4</w:t>
      </w:r>
      <w:r w:rsidRPr="005C3042">
        <w:rPr>
          <w:rFonts w:ascii="Times New Roman" w:eastAsiaTheme="minorEastAsia" w:hAnsi="Times New Roman"/>
          <w:color w:val="000000"/>
          <w:sz w:val="24"/>
        </w:rPr>
        <w:t>0m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，用于储存日常</w:t>
      </w:r>
      <w:r w:rsidR="009828BB" w:rsidRPr="005C3042">
        <w:rPr>
          <w:rFonts w:ascii="Times New Roman" w:eastAsiaTheme="minorEastAsia" w:hAnsi="Times New Roman"/>
          <w:color w:val="000000"/>
          <w:sz w:val="24"/>
        </w:rPr>
        <w:t>生产</w:t>
      </w:r>
      <w:r w:rsidRPr="005C3042">
        <w:rPr>
          <w:rFonts w:ascii="Times New Roman" w:eastAsiaTheme="minorEastAsia" w:hAnsi="Times New Roman"/>
          <w:color w:val="000000"/>
          <w:sz w:val="24"/>
        </w:rPr>
        <w:t>生活使用的沼气。</w:t>
      </w:r>
    </w:p>
    <w:p w:rsidR="00F10EFA" w:rsidRPr="005C3042" w:rsidRDefault="00F10EFA" w:rsidP="00F10EFA">
      <w:pPr>
        <w:spacing w:line="360" w:lineRule="auto"/>
        <w:jc w:val="center"/>
        <w:rPr>
          <w:rFonts w:ascii="Times New Roman" w:eastAsiaTheme="minorEastAsia" w:hAnsi="Times New Roman"/>
          <w:color w:val="000000"/>
          <w:sz w:val="24"/>
        </w:rPr>
      </w:pPr>
      <w:r w:rsidRPr="005C3042">
        <w:rPr>
          <w:rFonts w:ascii="Times New Roman" w:eastAsiaTheme="minorEastAsia" w:hAnsi="Times New Roman"/>
          <w:b/>
          <w:color w:val="000000"/>
          <w:szCs w:val="21"/>
        </w:rPr>
        <w:t>表</w:t>
      </w:r>
      <w:r w:rsidR="00CF3B44" w:rsidRPr="005C3042">
        <w:rPr>
          <w:rFonts w:ascii="Times New Roman" w:eastAsiaTheme="minorEastAsia" w:hAnsi="Times New Roman"/>
          <w:b/>
          <w:color w:val="000000"/>
          <w:szCs w:val="21"/>
        </w:rPr>
        <w:t>3.9-</w:t>
      </w:r>
      <w:r w:rsidR="00900A59" w:rsidRPr="005C3042">
        <w:rPr>
          <w:rFonts w:ascii="Times New Roman" w:eastAsiaTheme="minorEastAsia" w:hAnsi="Times New Roman"/>
          <w:b/>
          <w:color w:val="000000"/>
          <w:szCs w:val="21"/>
        </w:rPr>
        <w:t>4</w:t>
      </w:r>
      <w:r w:rsidRPr="005C3042">
        <w:rPr>
          <w:rFonts w:ascii="Times New Roman" w:eastAsiaTheme="minorEastAsia" w:hAnsi="Times New Roman"/>
          <w:b/>
          <w:color w:val="000000"/>
          <w:szCs w:val="21"/>
        </w:rPr>
        <w:t xml:space="preserve">   </w:t>
      </w:r>
      <w:r w:rsidRPr="005C3042">
        <w:rPr>
          <w:rFonts w:ascii="Times New Roman" w:eastAsiaTheme="minorEastAsia" w:hAnsi="Times New Roman"/>
          <w:b/>
          <w:color w:val="000000"/>
          <w:szCs w:val="21"/>
        </w:rPr>
        <w:t>沼气成分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09"/>
        <w:gridCol w:w="1135"/>
        <w:gridCol w:w="1133"/>
        <w:gridCol w:w="840"/>
        <w:gridCol w:w="1074"/>
        <w:gridCol w:w="1074"/>
        <w:gridCol w:w="1457"/>
      </w:tblGrid>
      <w:tr w:rsidR="00F10EFA" w:rsidRPr="005C3042" w:rsidTr="00F10EFA">
        <w:trPr>
          <w:trHeight w:val="454"/>
          <w:jc w:val="center"/>
        </w:trPr>
        <w:tc>
          <w:tcPr>
            <w:tcW w:w="1061" w:type="pct"/>
            <w:vAlign w:val="center"/>
          </w:tcPr>
          <w:p w:rsidR="00F10EFA" w:rsidRPr="005C3042" w:rsidRDefault="00F10EFA" w:rsidP="00F10EFA">
            <w:pPr>
              <w:spacing w:line="460" w:lineRule="exac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成分</w:t>
            </w:r>
          </w:p>
        </w:tc>
        <w:tc>
          <w:tcPr>
            <w:tcW w:w="666" w:type="pct"/>
            <w:vAlign w:val="center"/>
          </w:tcPr>
          <w:p w:rsidR="00F10EFA" w:rsidRPr="005C3042" w:rsidRDefault="00F10EFA" w:rsidP="00F10EFA">
            <w:pPr>
              <w:spacing w:line="460" w:lineRule="exac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CH</w:t>
            </w:r>
            <w:r w:rsidRPr="005C3042">
              <w:rPr>
                <w:rFonts w:ascii="Times New Roman" w:eastAsiaTheme="minorEastAsia" w:hAnsi="Times New Roman"/>
                <w:b/>
                <w:color w:val="000000"/>
                <w:szCs w:val="21"/>
                <w:vertAlign w:val="subscript"/>
              </w:rPr>
              <w:t>4</w:t>
            </w:r>
          </w:p>
        </w:tc>
        <w:tc>
          <w:tcPr>
            <w:tcW w:w="665" w:type="pct"/>
            <w:vAlign w:val="center"/>
          </w:tcPr>
          <w:p w:rsidR="00F10EFA" w:rsidRPr="005C3042" w:rsidRDefault="00F10EFA" w:rsidP="00F10EFA">
            <w:pPr>
              <w:spacing w:line="460" w:lineRule="exac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CO</w:t>
            </w:r>
            <w:r w:rsidRPr="005C3042">
              <w:rPr>
                <w:rFonts w:ascii="Times New Roman" w:eastAsiaTheme="minorEastAsia" w:hAnsi="Times New Roman"/>
                <w:b/>
                <w:color w:val="000000"/>
                <w:szCs w:val="21"/>
                <w:vertAlign w:val="subscript"/>
              </w:rPr>
              <w:t>2</w:t>
            </w:r>
          </w:p>
        </w:tc>
        <w:tc>
          <w:tcPr>
            <w:tcW w:w="493" w:type="pct"/>
            <w:vAlign w:val="center"/>
          </w:tcPr>
          <w:p w:rsidR="00F10EFA" w:rsidRPr="005C3042" w:rsidRDefault="00F10EFA" w:rsidP="00F10EFA">
            <w:pPr>
              <w:spacing w:line="460" w:lineRule="exac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N</w:t>
            </w:r>
            <w:r w:rsidRPr="005C3042">
              <w:rPr>
                <w:rFonts w:ascii="Times New Roman" w:eastAsiaTheme="minorEastAsia" w:hAnsi="Times New Roman"/>
                <w:b/>
                <w:color w:val="000000"/>
                <w:szCs w:val="21"/>
                <w:vertAlign w:val="subscript"/>
              </w:rPr>
              <w:t>2</w:t>
            </w:r>
          </w:p>
        </w:tc>
        <w:tc>
          <w:tcPr>
            <w:tcW w:w="630" w:type="pct"/>
            <w:vAlign w:val="center"/>
          </w:tcPr>
          <w:p w:rsidR="00F10EFA" w:rsidRPr="005C3042" w:rsidRDefault="00F10EFA" w:rsidP="00F10EFA">
            <w:pPr>
              <w:spacing w:line="460" w:lineRule="exac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H</w:t>
            </w:r>
            <w:r w:rsidRPr="005C3042">
              <w:rPr>
                <w:rFonts w:ascii="Times New Roman" w:eastAsiaTheme="minorEastAsia" w:hAnsi="Times New Roman"/>
                <w:b/>
                <w:color w:val="000000"/>
                <w:szCs w:val="21"/>
                <w:vertAlign w:val="subscript"/>
              </w:rPr>
              <w:t>2</w:t>
            </w:r>
          </w:p>
        </w:tc>
        <w:tc>
          <w:tcPr>
            <w:tcW w:w="630" w:type="pct"/>
            <w:vAlign w:val="center"/>
          </w:tcPr>
          <w:p w:rsidR="00F10EFA" w:rsidRPr="005C3042" w:rsidRDefault="00F10EFA" w:rsidP="00F10EFA">
            <w:pPr>
              <w:spacing w:line="460" w:lineRule="exac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O</w:t>
            </w:r>
            <w:r w:rsidRPr="005C3042">
              <w:rPr>
                <w:rFonts w:ascii="Times New Roman" w:eastAsiaTheme="minorEastAsia" w:hAnsi="Times New Roman"/>
                <w:b/>
                <w:color w:val="000000"/>
                <w:szCs w:val="21"/>
                <w:vertAlign w:val="subscript"/>
              </w:rPr>
              <w:t>2</w:t>
            </w:r>
          </w:p>
        </w:tc>
        <w:tc>
          <w:tcPr>
            <w:tcW w:w="855" w:type="pct"/>
            <w:vAlign w:val="center"/>
          </w:tcPr>
          <w:p w:rsidR="00F10EFA" w:rsidRPr="005C3042" w:rsidRDefault="00F10EFA" w:rsidP="00F10EFA">
            <w:pPr>
              <w:spacing w:line="460" w:lineRule="exac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H</w:t>
            </w:r>
            <w:r w:rsidRPr="005C3042">
              <w:rPr>
                <w:rFonts w:ascii="Times New Roman" w:eastAsiaTheme="minorEastAsia" w:hAnsi="Times New Roman"/>
                <w:b/>
                <w:color w:val="000000"/>
                <w:szCs w:val="21"/>
                <w:vertAlign w:val="subscript"/>
              </w:rPr>
              <w:t>2</w:t>
            </w:r>
            <w:r w:rsidRPr="005C3042">
              <w:rPr>
                <w:rFonts w:ascii="Times New Roman" w:eastAsiaTheme="minorEastAsia" w:hAnsi="Times New Roman"/>
                <w:b/>
                <w:color w:val="000000"/>
                <w:szCs w:val="21"/>
              </w:rPr>
              <w:t>S</w:t>
            </w:r>
          </w:p>
        </w:tc>
      </w:tr>
      <w:tr w:rsidR="00F10EFA" w:rsidRPr="005C3042" w:rsidTr="00F10EFA">
        <w:trPr>
          <w:trHeight w:val="454"/>
          <w:jc w:val="center"/>
        </w:trPr>
        <w:tc>
          <w:tcPr>
            <w:tcW w:w="1061" w:type="pct"/>
            <w:vAlign w:val="center"/>
          </w:tcPr>
          <w:p w:rsidR="00F10EFA" w:rsidRPr="005C3042" w:rsidRDefault="00F10EFA" w:rsidP="00F10EFA">
            <w:pPr>
              <w:spacing w:line="4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含量（体积分数）</w:t>
            </w:r>
          </w:p>
        </w:tc>
        <w:tc>
          <w:tcPr>
            <w:tcW w:w="666" w:type="pct"/>
            <w:vAlign w:val="center"/>
          </w:tcPr>
          <w:p w:rsidR="00F10EFA" w:rsidRPr="005C3042" w:rsidRDefault="00F10EFA" w:rsidP="00F10EFA">
            <w:pPr>
              <w:spacing w:line="4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50%~80%</w:t>
            </w:r>
          </w:p>
        </w:tc>
        <w:tc>
          <w:tcPr>
            <w:tcW w:w="665" w:type="pct"/>
            <w:vAlign w:val="center"/>
          </w:tcPr>
          <w:p w:rsidR="00F10EFA" w:rsidRPr="005C3042" w:rsidRDefault="00F10EFA" w:rsidP="00F10EFA">
            <w:pPr>
              <w:spacing w:line="4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20%~40%</w:t>
            </w:r>
          </w:p>
        </w:tc>
        <w:tc>
          <w:tcPr>
            <w:tcW w:w="493" w:type="pct"/>
            <w:vAlign w:val="center"/>
          </w:tcPr>
          <w:p w:rsidR="00F10EFA" w:rsidRPr="005C3042" w:rsidRDefault="00F10EFA" w:rsidP="00F10EFA">
            <w:pPr>
              <w:spacing w:line="4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&lt;5%</w:t>
            </w:r>
          </w:p>
        </w:tc>
        <w:tc>
          <w:tcPr>
            <w:tcW w:w="630" w:type="pct"/>
            <w:vAlign w:val="center"/>
          </w:tcPr>
          <w:p w:rsidR="00F10EFA" w:rsidRPr="005C3042" w:rsidRDefault="00F10EFA" w:rsidP="00F10EFA">
            <w:pPr>
              <w:spacing w:line="4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&lt;1%</w:t>
            </w:r>
          </w:p>
        </w:tc>
        <w:tc>
          <w:tcPr>
            <w:tcW w:w="630" w:type="pct"/>
            <w:vAlign w:val="center"/>
          </w:tcPr>
          <w:p w:rsidR="00F10EFA" w:rsidRPr="005C3042" w:rsidRDefault="00F10EFA" w:rsidP="00F10EFA">
            <w:pPr>
              <w:spacing w:line="4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&lt;0.4%</w:t>
            </w:r>
          </w:p>
        </w:tc>
        <w:tc>
          <w:tcPr>
            <w:tcW w:w="855" w:type="pct"/>
            <w:vAlign w:val="center"/>
          </w:tcPr>
          <w:p w:rsidR="00F10EFA" w:rsidRPr="005C3042" w:rsidRDefault="00F10EFA" w:rsidP="00F10EFA">
            <w:pPr>
              <w:spacing w:line="4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0.1%~3%</w:t>
            </w:r>
          </w:p>
        </w:tc>
      </w:tr>
    </w:tbl>
    <w:p w:rsidR="00F10EFA" w:rsidRPr="005C3042" w:rsidRDefault="00F10EFA" w:rsidP="00F10EFA">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②</w:t>
      </w:r>
      <w:r w:rsidRPr="005C3042">
        <w:rPr>
          <w:rFonts w:ascii="Times New Roman" w:eastAsiaTheme="minorEastAsia" w:hAnsi="Times New Roman"/>
          <w:color w:val="000000"/>
          <w:sz w:val="24"/>
        </w:rPr>
        <w:t>沼气脱硫</w:t>
      </w:r>
    </w:p>
    <w:p w:rsidR="00F10EFA" w:rsidRPr="005C3042" w:rsidRDefault="00F10EFA" w:rsidP="00F10EFA">
      <w:pPr>
        <w:spacing w:line="360" w:lineRule="auto"/>
        <w:ind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有机物发酵时，由于微生物对蛋白质的分解会产生一定量的</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气体进入沼气，其浓度范围一般在</w:t>
      </w:r>
      <w:r w:rsidRPr="005C3042">
        <w:rPr>
          <w:rFonts w:ascii="Times New Roman" w:eastAsiaTheme="minorEastAsia" w:hAnsi="Times New Roman"/>
          <w:color w:val="000000"/>
          <w:sz w:val="24"/>
        </w:rPr>
        <w:t>1~12g/m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，大大超过《人工煤气》（</w:t>
      </w:r>
      <w:r w:rsidRPr="005C3042">
        <w:rPr>
          <w:rFonts w:ascii="Times New Roman" w:eastAsiaTheme="minorEastAsia" w:hAnsi="Times New Roman"/>
          <w:color w:val="000000"/>
          <w:sz w:val="24"/>
        </w:rPr>
        <w:t>GB13621-92</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20mg/m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的规定，若不先进行处理，而是直接作为燃料燃烧，将会对周围环境造成一定危害，直接限制沼气的利用范围。因此，沼气必须进行脱硫。项目在对沼气进行净化时采用干法脱硫，即沼气中的硫化氢与活性物质氧化铁接触，生成硫化铁和亚硫化铁，然后含有硫化物的脱硫剂与空气中的氧接触，当有水存在时，铁的硫化物又转化为氧化铁和单体硫，此方法处理后的沼气含硫满足《人工煤气》（</w:t>
      </w:r>
      <w:r w:rsidRPr="005C3042">
        <w:rPr>
          <w:rFonts w:ascii="Times New Roman" w:eastAsiaTheme="minorEastAsia" w:hAnsi="Times New Roman"/>
          <w:color w:val="000000"/>
          <w:sz w:val="24"/>
        </w:rPr>
        <w:t>GB13621-92</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20mg/m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的规定。该方法脱硫工艺结构简单、技术成熟可靠，造价低，能满足项目沼气的脱硫需要。</w:t>
      </w:r>
    </w:p>
    <w:p w:rsidR="00F10EFA" w:rsidRPr="005C3042" w:rsidRDefault="00AF4DD1" w:rsidP="00F10EFA">
      <w:pPr>
        <w:spacing w:line="360" w:lineRule="auto"/>
        <w:ind w:firstLine="480"/>
        <w:rPr>
          <w:rFonts w:ascii="Times New Roman" w:eastAsiaTheme="minorEastAsia" w:hAnsi="Times New Roman"/>
          <w:bCs/>
          <w:color w:val="000000"/>
          <w:sz w:val="24"/>
        </w:rPr>
      </w:pPr>
      <w:r w:rsidRPr="005C3042">
        <w:rPr>
          <w:rFonts w:ascii="Times New Roman" w:eastAsiaTheme="minorEastAsia" w:hAnsi="Times New Roman"/>
          <w:color w:val="000000"/>
          <w:sz w:val="24"/>
        </w:rPr>
        <w:fldChar w:fldCharType="begin"/>
      </w:r>
      <w:r w:rsidR="00F10EFA" w:rsidRPr="005C3042">
        <w:rPr>
          <w:rFonts w:ascii="Times New Roman" w:eastAsiaTheme="minorEastAsia" w:hAnsi="Times New Roman"/>
          <w:color w:val="000000"/>
          <w:sz w:val="24"/>
        </w:rPr>
        <w:instrText xml:space="preserve"> = 3 \* GB3 </w:instrText>
      </w:r>
      <w:r w:rsidRPr="005C3042">
        <w:rPr>
          <w:rFonts w:ascii="Times New Roman" w:eastAsiaTheme="minorEastAsia" w:hAnsi="Times New Roman"/>
          <w:color w:val="000000"/>
          <w:sz w:val="24"/>
        </w:rPr>
        <w:fldChar w:fldCharType="separate"/>
      </w:r>
      <w:r w:rsidR="00F10EFA" w:rsidRPr="005C3042">
        <w:rPr>
          <w:rFonts w:ascii="宋体" w:hAnsi="宋体" w:cs="宋体" w:hint="eastAsia"/>
          <w:noProof/>
          <w:color w:val="000000"/>
          <w:sz w:val="24"/>
        </w:rPr>
        <w:t>③</w:t>
      </w:r>
      <w:r w:rsidRPr="005C3042">
        <w:rPr>
          <w:rFonts w:ascii="Times New Roman" w:eastAsiaTheme="minorEastAsia" w:hAnsi="Times New Roman"/>
          <w:color w:val="000000"/>
          <w:sz w:val="24"/>
        </w:rPr>
        <w:fldChar w:fldCharType="end"/>
      </w:r>
      <w:r w:rsidR="00F10EFA" w:rsidRPr="005C3042">
        <w:rPr>
          <w:rFonts w:ascii="Times New Roman" w:eastAsiaTheme="minorEastAsia" w:hAnsi="Times New Roman"/>
          <w:color w:val="000000"/>
          <w:sz w:val="24"/>
        </w:rPr>
        <w:t>沼气利用</w:t>
      </w:r>
    </w:p>
    <w:p w:rsidR="00F10EFA" w:rsidRPr="005C3042" w:rsidRDefault="00F10EFA" w:rsidP="00F10EFA">
      <w:pPr>
        <w:spacing w:line="360" w:lineRule="auto"/>
        <w:ind w:firstLine="480"/>
        <w:rPr>
          <w:rFonts w:ascii="Times New Roman" w:eastAsiaTheme="minorEastAsia" w:hAnsi="Times New Roman"/>
          <w:sz w:val="24"/>
          <w:szCs w:val="24"/>
        </w:rPr>
      </w:pPr>
      <w:r w:rsidRPr="005C3042">
        <w:rPr>
          <w:rFonts w:ascii="Times New Roman" w:eastAsiaTheme="minorEastAsia" w:hAnsi="Times New Roman"/>
          <w:color w:val="000000"/>
          <w:sz w:val="24"/>
        </w:rPr>
        <w:t>本项目年产沼气约为</w:t>
      </w:r>
      <w:r w:rsidR="007061C2" w:rsidRPr="005C3042">
        <w:rPr>
          <w:rFonts w:ascii="Times New Roman" w:eastAsiaTheme="minorEastAsia" w:hAnsi="Times New Roman"/>
          <w:sz w:val="24"/>
          <w:szCs w:val="24"/>
        </w:rPr>
        <w:t>19.1m</w:t>
      </w:r>
      <w:r w:rsidR="007061C2" w:rsidRPr="005C3042">
        <w:rPr>
          <w:rFonts w:ascii="Times New Roman" w:eastAsiaTheme="minorEastAsia" w:hAnsi="Times New Roman"/>
          <w:sz w:val="24"/>
          <w:szCs w:val="24"/>
          <w:vertAlign w:val="superscript"/>
        </w:rPr>
        <w:t>3</w:t>
      </w:r>
      <w:r w:rsidR="007061C2" w:rsidRPr="005C3042">
        <w:rPr>
          <w:rFonts w:ascii="Times New Roman" w:eastAsiaTheme="minorEastAsia" w:hAnsi="Times New Roman"/>
          <w:sz w:val="24"/>
          <w:szCs w:val="24"/>
        </w:rPr>
        <w:t>/d</w:t>
      </w:r>
      <w:r w:rsidR="007061C2" w:rsidRPr="005C3042">
        <w:rPr>
          <w:rFonts w:ascii="Times New Roman" w:eastAsiaTheme="minorEastAsia" w:hAnsi="Times New Roman"/>
          <w:sz w:val="24"/>
          <w:szCs w:val="24"/>
        </w:rPr>
        <w:t>、</w:t>
      </w:r>
      <w:r w:rsidR="007061C2" w:rsidRPr="005C3042">
        <w:rPr>
          <w:rFonts w:ascii="Times New Roman" w:eastAsiaTheme="minorEastAsia" w:hAnsi="Times New Roman"/>
          <w:sz w:val="24"/>
          <w:szCs w:val="24"/>
        </w:rPr>
        <w:t>6989.5m</w:t>
      </w:r>
      <w:r w:rsidR="007061C2" w:rsidRPr="005C3042">
        <w:rPr>
          <w:rFonts w:ascii="Times New Roman" w:eastAsiaTheme="minorEastAsia" w:hAnsi="Times New Roman"/>
          <w:sz w:val="24"/>
          <w:szCs w:val="24"/>
          <w:vertAlign w:val="superscript"/>
        </w:rPr>
        <w:t>3</w:t>
      </w:r>
      <w:r w:rsidR="007061C2" w:rsidRPr="005C3042">
        <w:rPr>
          <w:rFonts w:ascii="Times New Roman" w:eastAsiaTheme="minorEastAsia" w:hAnsi="Times New Roman"/>
          <w:sz w:val="24"/>
          <w:szCs w:val="24"/>
        </w:rPr>
        <w:t>/a</w:t>
      </w:r>
      <w:r w:rsidRPr="005C3042">
        <w:rPr>
          <w:rFonts w:ascii="Times New Roman" w:eastAsiaTheme="minorEastAsia" w:hAnsi="Times New Roman"/>
          <w:color w:val="000000"/>
          <w:sz w:val="24"/>
        </w:rPr>
        <w:t>，其中生活区作为燃料消耗量约为</w:t>
      </w:r>
      <w:r w:rsidR="007061C2" w:rsidRPr="005C3042">
        <w:rPr>
          <w:rFonts w:ascii="Times New Roman" w:eastAsiaTheme="minorEastAsia" w:hAnsi="Times New Roman"/>
          <w:color w:val="000000"/>
          <w:sz w:val="24"/>
        </w:rPr>
        <w:t>5</w:t>
      </w:r>
      <w:r w:rsidRPr="005C3042">
        <w:rPr>
          <w:rFonts w:ascii="Times New Roman" w:eastAsiaTheme="minorEastAsia" w:hAnsi="Times New Roman"/>
          <w:color w:val="000000"/>
          <w:sz w:val="24"/>
        </w:rPr>
        <w:t>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/d</w:t>
      </w:r>
      <w:r w:rsidRPr="005C3042">
        <w:rPr>
          <w:rFonts w:ascii="Times New Roman" w:eastAsiaTheme="minorEastAsia" w:hAnsi="Times New Roman"/>
          <w:color w:val="000000"/>
          <w:sz w:val="24"/>
        </w:rPr>
        <w:t>（</w:t>
      </w:r>
      <w:r w:rsidR="007061C2" w:rsidRPr="005C3042">
        <w:rPr>
          <w:rFonts w:ascii="Times New Roman" w:eastAsiaTheme="minorEastAsia" w:hAnsi="Times New Roman"/>
          <w:color w:val="000000"/>
          <w:sz w:val="24"/>
        </w:rPr>
        <w:t>1825</w:t>
      </w:r>
      <w:r w:rsidRPr="005C3042">
        <w:rPr>
          <w:rFonts w:ascii="Times New Roman" w:eastAsiaTheme="minorEastAsia" w:hAnsi="Times New Roman"/>
          <w:color w:val="000000"/>
          <w:sz w:val="24"/>
        </w:rPr>
        <w:t>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/a</w:t>
      </w:r>
      <w:r w:rsidRPr="005C3042">
        <w:rPr>
          <w:rFonts w:ascii="Times New Roman" w:eastAsiaTheme="minorEastAsia" w:hAnsi="Times New Roman"/>
          <w:color w:val="000000"/>
          <w:sz w:val="24"/>
        </w:rPr>
        <w:t>），剩余的</w:t>
      </w:r>
      <w:r w:rsidR="007061C2" w:rsidRPr="005C3042">
        <w:rPr>
          <w:rFonts w:ascii="Times New Roman" w:eastAsiaTheme="minorEastAsia" w:hAnsi="Times New Roman"/>
          <w:color w:val="000000"/>
          <w:sz w:val="24"/>
        </w:rPr>
        <w:t>14.1</w:t>
      </w:r>
      <w:r w:rsidRPr="005C3042">
        <w:rPr>
          <w:rFonts w:ascii="Times New Roman" w:eastAsiaTheme="minorEastAsia" w:hAnsi="Times New Roman"/>
          <w:color w:val="000000"/>
          <w:sz w:val="24"/>
        </w:rPr>
        <w:t>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/d</w:t>
      </w:r>
      <w:r w:rsidRPr="005C3042">
        <w:rPr>
          <w:rFonts w:ascii="Times New Roman" w:eastAsiaTheme="minorEastAsia" w:hAnsi="Times New Roman"/>
          <w:color w:val="000000"/>
          <w:sz w:val="24"/>
        </w:rPr>
        <w:t>（</w:t>
      </w:r>
      <w:r w:rsidR="000922CA" w:rsidRPr="005C3042">
        <w:rPr>
          <w:rFonts w:ascii="Times New Roman" w:eastAsiaTheme="minorEastAsia" w:hAnsi="Times New Roman"/>
          <w:color w:val="000000"/>
          <w:sz w:val="24"/>
        </w:rPr>
        <w:t>5164.5</w:t>
      </w:r>
      <w:r w:rsidRPr="005C3042">
        <w:rPr>
          <w:rFonts w:ascii="Times New Roman" w:eastAsiaTheme="minorEastAsia" w:hAnsi="Times New Roman"/>
          <w:color w:val="000000"/>
          <w:sz w:val="24"/>
        </w:rPr>
        <w:t>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/a</w:t>
      </w:r>
      <w:r w:rsidRPr="005C3042">
        <w:rPr>
          <w:rFonts w:ascii="Times New Roman" w:eastAsiaTheme="minorEastAsia" w:hAnsi="Times New Roman"/>
          <w:color w:val="000000"/>
          <w:sz w:val="24"/>
        </w:rPr>
        <w:t>）</w:t>
      </w:r>
      <w:r w:rsidR="000922CA" w:rsidRPr="005C3042">
        <w:rPr>
          <w:rFonts w:ascii="Times New Roman" w:eastAsiaTheme="minorEastAsia" w:hAnsi="Times New Roman"/>
          <w:color w:val="000000"/>
          <w:sz w:val="24"/>
        </w:rPr>
        <w:t>用于</w:t>
      </w:r>
      <w:r w:rsidRPr="005C3042">
        <w:rPr>
          <w:rFonts w:ascii="Times New Roman" w:eastAsiaTheme="minorEastAsia" w:hAnsi="Times New Roman"/>
          <w:color w:val="000000"/>
          <w:sz w:val="24"/>
        </w:rPr>
        <w:t>燃烧</w:t>
      </w:r>
      <w:r w:rsidR="000922CA" w:rsidRPr="005C3042">
        <w:rPr>
          <w:rFonts w:ascii="Times New Roman" w:eastAsiaTheme="minorEastAsia" w:hAnsi="Times New Roman"/>
          <w:color w:val="000000"/>
          <w:sz w:val="24"/>
        </w:rPr>
        <w:t>发电供场区消耗</w:t>
      </w:r>
      <w:r w:rsidRPr="005C3042">
        <w:rPr>
          <w:rFonts w:ascii="Times New Roman" w:eastAsiaTheme="minorEastAsia" w:hAnsi="Times New Roman"/>
          <w:color w:val="000000"/>
          <w:sz w:val="24"/>
        </w:rPr>
        <w:t>。净化后的沼气中仅含由极少量的</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S≤20 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，评价按</w:t>
      </w:r>
      <w:r w:rsidRPr="005C3042">
        <w:rPr>
          <w:rFonts w:ascii="Times New Roman" w:eastAsiaTheme="minorEastAsia" w:hAnsi="Times New Roman"/>
          <w:color w:val="000000"/>
          <w:sz w:val="24"/>
        </w:rPr>
        <w:t>20mg/m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不利情况计）及其他杂质，根据《环境保护实用数据手册》中各种燃料燃烧时产生污染物系数和本项目沼气的含硫量知：沼气燃烧时会产生</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与</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1m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沼气燃烧</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产生量为</w:t>
      </w:r>
      <w:r w:rsidRPr="005C3042">
        <w:rPr>
          <w:rFonts w:ascii="Times New Roman" w:eastAsiaTheme="minorEastAsia" w:hAnsi="Times New Roman"/>
          <w:color w:val="000000"/>
          <w:sz w:val="24"/>
        </w:rPr>
        <w:t>0.002g</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产生量为</w:t>
      </w:r>
      <w:r w:rsidRPr="005C3042">
        <w:rPr>
          <w:rFonts w:ascii="Times New Roman" w:eastAsiaTheme="minorEastAsia" w:hAnsi="Times New Roman"/>
          <w:color w:val="000000"/>
          <w:sz w:val="24"/>
        </w:rPr>
        <w:t>0.067g</w:t>
      </w:r>
      <w:r w:rsidRPr="005C3042">
        <w:rPr>
          <w:rFonts w:ascii="Times New Roman" w:eastAsiaTheme="minorEastAsia" w:hAnsi="Times New Roman"/>
          <w:color w:val="000000"/>
          <w:sz w:val="24"/>
        </w:rPr>
        <w:t>。本项目燃烧沼气</w:t>
      </w:r>
      <w:r w:rsidR="000922CA" w:rsidRPr="005C3042">
        <w:rPr>
          <w:rFonts w:ascii="Times New Roman" w:eastAsiaTheme="minorEastAsia" w:hAnsi="Times New Roman"/>
          <w:sz w:val="24"/>
          <w:szCs w:val="24"/>
        </w:rPr>
        <w:t>19.1m</w:t>
      </w:r>
      <w:r w:rsidR="000922CA" w:rsidRPr="005C3042">
        <w:rPr>
          <w:rFonts w:ascii="Times New Roman" w:eastAsiaTheme="minorEastAsia" w:hAnsi="Times New Roman"/>
          <w:sz w:val="24"/>
          <w:szCs w:val="24"/>
          <w:vertAlign w:val="superscript"/>
        </w:rPr>
        <w:t>3</w:t>
      </w:r>
      <w:r w:rsidR="000922CA" w:rsidRPr="005C3042">
        <w:rPr>
          <w:rFonts w:ascii="Times New Roman" w:eastAsiaTheme="minorEastAsia" w:hAnsi="Times New Roman"/>
          <w:sz w:val="24"/>
          <w:szCs w:val="24"/>
        </w:rPr>
        <w:t>/d</w:t>
      </w:r>
      <w:r w:rsidR="000922CA" w:rsidRPr="005C3042">
        <w:rPr>
          <w:rFonts w:ascii="Times New Roman" w:eastAsiaTheme="minorEastAsia" w:hAnsi="Times New Roman"/>
          <w:sz w:val="24"/>
          <w:szCs w:val="24"/>
        </w:rPr>
        <w:t>、</w:t>
      </w:r>
      <w:r w:rsidR="000922CA" w:rsidRPr="005C3042">
        <w:rPr>
          <w:rFonts w:ascii="Times New Roman" w:eastAsiaTheme="minorEastAsia" w:hAnsi="Times New Roman"/>
          <w:sz w:val="24"/>
          <w:szCs w:val="24"/>
        </w:rPr>
        <w:t>6989.5m</w:t>
      </w:r>
      <w:r w:rsidR="000922CA" w:rsidRPr="005C3042">
        <w:rPr>
          <w:rFonts w:ascii="Times New Roman" w:eastAsiaTheme="minorEastAsia" w:hAnsi="Times New Roman"/>
          <w:sz w:val="24"/>
          <w:szCs w:val="24"/>
          <w:vertAlign w:val="superscript"/>
        </w:rPr>
        <w:t>3</w:t>
      </w:r>
      <w:r w:rsidR="000922CA" w:rsidRPr="005C3042">
        <w:rPr>
          <w:rFonts w:ascii="Times New Roman" w:eastAsiaTheme="minorEastAsia" w:hAnsi="Times New Roman"/>
          <w:sz w:val="24"/>
          <w:szCs w:val="24"/>
        </w:rPr>
        <w:t>/a</w:t>
      </w:r>
      <w:r w:rsidRPr="005C3042">
        <w:rPr>
          <w:rFonts w:ascii="Times New Roman" w:eastAsiaTheme="minorEastAsia" w:hAnsi="Times New Roman"/>
          <w:color w:val="000000"/>
          <w:sz w:val="24"/>
        </w:rPr>
        <w:t>，因此</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产生量为</w:t>
      </w:r>
      <w:r w:rsidRPr="005C3042">
        <w:rPr>
          <w:rFonts w:ascii="Times New Roman" w:eastAsiaTheme="minorEastAsia" w:hAnsi="Times New Roman"/>
          <w:color w:val="000000"/>
          <w:sz w:val="24"/>
        </w:rPr>
        <w:t>0.</w:t>
      </w:r>
      <w:r w:rsidR="000922CA" w:rsidRPr="005C3042">
        <w:rPr>
          <w:rFonts w:ascii="Times New Roman" w:eastAsiaTheme="minorEastAsia" w:hAnsi="Times New Roman"/>
          <w:color w:val="000000"/>
          <w:sz w:val="24"/>
        </w:rPr>
        <w:t>25</w:t>
      </w:r>
      <w:r w:rsidRPr="005C3042">
        <w:rPr>
          <w:rFonts w:ascii="Times New Roman" w:eastAsiaTheme="minorEastAsia" w:hAnsi="Times New Roman"/>
          <w:color w:val="000000"/>
          <w:sz w:val="24"/>
        </w:rPr>
        <w:t>g/d</w:t>
      </w:r>
      <w:r w:rsidRPr="005C3042">
        <w:rPr>
          <w:rFonts w:ascii="Times New Roman" w:eastAsiaTheme="minorEastAsia" w:hAnsi="Times New Roman"/>
          <w:color w:val="000000"/>
          <w:sz w:val="24"/>
        </w:rPr>
        <w:t>，</w:t>
      </w:r>
      <w:r w:rsidR="00D80D06" w:rsidRPr="005C3042">
        <w:rPr>
          <w:rFonts w:ascii="Times New Roman" w:eastAsiaTheme="minorEastAsia" w:hAnsi="Times New Roman"/>
          <w:color w:val="000000"/>
          <w:sz w:val="24"/>
        </w:rPr>
        <w:t>90.6</w:t>
      </w:r>
      <w:r w:rsidRPr="005C3042">
        <w:rPr>
          <w:rFonts w:ascii="Times New Roman" w:eastAsiaTheme="minorEastAsia" w:hAnsi="Times New Roman"/>
          <w:color w:val="000000"/>
          <w:sz w:val="24"/>
        </w:rPr>
        <w:t>g/a</w:t>
      </w:r>
      <w:r w:rsidRPr="005C3042">
        <w:rPr>
          <w:rFonts w:ascii="Times New Roman" w:eastAsiaTheme="minorEastAsia" w:hAnsi="Times New Roman"/>
          <w:color w:val="000000"/>
          <w:sz w:val="24"/>
        </w:rPr>
        <w:t>，排放速率（燃料使用时间计</w:t>
      </w:r>
      <w:r w:rsidR="00D80D06" w:rsidRPr="005C3042">
        <w:rPr>
          <w:rFonts w:ascii="Times New Roman" w:eastAsiaTheme="minorEastAsia" w:hAnsi="Times New Roman"/>
          <w:color w:val="000000"/>
          <w:sz w:val="24"/>
        </w:rPr>
        <w:t>8</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rPr>
        <w:t>）为</w:t>
      </w:r>
      <w:r w:rsidR="00D80D06" w:rsidRPr="005C3042">
        <w:rPr>
          <w:rFonts w:ascii="Times New Roman" w:eastAsiaTheme="minorEastAsia" w:hAnsi="Times New Roman"/>
          <w:color w:val="000000"/>
          <w:sz w:val="24"/>
        </w:rPr>
        <w:t>0.0</w:t>
      </w:r>
      <w:r w:rsidRPr="005C3042">
        <w:rPr>
          <w:rFonts w:ascii="Times New Roman" w:eastAsiaTheme="minorEastAsia" w:hAnsi="Times New Roman"/>
          <w:color w:val="000000"/>
          <w:sz w:val="24"/>
        </w:rPr>
        <w:t>3g/h</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产生量为</w:t>
      </w:r>
      <w:r w:rsidR="00D80D06" w:rsidRPr="005C3042">
        <w:rPr>
          <w:rFonts w:ascii="Times New Roman" w:eastAsiaTheme="minorEastAsia" w:hAnsi="Times New Roman"/>
          <w:color w:val="000000"/>
          <w:sz w:val="24"/>
        </w:rPr>
        <w:t>1.3</w:t>
      </w:r>
      <w:r w:rsidRPr="005C3042">
        <w:rPr>
          <w:rFonts w:ascii="Times New Roman" w:eastAsiaTheme="minorEastAsia" w:hAnsi="Times New Roman"/>
          <w:color w:val="000000"/>
          <w:sz w:val="24"/>
        </w:rPr>
        <w:t>g/d</w:t>
      </w:r>
      <w:r w:rsidRPr="005C3042">
        <w:rPr>
          <w:rFonts w:ascii="Times New Roman" w:eastAsiaTheme="minorEastAsia" w:hAnsi="Times New Roman"/>
          <w:color w:val="000000"/>
          <w:sz w:val="24"/>
        </w:rPr>
        <w:t>，</w:t>
      </w:r>
      <w:r w:rsidR="00D80D06" w:rsidRPr="005C3042">
        <w:rPr>
          <w:rFonts w:ascii="Times New Roman" w:eastAsiaTheme="minorEastAsia" w:hAnsi="Times New Roman"/>
          <w:color w:val="000000"/>
          <w:sz w:val="24"/>
        </w:rPr>
        <w:t>467</w:t>
      </w:r>
      <w:r w:rsidRPr="005C3042">
        <w:rPr>
          <w:rFonts w:ascii="Times New Roman" w:eastAsiaTheme="minorEastAsia" w:hAnsi="Times New Roman"/>
          <w:color w:val="000000"/>
          <w:sz w:val="24"/>
        </w:rPr>
        <w:t>g/a</w:t>
      </w:r>
      <w:r w:rsidRPr="005C3042">
        <w:rPr>
          <w:rFonts w:ascii="Times New Roman" w:eastAsiaTheme="minorEastAsia" w:hAnsi="Times New Roman"/>
          <w:color w:val="000000"/>
          <w:sz w:val="24"/>
        </w:rPr>
        <w:t>，排放速率为</w:t>
      </w:r>
      <w:r w:rsidRPr="005C3042">
        <w:rPr>
          <w:rFonts w:ascii="Times New Roman" w:eastAsiaTheme="minorEastAsia" w:hAnsi="Times New Roman"/>
          <w:color w:val="000000"/>
          <w:sz w:val="24"/>
        </w:rPr>
        <w:t>0.1</w:t>
      </w:r>
      <w:r w:rsidR="00D80D06" w:rsidRPr="005C3042">
        <w:rPr>
          <w:rFonts w:ascii="Times New Roman" w:eastAsiaTheme="minorEastAsia" w:hAnsi="Times New Roman"/>
          <w:color w:val="000000"/>
          <w:sz w:val="24"/>
        </w:rPr>
        <w:t>6</w:t>
      </w:r>
      <w:r w:rsidRPr="005C3042">
        <w:rPr>
          <w:rFonts w:ascii="Times New Roman" w:eastAsiaTheme="minorEastAsia" w:hAnsi="Times New Roman"/>
          <w:color w:val="000000"/>
          <w:sz w:val="24"/>
        </w:rPr>
        <w:t>g/h</w:t>
      </w:r>
      <w:r w:rsidRPr="005C3042">
        <w:rPr>
          <w:rFonts w:ascii="Times New Roman" w:eastAsiaTheme="minorEastAsia" w:hAnsi="Times New Roman"/>
          <w:color w:val="000000"/>
          <w:sz w:val="24"/>
        </w:rPr>
        <w:t>。根据环保数据手册，每燃烧</w:t>
      </w:r>
      <w:r w:rsidRPr="005C3042">
        <w:rPr>
          <w:rFonts w:ascii="Times New Roman" w:eastAsiaTheme="minorEastAsia" w:hAnsi="Times New Roman"/>
          <w:color w:val="000000"/>
          <w:sz w:val="24"/>
        </w:rPr>
        <w:t>1 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沼气产生废气</w:t>
      </w:r>
      <w:r w:rsidRPr="005C3042">
        <w:rPr>
          <w:rFonts w:ascii="Times New Roman" w:eastAsiaTheme="minorEastAsia" w:hAnsi="Times New Roman"/>
          <w:color w:val="000000"/>
          <w:sz w:val="24"/>
        </w:rPr>
        <w:t>10.5m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（空气过剩量按</w:t>
      </w:r>
      <w:r w:rsidRPr="005C3042">
        <w:rPr>
          <w:rFonts w:ascii="Times New Roman" w:eastAsiaTheme="minorEastAsia" w:hAnsi="Times New Roman"/>
          <w:color w:val="000000"/>
          <w:sz w:val="24"/>
        </w:rPr>
        <w:t>1</w:t>
      </w:r>
      <w:r w:rsidRPr="005C3042">
        <w:rPr>
          <w:rFonts w:ascii="Times New Roman" w:eastAsiaTheme="minorEastAsia" w:hAnsi="Times New Roman"/>
          <w:color w:val="000000"/>
          <w:sz w:val="24"/>
        </w:rPr>
        <w:t>计算），即本项目燃烧废气产生量为</w:t>
      </w:r>
      <w:r w:rsidR="00D80D06" w:rsidRPr="005C3042">
        <w:rPr>
          <w:rFonts w:ascii="Times New Roman" w:eastAsiaTheme="minorEastAsia" w:hAnsi="Times New Roman"/>
          <w:color w:val="000000"/>
          <w:sz w:val="24"/>
        </w:rPr>
        <w:t>200.6</w:t>
      </w:r>
      <w:r w:rsidRPr="005C3042">
        <w:rPr>
          <w:rFonts w:ascii="Times New Roman" w:eastAsiaTheme="minorEastAsia" w:hAnsi="Times New Roman"/>
          <w:color w:val="000000"/>
          <w:sz w:val="24"/>
        </w:rPr>
        <w:t>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/d</w:t>
      </w:r>
      <w:r w:rsidRPr="005C3042">
        <w:rPr>
          <w:rFonts w:ascii="Times New Roman" w:eastAsiaTheme="minorEastAsia" w:hAnsi="Times New Roman"/>
          <w:color w:val="000000"/>
          <w:sz w:val="24"/>
        </w:rPr>
        <w:t>（</w:t>
      </w:r>
      <w:r w:rsidR="00D80D06" w:rsidRPr="005C3042">
        <w:rPr>
          <w:rFonts w:ascii="Times New Roman" w:eastAsiaTheme="minorEastAsia" w:hAnsi="Times New Roman"/>
          <w:color w:val="000000"/>
          <w:sz w:val="24"/>
        </w:rPr>
        <w:t>73200</w:t>
      </w:r>
      <w:r w:rsidRPr="005C3042">
        <w:rPr>
          <w:rFonts w:ascii="Times New Roman" w:eastAsiaTheme="minorEastAsia" w:hAnsi="Times New Roman"/>
          <w:color w:val="000000"/>
          <w:sz w:val="24"/>
        </w:rPr>
        <w:t>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/a</w:t>
      </w:r>
      <w:r w:rsidRPr="005C3042">
        <w:rPr>
          <w:rFonts w:ascii="Times New Roman" w:eastAsiaTheme="minorEastAsia" w:hAnsi="Times New Roman"/>
          <w:color w:val="000000"/>
          <w:sz w:val="24"/>
        </w:rPr>
        <w:t>），则</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产生浓度为</w:t>
      </w:r>
      <w:r w:rsidRPr="005C3042">
        <w:rPr>
          <w:rFonts w:ascii="Times New Roman" w:eastAsiaTheme="minorEastAsia" w:hAnsi="Times New Roman"/>
          <w:color w:val="000000"/>
          <w:sz w:val="24"/>
        </w:rPr>
        <w:t>0.19mg/m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产生浓度为</w:t>
      </w:r>
      <w:r w:rsidRPr="005C3042">
        <w:rPr>
          <w:rFonts w:ascii="Times New Roman" w:eastAsiaTheme="minorEastAsia" w:hAnsi="Times New Roman"/>
          <w:color w:val="000000"/>
          <w:sz w:val="24"/>
        </w:rPr>
        <w:t>6.38mg/m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。沼气燃烧废气呈无组织排放。</w:t>
      </w:r>
    </w:p>
    <w:p w:rsidR="00F10EFA" w:rsidRPr="005C3042" w:rsidRDefault="00AF4DD1" w:rsidP="00F10EFA">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sz w:val="24"/>
        </w:rPr>
        <w:fldChar w:fldCharType="begin"/>
      </w:r>
      <w:r w:rsidR="00F10EFA" w:rsidRPr="005C3042">
        <w:rPr>
          <w:rFonts w:ascii="Times New Roman" w:eastAsiaTheme="minorEastAsia" w:hAnsi="Times New Roman"/>
          <w:sz w:val="24"/>
        </w:rPr>
        <w:instrText xml:space="preserve"> = 4 \* GB3 </w:instrText>
      </w:r>
      <w:r w:rsidRPr="005C3042">
        <w:rPr>
          <w:rFonts w:ascii="Times New Roman" w:eastAsiaTheme="minorEastAsia" w:hAnsi="Times New Roman"/>
          <w:sz w:val="24"/>
        </w:rPr>
        <w:fldChar w:fldCharType="separate"/>
      </w:r>
      <w:r w:rsidR="00F10EFA" w:rsidRPr="005C3042">
        <w:rPr>
          <w:rFonts w:ascii="宋体" w:hAnsi="宋体" w:cs="宋体" w:hint="eastAsia"/>
          <w:noProof/>
          <w:sz w:val="24"/>
        </w:rPr>
        <w:t>④</w:t>
      </w:r>
      <w:r w:rsidRPr="005C3042">
        <w:rPr>
          <w:rFonts w:ascii="Times New Roman" w:eastAsiaTheme="minorEastAsia" w:hAnsi="Times New Roman"/>
          <w:sz w:val="24"/>
        </w:rPr>
        <w:fldChar w:fldCharType="end"/>
      </w:r>
      <w:r w:rsidR="00F10EFA" w:rsidRPr="005C3042">
        <w:rPr>
          <w:rFonts w:ascii="Times New Roman" w:eastAsiaTheme="minorEastAsia" w:hAnsi="Times New Roman"/>
          <w:color w:val="000000"/>
          <w:sz w:val="24"/>
        </w:rPr>
        <w:t>沼气燃烧废气</w:t>
      </w:r>
    </w:p>
    <w:p w:rsidR="00F10EFA" w:rsidRPr="005C3042" w:rsidRDefault="00F10EFA" w:rsidP="00F10EFA">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为了防止沼气中的</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腐蚀设备和燃烧后产生的</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污染大气环境，需将沼气进行脱硫处理。项目采用</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干式脱硫法，它是将</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屑（或粉）和木屑混合制成脱硫剂，以湿态（含水</w:t>
      </w:r>
      <w:r w:rsidRPr="005C3042">
        <w:rPr>
          <w:rFonts w:ascii="Times New Roman" w:eastAsiaTheme="minorEastAsia" w:hAnsi="Times New Roman"/>
          <w:color w:val="000000"/>
          <w:sz w:val="24"/>
        </w:rPr>
        <w:t>40%</w:t>
      </w:r>
      <w:r w:rsidRPr="005C3042">
        <w:rPr>
          <w:rFonts w:ascii="Times New Roman" w:eastAsiaTheme="minorEastAsia" w:hAnsi="Times New Roman"/>
          <w:color w:val="000000"/>
          <w:sz w:val="24"/>
        </w:rPr>
        <w:t>左右）填充脱硫装置内。</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脱硫剂为条状多空结构固体，对</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能进行快速的不可逆化学吸附，数秒内可将</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浓度脱到</w:t>
      </w:r>
      <w:r w:rsidRPr="005C3042">
        <w:rPr>
          <w:rFonts w:ascii="Times New Roman" w:eastAsiaTheme="minorEastAsia" w:hAnsi="Times New Roman"/>
          <w:color w:val="000000"/>
          <w:sz w:val="24"/>
        </w:rPr>
        <w:t>20 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以下。当沼气通过时，经如下反应达到脱硫的目的。</w:t>
      </w:r>
    </w:p>
    <w:p w:rsidR="00F10EFA" w:rsidRPr="005C3042" w:rsidRDefault="00F10EFA" w:rsidP="00F10EFA">
      <w:pPr>
        <w:spacing w:line="360" w:lineRule="auto"/>
        <w:ind w:firstLineChars="200" w:firstLine="480"/>
        <w:jc w:val="center"/>
        <w:rPr>
          <w:rFonts w:ascii="Times New Roman" w:eastAsiaTheme="minorEastAsia" w:hAnsi="Times New Roman"/>
          <w:color w:val="000000"/>
          <w:sz w:val="24"/>
        </w:rPr>
      </w:pPr>
      <w:r w:rsidRPr="005C3042">
        <w:rPr>
          <w:rFonts w:ascii="Times New Roman" w:eastAsiaTheme="minorEastAsia" w:hAnsi="Times New Roman"/>
          <w:noProof/>
          <w:color w:val="000000"/>
          <w:sz w:val="24"/>
        </w:rPr>
        <w:drawing>
          <wp:inline distT="0" distB="0" distL="0" distR="0">
            <wp:extent cx="2790825" cy="605790"/>
            <wp:effectExtent l="19050" t="0" r="9525"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cstate="print"/>
                    <a:srcRect/>
                    <a:stretch>
                      <a:fillRect/>
                    </a:stretch>
                  </pic:blipFill>
                  <pic:spPr bwMode="auto">
                    <a:xfrm>
                      <a:off x="0" y="0"/>
                      <a:ext cx="2790825" cy="605790"/>
                    </a:xfrm>
                    <a:prstGeom prst="rect">
                      <a:avLst/>
                    </a:prstGeom>
                    <a:noFill/>
                    <a:ln w="9525">
                      <a:noFill/>
                      <a:miter lim="800000"/>
                      <a:headEnd/>
                      <a:tailEnd/>
                    </a:ln>
                  </pic:spPr>
                </pic:pic>
              </a:graphicData>
            </a:graphic>
          </wp:inline>
        </w:drawing>
      </w:r>
    </w:p>
    <w:p w:rsidR="00F10EFA" w:rsidRPr="005C3042" w:rsidRDefault="00F10EFA" w:rsidP="00F10EFA">
      <w:pPr>
        <w:spacing w:line="360" w:lineRule="auto"/>
        <w:ind w:firstLineChars="200" w:firstLine="480"/>
        <w:jc w:val="left"/>
        <w:rPr>
          <w:rFonts w:ascii="Times New Roman" w:eastAsiaTheme="minorEastAsia" w:hAnsi="Times New Roman"/>
          <w:color w:val="000000"/>
          <w:sz w:val="24"/>
        </w:rPr>
      </w:pPr>
      <w:r w:rsidRPr="005C3042">
        <w:rPr>
          <w:rFonts w:ascii="Times New Roman" w:eastAsiaTheme="minorEastAsia" w:hAnsi="Times New Roman"/>
          <w:color w:val="000000"/>
          <w:sz w:val="24"/>
        </w:rPr>
        <w:t>脱硫剂工作一定时间后，其活性会逐渐下降，脱硫效果逐渐变差。当脱硫装置出口沼气中</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的含量超过</w:t>
      </w:r>
      <w:r w:rsidRPr="005C3042">
        <w:rPr>
          <w:rFonts w:ascii="Times New Roman" w:eastAsiaTheme="minorEastAsia" w:hAnsi="Times New Roman"/>
          <w:color w:val="000000"/>
          <w:sz w:val="24"/>
        </w:rPr>
        <w:t>20mg/m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时，就需要对脱硫剂进行处理。当脱硫剂中硫未达到</w:t>
      </w:r>
      <w:r w:rsidRPr="005C3042">
        <w:rPr>
          <w:rFonts w:ascii="Times New Roman" w:eastAsiaTheme="minorEastAsia" w:hAnsi="Times New Roman"/>
          <w:color w:val="000000"/>
          <w:sz w:val="24"/>
        </w:rPr>
        <w:t>30%</w:t>
      </w:r>
      <w:r w:rsidRPr="005C3042">
        <w:rPr>
          <w:rFonts w:ascii="Times New Roman" w:eastAsiaTheme="minorEastAsia" w:hAnsi="Times New Roman"/>
          <w:color w:val="000000"/>
          <w:sz w:val="24"/>
        </w:rPr>
        <w:t>时，脱硫剂可进行再生；若脱硫剂硫超过</w:t>
      </w:r>
      <w:r w:rsidRPr="005C3042">
        <w:rPr>
          <w:rFonts w:ascii="Times New Roman" w:eastAsiaTheme="minorEastAsia" w:hAnsi="Times New Roman"/>
          <w:color w:val="000000"/>
          <w:sz w:val="24"/>
        </w:rPr>
        <w:t>30%</w:t>
      </w:r>
      <w:r w:rsidRPr="005C3042">
        <w:rPr>
          <w:rFonts w:ascii="Times New Roman" w:eastAsiaTheme="minorEastAsia" w:hAnsi="Times New Roman"/>
          <w:color w:val="000000"/>
          <w:sz w:val="24"/>
        </w:rPr>
        <w:t>时，就要更新脱硫剂。脱硫剂再生原理是使硫化铁与</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接触（向脱硫装置内通</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或把需再生的脱硫剂放在大气中），经反应生成单体</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和</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，再生的</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可继续使用，反应式如下：</w:t>
      </w:r>
    </w:p>
    <w:p w:rsidR="00F10EFA" w:rsidRPr="005C3042" w:rsidRDefault="00F10EFA" w:rsidP="00F10EFA">
      <w:pPr>
        <w:spacing w:line="360" w:lineRule="auto"/>
        <w:jc w:val="center"/>
        <w:rPr>
          <w:rFonts w:ascii="Times New Roman" w:eastAsiaTheme="minorEastAsia" w:hAnsi="Times New Roman"/>
          <w:color w:val="000000"/>
          <w:sz w:val="24"/>
        </w:rPr>
      </w:pPr>
      <w:r w:rsidRPr="005C3042">
        <w:rPr>
          <w:rFonts w:ascii="Times New Roman" w:eastAsiaTheme="minorEastAsia" w:hAnsi="Times New Roman"/>
          <w:color w:val="000000"/>
          <w:sz w:val="24"/>
        </w:rPr>
        <w:t>2 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O+3O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——2 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O+6S</w:t>
      </w:r>
    </w:p>
    <w:p w:rsidR="00F10EFA" w:rsidRPr="005C3042" w:rsidRDefault="00F10EFA" w:rsidP="00F10EFA">
      <w:pPr>
        <w:spacing w:line="360" w:lineRule="auto"/>
        <w:jc w:val="center"/>
        <w:rPr>
          <w:rFonts w:ascii="Times New Roman" w:eastAsiaTheme="minorEastAsia" w:hAnsi="Times New Roman"/>
          <w:color w:val="000000"/>
          <w:sz w:val="24"/>
          <w:highlight w:val="yellow"/>
        </w:rPr>
      </w:pPr>
      <w:r w:rsidRPr="005C3042">
        <w:rPr>
          <w:rFonts w:ascii="Times New Roman" w:eastAsiaTheme="minorEastAsia" w:hAnsi="Times New Roman"/>
          <w:color w:val="000000"/>
          <w:sz w:val="24"/>
        </w:rPr>
        <w:t>4FeS+3O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——2 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+4S</w:t>
      </w:r>
    </w:p>
    <w:p w:rsidR="00F10EFA" w:rsidRPr="005C3042" w:rsidRDefault="00927E74" w:rsidP="00F10EFA">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color w:val="000000"/>
          <w:sz w:val="24"/>
        </w:rPr>
        <w:t>项目燃烧沼气</w:t>
      </w:r>
      <w:r w:rsidRPr="005C3042">
        <w:rPr>
          <w:rFonts w:ascii="Times New Roman" w:eastAsiaTheme="minorEastAsia" w:hAnsi="Times New Roman"/>
          <w:sz w:val="24"/>
          <w:szCs w:val="24"/>
        </w:rPr>
        <w:t>19.1m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6989.5m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/a</w:t>
      </w:r>
      <w:r w:rsidRPr="005C3042">
        <w:rPr>
          <w:rFonts w:ascii="Times New Roman" w:eastAsiaTheme="minorEastAsia" w:hAnsi="Times New Roman"/>
          <w:color w:val="000000"/>
          <w:sz w:val="24"/>
        </w:rPr>
        <w:t>，因此</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产生量为</w:t>
      </w:r>
      <w:r w:rsidRPr="005C3042">
        <w:rPr>
          <w:rFonts w:ascii="Times New Roman" w:eastAsiaTheme="minorEastAsia" w:hAnsi="Times New Roman"/>
          <w:color w:val="000000"/>
          <w:sz w:val="24"/>
        </w:rPr>
        <w:t>0.25g/d</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90.6g/a</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0.03g/h</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产生量为</w:t>
      </w:r>
      <w:r w:rsidRPr="005C3042">
        <w:rPr>
          <w:rFonts w:ascii="Times New Roman" w:eastAsiaTheme="minorEastAsia" w:hAnsi="Times New Roman"/>
          <w:color w:val="000000"/>
          <w:sz w:val="24"/>
        </w:rPr>
        <w:t>1.3g/d</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467g/a</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0.16g/h</w:t>
      </w:r>
      <w:r w:rsidRPr="005C3042">
        <w:rPr>
          <w:rFonts w:ascii="Times New Roman" w:eastAsiaTheme="minorEastAsia" w:hAnsi="Times New Roman"/>
          <w:color w:val="000000"/>
          <w:sz w:val="24"/>
        </w:rPr>
        <w:t>。燃烧废气产生量为</w:t>
      </w:r>
      <w:r w:rsidRPr="005C3042">
        <w:rPr>
          <w:rFonts w:ascii="Times New Roman" w:eastAsiaTheme="minorEastAsia" w:hAnsi="Times New Roman"/>
          <w:color w:val="000000"/>
          <w:sz w:val="24"/>
        </w:rPr>
        <w:t>200.6m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/d</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73200m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/a</w:t>
      </w:r>
      <w:r w:rsidRPr="005C3042">
        <w:rPr>
          <w:rFonts w:ascii="Times New Roman" w:eastAsiaTheme="minorEastAsia" w:hAnsi="Times New Roman"/>
          <w:color w:val="000000"/>
          <w:sz w:val="24"/>
        </w:rPr>
        <w:t>），则</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产生浓度为</w:t>
      </w:r>
      <w:r w:rsidRPr="005C3042">
        <w:rPr>
          <w:rFonts w:ascii="Times New Roman" w:eastAsiaTheme="minorEastAsia" w:hAnsi="Times New Roman"/>
          <w:color w:val="000000"/>
          <w:sz w:val="24"/>
        </w:rPr>
        <w:t>0.19mg/m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产生浓度为</w:t>
      </w:r>
      <w:r w:rsidRPr="005C3042">
        <w:rPr>
          <w:rFonts w:ascii="Times New Roman" w:eastAsiaTheme="minorEastAsia" w:hAnsi="Times New Roman"/>
          <w:color w:val="000000"/>
          <w:sz w:val="24"/>
        </w:rPr>
        <w:t>6.38mg/m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。沼气燃烧废气呈无组织排放</w:t>
      </w:r>
      <w:r w:rsidR="00F10EFA" w:rsidRPr="005C3042">
        <w:rPr>
          <w:rFonts w:ascii="Times New Roman" w:eastAsiaTheme="minorEastAsia" w:hAnsi="Times New Roman"/>
          <w:color w:val="000000"/>
          <w:sz w:val="24"/>
        </w:rPr>
        <w:t>。</w:t>
      </w:r>
    </w:p>
    <w:p w:rsidR="00321A78" w:rsidRPr="005C3042" w:rsidRDefault="00321A78" w:rsidP="00321A78">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00F10EFA" w:rsidRPr="005C3042">
        <w:rPr>
          <w:rFonts w:ascii="Times New Roman" w:eastAsiaTheme="minorEastAsia" w:hAnsi="Times New Roman"/>
          <w:sz w:val="24"/>
        </w:rPr>
        <w:t>3</w:t>
      </w:r>
      <w:r w:rsidRPr="005C3042">
        <w:rPr>
          <w:rFonts w:ascii="Times New Roman" w:eastAsiaTheme="minorEastAsia" w:hAnsi="Times New Roman"/>
          <w:sz w:val="24"/>
        </w:rPr>
        <w:t>）厨房油烟废气</w:t>
      </w:r>
    </w:p>
    <w:p w:rsidR="00321A78" w:rsidRPr="005C3042" w:rsidRDefault="00321A78" w:rsidP="00321A78">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根据建设方提供的资料，本项目设一个食堂，就餐人数为</w:t>
      </w:r>
      <w:r w:rsidRPr="005C3042">
        <w:rPr>
          <w:rFonts w:ascii="Times New Roman" w:eastAsiaTheme="minorEastAsia" w:hAnsi="Times New Roman"/>
          <w:sz w:val="24"/>
        </w:rPr>
        <w:t>40</w:t>
      </w:r>
      <w:r w:rsidRPr="005C3042">
        <w:rPr>
          <w:rFonts w:ascii="Times New Roman" w:eastAsiaTheme="minorEastAsia" w:hAnsi="Times New Roman"/>
          <w:sz w:val="24"/>
        </w:rPr>
        <w:t>人，厨房油烟废气主要成分是动植物油烟。据统计，目前居民人均食用油用量约</w:t>
      </w:r>
      <w:r w:rsidRPr="005C3042">
        <w:rPr>
          <w:rFonts w:ascii="Times New Roman" w:eastAsiaTheme="minorEastAsia" w:hAnsi="Times New Roman"/>
          <w:sz w:val="24"/>
        </w:rPr>
        <w:t>30g/</w:t>
      </w:r>
      <w:r w:rsidRPr="005C3042">
        <w:rPr>
          <w:rFonts w:ascii="Times New Roman" w:eastAsiaTheme="minorEastAsia" w:hAnsi="Times New Roman"/>
          <w:sz w:val="24"/>
        </w:rPr>
        <w:t>人</w:t>
      </w:r>
      <w:r w:rsidRPr="005C3042">
        <w:rPr>
          <w:rFonts w:ascii="Times New Roman" w:eastAsiaTheme="minorEastAsia" w:hAnsi="Times New Roman"/>
          <w:sz w:val="24"/>
        </w:rPr>
        <w:t>·d</w:t>
      </w:r>
      <w:r w:rsidRPr="005C3042">
        <w:rPr>
          <w:rFonts w:ascii="Times New Roman" w:eastAsiaTheme="minorEastAsia" w:hAnsi="Times New Roman"/>
          <w:sz w:val="24"/>
        </w:rPr>
        <w:t>，一般油烟挥发量占总耗油量的</w:t>
      </w:r>
      <w:r w:rsidRPr="005C3042">
        <w:rPr>
          <w:rFonts w:ascii="Times New Roman" w:eastAsiaTheme="minorEastAsia" w:hAnsi="Times New Roman"/>
          <w:sz w:val="24"/>
        </w:rPr>
        <w:t>2.83%</w:t>
      </w:r>
      <w:r w:rsidRPr="005C3042">
        <w:rPr>
          <w:rFonts w:ascii="Times New Roman" w:eastAsiaTheme="minorEastAsia" w:hAnsi="Times New Roman"/>
          <w:sz w:val="24"/>
        </w:rPr>
        <w:t>，则食堂油烟产生量为</w:t>
      </w:r>
      <w:r w:rsidRPr="005C3042">
        <w:rPr>
          <w:rFonts w:ascii="Times New Roman" w:eastAsiaTheme="minorEastAsia" w:hAnsi="Times New Roman"/>
          <w:sz w:val="24"/>
        </w:rPr>
        <w:t>0.034kg/d</w:t>
      </w:r>
      <w:r w:rsidRPr="005C3042">
        <w:rPr>
          <w:rFonts w:ascii="Times New Roman" w:eastAsiaTheme="minorEastAsia" w:hAnsi="Times New Roman"/>
          <w:sz w:val="24"/>
        </w:rPr>
        <w:t>，即</w:t>
      </w:r>
      <w:r w:rsidRPr="005C3042">
        <w:rPr>
          <w:rFonts w:ascii="Times New Roman" w:eastAsiaTheme="minorEastAsia" w:hAnsi="Times New Roman"/>
          <w:sz w:val="24"/>
        </w:rPr>
        <w:t>12.4kg/a</w:t>
      </w:r>
      <w:r w:rsidRPr="005C3042">
        <w:rPr>
          <w:rFonts w:ascii="Times New Roman" w:eastAsiaTheme="minorEastAsia" w:hAnsi="Times New Roman"/>
          <w:sz w:val="24"/>
        </w:rPr>
        <w:t>，食堂设一个基准灶头，单个基准灶头排风量为</w:t>
      </w:r>
      <w:r w:rsidRPr="005C3042">
        <w:rPr>
          <w:rFonts w:ascii="Times New Roman" w:eastAsiaTheme="minorEastAsia" w:hAnsi="Times New Roman"/>
          <w:sz w:val="24"/>
        </w:rPr>
        <w:t>2000m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/h</w:t>
      </w:r>
      <w:r w:rsidRPr="005C3042">
        <w:rPr>
          <w:rFonts w:ascii="Times New Roman" w:eastAsiaTheme="minorEastAsia" w:hAnsi="Times New Roman"/>
          <w:sz w:val="24"/>
        </w:rPr>
        <w:t>，每天的工作时间按</w:t>
      </w:r>
      <w:r w:rsidRPr="005C3042">
        <w:rPr>
          <w:rFonts w:ascii="Times New Roman" w:eastAsiaTheme="minorEastAsia" w:hAnsi="Times New Roman"/>
          <w:sz w:val="24"/>
        </w:rPr>
        <w:t>6h</w:t>
      </w:r>
      <w:r w:rsidRPr="005C3042">
        <w:rPr>
          <w:rFonts w:ascii="Times New Roman" w:eastAsiaTheme="minorEastAsia" w:hAnsi="Times New Roman"/>
          <w:sz w:val="24"/>
        </w:rPr>
        <w:t>计算，则食堂油烟产生浓度为</w:t>
      </w:r>
      <w:r w:rsidRPr="005C3042">
        <w:rPr>
          <w:rFonts w:ascii="Times New Roman" w:eastAsiaTheme="minorEastAsia" w:hAnsi="Times New Roman"/>
          <w:sz w:val="24"/>
        </w:rPr>
        <w:t>2.83mg/m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。本项目产生的油烟废气采用静电油烟净化器处理后引至楼顶排放（处理效率按</w:t>
      </w:r>
      <w:r w:rsidRPr="005C3042">
        <w:rPr>
          <w:rFonts w:ascii="Times New Roman" w:eastAsiaTheme="minorEastAsia" w:hAnsi="Times New Roman"/>
          <w:sz w:val="24"/>
        </w:rPr>
        <w:t>60%</w:t>
      </w:r>
      <w:r w:rsidRPr="005C3042">
        <w:rPr>
          <w:rFonts w:ascii="Times New Roman" w:eastAsiaTheme="minorEastAsia" w:hAnsi="Times New Roman"/>
          <w:sz w:val="24"/>
        </w:rPr>
        <w:t>），经处理后食堂油烟排放量为</w:t>
      </w:r>
      <w:r w:rsidRPr="005C3042">
        <w:rPr>
          <w:rFonts w:ascii="Times New Roman" w:eastAsiaTheme="minorEastAsia" w:hAnsi="Times New Roman"/>
          <w:sz w:val="24"/>
        </w:rPr>
        <w:t>4.96kg/a</w:t>
      </w:r>
      <w:r w:rsidRPr="005C3042">
        <w:rPr>
          <w:rFonts w:ascii="Times New Roman" w:eastAsiaTheme="minorEastAsia" w:hAnsi="Times New Roman"/>
          <w:sz w:val="24"/>
        </w:rPr>
        <w:t>，排放浓度为</w:t>
      </w:r>
      <w:r w:rsidRPr="005C3042">
        <w:rPr>
          <w:rFonts w:ascii="Times New Roman" w:eastAsiaTheme="minorEastAsia" w:hAnsi="Times New Roman"/>
          <w:sz w:val="24"/>
        </w:rPr>
        <w:t>1.13mg/m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，满足《饮食业油烟排放标准》（试行）（</w:t>
      </w:r>
      <w:r w:rsidRPr="005C3042">
        <w:rPr>
          <w:rFonts w:ascii="Times New Roman" w:eastAsiaTheme="minorEastAsia" w:hAnsi="Times New Roman"/>
          <w:sz w:val="24"/>
        </w:rPr>
        <w:t>GB18483-2001</w:t>
      </w:r>
      <w:r w:rsidRPr="005C3042">
        <w:rPr>
          <w:rFonts w:ascii="Times New Roman" w:eastAsiaTheme="minorEastAsia" w:hAnsi="Times New Roman"/>
          <w:sz w:val="24"/>
        </w:rPr>
        <w:t>）的排放标准（</w:t>
      </w:r>
      <w:r w:rsidRPr="005C3042">
        <w:rPr>
          <w:rFonts w:ascii="Times New Roman" w:eastAsiaTheme="minorEastAsia" w:hAnsi="Times New Roman"/>
          <w:sz w:val="24"/>
        </w:rPr>
        <w:t>2.0 mg/m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w:t>
      </w:r>
    </w:p>
    <w:p w:rsidR="00321A78" w:rsidRPr="005C3042" w:rsidRDefault="00321A78" w:rsidP="00321A78">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00DC6C2A" w:rsidRPr="005C3042">
        <w:rPr>
          <w:rFonts w:ascii="Times New Roman" w:eastAsiaTheme="minorEastAsia" w:hAnsi="Times New Roman"/>
          <w:sz w:val="24"/>
        </w:rPr>
        <w:t>4</w:t>
      </w:r>
      <w:r w:rsidRPr="005C3042">
        <w:rPr>
          <w:rFonts w:ascii="Times New Roman" w:eastAsiaTheme="minorEastAsia" w:hAnsi="Times New Roman"/>
          <w:sz w:val="24"/>
        </w:rPr>
        <w:t>）运输对沿线居民的影响</w:t>
      </w:r>
    </w:p>
    <w:p w:rsidR="00321A78" w:rsidRPr="005C3042" w:rsidRDefault="00321A78" w:rsidP="00321A78">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本项目生猪外运时，若生猪、及运输车辆未进行冲洗，有可能产生恶臭影响沿线居民。要求建设单位对对运输车辆进行清洁并消毒。</w:t>
      </w:r>
    </w:p>
    <w:p w:rsidR="00321A78" w:rsidRPr="005C3042" w:rsidRDefault="00321A78" w:rsidP="00321A78">
      <w:pPr>
        <w:pStyle w:val="ac"/>
        <w:spacing w:after="0" w:line="360" w:lineRule="auto"/>
        <w:ind w:firstLineChars="200" w:firstLine="480"/>
        <w:rPr>
          <w:rFonts w:ascii="Times New Roman" w:eastAsiaTheme="minorEastAsia" w:hAnsi="Times New Roman"/>
        </w:rPr>
      </w:pPr>
      <w:r w:rsidRPr="005C3042">
        <w:rPr>
          <w:rFonts w:ascii="Times New Roman" w:eastAsiaTheme="minorEastAsia" w:hAnsi="Times New Roman"/>
          <w:sz w:val="24"/>
        </w:rPr>
        <w:t>（</w:t>
      </w:r>
      <w:r w:rsidR="00DC6C2A" w:rsidRPr="005C3042">
        <w:rPr>
          <w:rFonts w:ascii="Times New Roman" w:eastAsiaTheme="minorEastAsia" w:hAnsi="Times New Roman"/>
          <w:sz w:val="24"/>
        </w:rPr>
        <w:t>5</w:t>
      </w:r>
      <w:r w:rsidRPr="005C3042">
        <w:rPr>
          <w:rFonts w:ascii="Times New Roman" w:eastAsiaTheme="minorEastAsia" w:hAnsi="Times New Roman"/>
          <w:sz w:val="24"/>
        </w:rPr>
        <w:t>）废气污染源汇总</w:t>
      </w:r>
    </w:p>
    <w:p w:rsidR="00321A78" w:rsidRPr="005C3042" w:rsidRDefault="00321A78" w:rsidP="00321A78">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项目主要废气污染源汇总情况见表</w:t>
      </w:r>
      <w:r w:rsidRPr="005C3042">
        <w:rPr>
          <w:rFonts w:ascii="Times New Roman" w:eastAsiaTheme="minorEastAsia" w:hAnsi="Times New Roman"/>
          <w:sz w:val="24"/>
        </w:rPr>
        <w:t>3.9-</w:t>
      </w:r>
      <w:r w:rsidR="00900A59" w:rsidRPr="005C3042">
        <w:rPr>
          <w:rFonts w:ascii="Times New Roman" w:eastAsiaTheme="minorEastAsia" w:hAnsi="Times New Roman"/>
          <w:sz w:val="24"/>
        </w:rPr>
        <w:t>5</w:t>
      </w:r>
      <w:r w:rsidRPr="005C3042">
        <w:rPr>
          <w:rFonts w:ascii="Times New Roman" w:eastAsiaTheme="minorEastAsia" w:hAnsi="Times New Roman"/>
          <w:sz w:val="24"/>
        </w:rPr>
        <w:t>：</w:t>
      </w:r>
    </w:p>
    <w:p w:rsidR="00F44366" w:rsidRPr="005C3042" w:rsidRDefault="00F44366" w:rsidP="00321A78">
      <w:pPr>
        <w:spacing w:line="360" w:lineRule="auto"/>
        <w:ind w:firstLineChars="200" w:firstLine="480"/>
        <w:rPr>
          <w:rFonts w:ascii="Times New Roman" w:eastAsiaTheme="minorEastAsia" w:hAnsi="Times New Roman"/>
          <w:sz w:val="24"/>
        </w:rPr>
      </w:pPr>
    </w:p>
    <w:p w:rsidR="00927E74" w:rsidRPr="005C3042" w:rsidRDefault="00357336" w:rsidP="00357336">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3.9-</w:t>
      </w:r>
      <w:r w:rsidR="00900A59" w:rsidRPr="005C3042">
        <w:rPr>
          <w:rFonts w:ascii="Times New Roman" w:eastAsiaTheme="minorEastAsia" w:hAnsi="Times New Roman"/>
          <w:b/>
          <w:sz w:val="21"/>
        </w:rPr>
        <w:t>5</w:t>
      </w:r>
      <w:r w:rsidRPr="005C3042">
        <w:rPr>
          <w:rFonts w:ascii="Times New Roman" w:eastAsiaTheme="minorEastAsia" w:hAnsi="Times New Roman"/>
          <w:b/>
          <w:sz w:val="21"/>
        </w:rPr>
        <w:t xml:space="preserve">  </w:t>
      </w:r>
      <w:r w:rsidRPr="005C3042">
        <w:rPr>
          <w:rFonts w:ascii="Times New Roman" w:eastAsiaTheme="minorEastAsia" w:hAnsi="Times New Roman"/>
          <w:b/>
          <w:sz w:val="21"/>
        </w:rPr>
        <w:t>大气污染物无组织排放量核算表</w:t>
      </w:r>
    </w:p>
    <w:tbl>
      <w:tblPr>
        <w:tblW w:w="8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0"/>
        <w:gridCol w:w="668"/>
        <w:gridCol w:w="1270"/>
        <w:gridCol w:w="1091"/>
        <w:gridCol w:w="1381"/>
        <w:gridCol w:w="1946"/>
        <w:gridCol w:w="736"/>
        <w:gridCol w:w="1168"/>
      </w:tblGrid>
      <w:tr w:rsidR="00927E74" w:rsidRPr="005C3042" w:rsidTr="0035293A">
        <w:trPr>
          <w:jc w:val="center"/>
        </w:trPr>
        <w:tc>
          <w:tcPr>
            <w:tcW w:w="460"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序号</w:t>
            </w:r>
          </w:p>
        </w:tc>
        <w:tc>
          <w:tcPr>
            <w:tcW w:w="668"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排放口编号</w:t>
            </w:r>
          </w:p>
        </w:tc>
        <w:tc>
          <w:tcPr>
            <w:tcW w:w="1270"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产污环节</w:t>
            </w:r>
          </w:p>
        </w:tc>
        <w:tc>
          <w:tcPr>
            <w:tcW w:w="1091"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污染物</w:t>
            </w:r>
          </w:p>
        </w:tc>
        <w:tc>
          <w:tcPr>
            <w:tcW w:w="1381"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主要污染物防治措施</w:t>
            </w:r>
          </w:p>
        </w:tc>
        <w:tc>
          <w:tcPr>
            <w:tcW w:w="2682" w:type="dxa"/>
            <w:gridSpan w:val="2"/>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污染物排放标准</w:t>
            </w:r>
          </w:p>
        </w:tc>
        <w:tc>
          <w:tcPr>
            <w:tcW w:w="1168"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年排放量</w:t>
            </w:r>
          </w:p>
        </w:tc>
      </w:tr>
      <w:tr w:rsidR="00927E74" w:rsidRPr="005C3042" w:rsidTr="0035293A">
        <w:trPr>
          <w:jc w:val="center"/>
        </w:trPr>
        <w:tc>
          <w:tcPr>
            <w:tcW w:w="460"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p>
        </w:tc>
        <w:tc>
          <w:tcPr>
            <w:tcW w:w="668"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p>
        </w:tc>
        <w:tc>
          <w:tcPr>
            <w:tcW w:w="1270"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p>
        </w:tc>
        <w:tc>
          <w:tcPr>
            <w:tcW w:w="1091"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p>
        </w:tc>
        <w:tc>
          <w:tcPr>
            <w:tcW w:w="1381"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p>
        </w:tc>
        <w:tc>
          <w:tcPr>
            <w:tcW w:w="1946" w:type="dxa"/>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标准名称</w:t>
            </w:r>
          </w:p>
        </w:tc>
        <w:tc>
          <w:tcPr>
            <w:tcW w:w="736" w:type="dxa"/>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浓度限值</w:t>
            </w:r>
          </w:p>
        </w:tc>
        <w:tc>
          <w:tcPr>
            <w:tcW w:w="1168"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b/>
                <w:szCs w:val="21"/>
              </w:rPr>
            </w:pPr>
          </w:p>
        </w:tc>
      </w:tr>
      <w:tr w:rsidR="00927E74" w:rsidRPr="005C3042" w:rsidTr="0035293A">
        <w:trPr>
          <w:jc w:val="center"/>
        </w:trPr>
        <w:tc>
          <w:tcPr>
            <w:tcW w:w="460" w:type="dxa"/>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1</w:t>
            </w:r>
          </w:p>
        </w:tc>
        <w:tc>
          <w:tcPr>
            <w:tcW w:w="668"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270" w:type="dxa"/>
            <w:vMerge w:val="restart"/>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沼气燃烧烟气</w:t>
            </w:r>
          </w:p>
        </w:tc>
        <w:tc>
          <w:tcPr>
            <w:tcW w:w="1091"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二氧化硫</w:t>
            </w:r>
          </w:p>
        </w:tc>
        <w:tc>
          <w:tcPr>
            <w:tcW w:w="1381"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脱硫剂脱硫</w:t>
            </w:r>
          </w:p>
        </w:tc>
        <w:tc>
          <w:tcPr>
            <w:tcW w:w="1946"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《大气污染物综合排放标准》（</w:t>
            </w:r>
            <w:r w:rsidRPr="005C3042">
              <w:rPr>
                <w:rFonts w:ascii="Times New Roman" w:eastAsiaTheme="minorEastAsia" w:hAnsi="Times New Roman"/>
                <w:szCs w:val="21"/>
              </w:rPr>
              <w:t>GB16297-1996</w:t>
            </w:r>
            <w:r w:rsidRPr="005C3042">
              <w:rPr>
                <w:rFonts w:ascii="Times New Roman" w:eastAsiaTheme="minorEastAsia" w:hAnsi="Times New Roman"/>
                <w:szCs w:val="21"/>
              </w:rPr>
              <w:t>）</w:t>
            </w:r>
          </w:p>
        </w:tc>
        <w:tc>
          <w:tcPr>
            <w:tcW w:w="736" w:type="dxa"/>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0.4</w:t>
            </w:r>
          </w:p>
        </w:tc>
        <w:tc>
          <w:tcPr>
            <w:tcW w:w="1168" w:type="dxa"/>
            <w:vAlign w:val="center"/>
          </w:tcPr>
          <w:p w:rsidR="00927E74" w:rsidRPr="005C3042" w:rsidRDefault="00AF7270"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90.6</w:t>
            </w:r>
            <w:r w:rsidR="00927E74" w:rsidRPr="005C3042">
              <w:rPr>
                <w:rFonts w:ascii="Times New Roman" w:eastAsiaTheme="minorEastAsia" w:hAnsi="Times New Roman"/>
                <w:szCs w:val="21"/>
              </w:rPr>
              <w:t>g/a</w:t>
            </w:r>
          </w:p>
        </w:tc>
      </w:tr>
      <w:tr w:rsidR="00927E74" w:rsidRPr="005C3042" w:rsidTr="0035293A">
        <w:trPr>
          <w:jc w:val="center"/>
        </w:trPr>
        <w:tc>
          <w:tcPr>
            <w:tcW w:w="460" w:type="dxa"/>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2</w:t>
            </w:r>
          </w:p>
        </w:tc>
        <w:tc>
          <w:tcPr>
            <w:tcW w:w="668"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p>
        </w:tc>
        <w:tc>
          <w:tcPr>
            <w:tcW w:w="1270" w:type="dxa"/>
            <w:vMerge/>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p>
        </w:tc>
        <w:tc>
          <w:tcPr>
            <w:tcW w:w="1091"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氮氧化物</w:t>
            </w:r>
          </w:p>
        </w:tc>
        <w:tc>
          <w:tcPr>
            <w:tcW w:w="1381"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p>
        </w:tc>
        <w:tc>
          <w:tcPr>
            <w:tcW w:w="1946"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p>
        </w:tc>
        <w:tc>
          <w:tcPr>
            <w:tcW w:w="736" w:type="dxa"/>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0.12</w:t>
            </w:r>
          </w:p>
        </w:tc>
        <w:tc>
          <w:tcPr>
            <w:tcW w:w="1168" w:type="dxa"/>
            <w:vAlign w:val="center"/>
          </w:tcPr>
          <w:p w:rsidR="00927E74" w:rsidRPr="005C3042" w:rsidRDefault="00AF7270"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467</w:t>
            </w:r>
            <w:r w:rsidR="00927E74" w:rsidRPr="005C3042">
              <w:rPr>
                <w:rFonts w:ascii="Times New Roman" w:eastAsiaTheme="minorEastAsia" w:hAnsi="Times New Roman"/>
                <w:szCs w:val="21"/>
              </w:rPr>
              <w:t>g/a</w:t>
            </w:r>
          </w:p>
        </w:tc>
      </w:tr>
      <w:tr w:rsidR="00927E74" w:rsidRPr="005C3042" w:rsidTr="0035293A">
        <w:trPr>
          <w:jc w:val="center"/>
        </w:trPr>
        <w:tc>
          <w:tcPr>
            <w:tcW w:w="460" w:type="dxa"/>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3</w:t>
            </w:r>
          </w:p>
        </w:tc>
        <w:tc>
          <w:tcPr>
            <w:tcW w:w="668"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270" w:type="dxa"/>
            <w:vMerge w:val="restart"/>
            <w:vAlign w:val="center"/>
          </w:tcPr>
          <w:p w:rsidR="00357336" w:rsidRPr="005C3042" w:rsidRDefault="00357336"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猪舍</w:t>
            </w:r>
            <w:r w:rsidRPr="005C3042">
              <w:rPr>
                <w:rFonts w:ascii="Times New Roman" w:eastAsiaTheme="minorEastAsia" w:hAnsi="Times New Roman"/>
                <w:szCs w:val="21"/>
              </w:rPr>
              <w:t>+</w:t>
            </w:r>
          </w:p>
          <w:p w:rsidR="00357336" w:rsidRPr="005C3042" w:rsidRDefault="00357336"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集粪池</w:t>
            </w:r>
            <w:r w:rsidRPr="005C3042">
              <w:rPr>
                <w:rFonts w:ascii="Times New Roman" w:eastAsiaTheme="minorEastAsia" w:hAnsi="Times New Roman"/>
                <w:szCs w:val="21"/>
              </w:rPr>
              <w:t>+</w:t>
            </w:r>
          </w:p>
          <w:p w:rsidR="00927E74" w:rsidRPr="005C3042" w:rsidRDefault="00357336"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堆肥场</w:t>
            </w:r>
          </w:p>
        </w:tc>
        <w:tc>
          <w:tcPr>
            <w:tcW w:w="1091"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氨</w:t>
            </w:r>
          </w:p>
        </w:tc>
        <w:tc>
          <w:tcPr>
            <w:tcW w:w="1381"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猪舍内优化饲料、喷洒除臭剂、水帘墙</w:t>
            </w:r>
            <w:r w:rsidRPr="005C3042">
              <w:rPr>
                <w:rFonts w:ascii="Times New Roman" w:eastAsiaTheme="minorEastAsia" w:hAnsi="Times New Roman"/>
                <w:szCs w:val="21"/>
              </w:rPr>
              <w:t xml:space="preserve"> </w:t>
            </w:r>
          </w:p>
        </w:tc>
        <w:tc>
          <w:tcPr>
            <w:tcW w:w="1946" w:type="dxa"/>
            <w:vMerge w:val="restart"/>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《恶臭污染物排放标准》</w:t>
            </w:r>
          </w:p>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w:t>
            </w:r>
            <w:r w:rsidRPr="005C3042">
              <w:rPr>
                <w:rFonts w:ascii="Times New Roman" w:eastAsiaTheme="minorEastAsia" w:hAnsi="Times New Roman"/>
                <w:szCs w:val="21"/>
              </w:rPr>
              <w:t>GB14554-93</w:t>
            </w:r>
            <w:r w:rsidRPr="005C3042">
              <w:rPr>
                <w:rFonts w:ascii="Times New Roman" w:eastAsiaTheme="minorEastAsia" w:hAnsi="Times New Roman"/>
                <w:szCs w:val="21"/>
              </w:rPr>
              <w:t>）</w:t>
            </w:r>
          </w:p>
        </w:tc>
        <w:tc>
          <w:tcPr>
            <w:tcW w:w="736" w:type="dxa"/>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1.5</w:t>
            </w:r>
          </w:p>
        </w:tc>
        <w:tc>
          <w:tcPr>
            <w:tcW w:w="1168"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kern w:val="0"/>
                <w:szCs w:val="21"/>
              </w:rPr>
              <w:t>0.</w:t>
            </w:r>
            <w:r w:rsidR="00AF7270" w:rsidRPr="005C3042">
              <w:rPr>
                <w:rFonts w:ascii="Times New Roman" w:eastAsiaTheme="minorEastAsia" w:hAnsi="Times New Roman"/>
                <w:kern w:val="0"/>
                <w:szCs w:val="21"/>
              </w:rPr>
              <w:t>583</w:t>
            </w:r>
            <w:r w:rsidRPr="005C3042">
              <w:rPr>
                <w:rFonts w:ascii="Times New Roman" w:eastAsiaTheme="minorEastAsia" w:hAnsi="Times New Roman"/>
                <w:kern w:val="0"/>
                <w:szCs w:val="21"/>
              </w:rPr>
              <w:t>t/a</w:t>
            </w:r>
          </w:p>
        </w:tc>
      </w:tr>
      <w:tr w:rsidR="00927E74" w:rsidRPr="005C3042" w:rsidTr="0035293A">
        <w:trPr>
          <w:jc w:val="center"/>
        </w:trPr>
        <w:tc>
          <w:tcPr>
            <w:tcW w:w="460" w:type="dxa"/>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4</w:t>
            </w:r>
          </w:p>
        </w:tc>
        <w:tc>
          <w:tcPr>
            <w:tcW w:w="668"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p>
        </w:tc>
        <w:tc>
          <w:tcPr>
            <w:tcW w:w="1270" w:type="dxa"/>
            <w:vMerge/>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p>
        </w:tc>
        <w:tc>
          <w:tcPr>
            <w:tcW w:w="1091"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硫化氢</w:t>
            </w:r>
          </w:p>
        </w:tc>
        <w:tc>
          <w:tcPr>
            <w:tcW w:w="1381"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p>
        </w:tc>
        <w:tc>
          <w:tcPr>
            <w:tcW w:w="1946" w:type="dxa"/>
            <w:vMerge/>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p>
        </w:tc>
        <w:tc>
          <w:tcPr>
            <w:tcW w:w="736" w:type="dxa"/>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0.06</w:t>
            </w:r>
          </w:p>
        </w:tc>
        <w:tc>
          <w:tcPr>
            <w:tcW w:w="1168"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kern w:val="0"/>
                <w:szCs w:val="21"/>
              </w:rPr>
              <w:t>0.0</w:t>
            </w:r>
            <w:r w:rsidR="00AF7270" w:rsidRPr="005C3042">
              <w:rPr>
                <w:rFonts w:ascii="Times New Roman" w:eastAsiaTheme="minorEastAsia" w:hAnsi="Times New Roman"/>
                <w:kern w:val="0"/>
                <w:szCs w:val="21"/>
              </w:rPr>
              <w:t>22</w:t>
            </w:r>
            <w:r w:rsidRPr="005C3042">
              <w:rPr>
                <w:rFonts w:ascii="Times New Roman" w:eastAsiaTheme="minorEastAsia" w:hAnsi="Times New Roman"/>
                <w:kern w:val="0"/>
                <w:szCs w:val="21"/>
              </w:rPr>
              <w:t>t/a</w:t>
            </w:r>
          </w:p>
        </w:tc>
      </w:tr>
      <w:tr w:rsidR="00927E74" w:rsidRPr="005C3042" w:rsidTr="0035293A">
        <w:trPr>
          <w:jc w:val="center"/>
        </w:trPr>
        <w:tc>
          <w:tcPr>
            <w:tcW w:w="8720" w:type="dxa"/>
            <w:gridSpan w:val="8"/>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无组织排放总计</w:t>
            </w:r>
          </w:p>
        </w:tc>
      </w:tr>
      <w:tr w:rsidR="00927E74" w:rsidRPr="005C3042" w:rsidTr="0035293A">
        <w:trPr>
          <w:jc w:val="center"/>
        </w:trPr>
        <w:tc>
          <w:tcPr>
            <w:tcW w:w="3489" w:type="dxa"/>
            <w:gridSpan w:val="4"/>
            <w:vMerge w:val="restart"/>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无组织排放总计</w:t>
            </w:r>
          </w:p>
        </w:tc>
        <w:tc>
          <w:tcPr>
            <w:tcW w:w="1381"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二氧化硫</w:t>
            </w:r>
          </w:p>
        </w:tc>
        <w:tc>
          <w:tcPr>
            <w:tcW w:w="3850" w:type="dxa"/>
            <w:gridSpan w:val="3"/>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90.6g/a</w:t>
            </w:r>
          </w:p>
        </w:tc>
      </w:tr>
      <w:tr w:rsidR="00927E74" w:rsidRPr="005C3042" w:rsidTr="0035293A">
        <w:trPr>
          <w:jc w:val="center"/>
        </w:trPr>
        <w:tc>
          <w:tcPr>
            <w:tcW w:w="3489" w:type="dxa"/>
            <w:gridSpan w:val="4"/>
            <w:vMerge/>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p>
        </w:tc>
        <w:tc>
          <w:tcPr>
            <w:tcW w:w="1381"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氮氧化物</w:t>
            </w:r>
          </w:p>
        </w:tc>
        <w:tc>
          <w:tcPr>
            <w:tcW w:w="3850" w:type="dxa"/>
            <w:gridSpan w:val="3"/>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467g/a</w:t>
            </w:r>
          </w:p>
        </w:tc>
      </w:tr>
      <w:tr w:rsidR="00927E74" w:rsidRPr="005C3042" w:rsidTr="0035293A">
        <w:trPr>
          <w:jc w:val="center"/>
        </w:trPr>
        <w:tc>
          <w:tcPr>
            <w:tcW w:w="3489" w:type="dxa"/>
            <w:gridSpan w:val="4"/>
            <w:vMerge/>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p>
        </w:tc>
        <w:tc>
          <w:tcPr>
            <w:tcW w:w="1381"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氨</w:t>
            </w:r>
          </w:p>
        </w:tc>
        <w:tc>
          <w:tcPr>
            <w:tcW w:w="3850" w:type="dxa"/>
            <w:gridSpan w:val="3"/>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kern w:val="0"/>
                <w:szCs w:val="21"/>
              </w:rPr>
              <w:t>0.</w:t>
            </w:r>
            <w:r w:rsidR="00357336" w:rsidRPr="005C3042">
              <w:rPr>
                <w:rFonts w:ascii="Times New Roman" w:eastAsiaTheme="minorEastAsia" w:hAnsi="Times New Roman"/>
                <w:kern w:val="0"/>
                <w:szCs w:val="21"/>
              </w:rPr>
              <w:t>583</w:t>
            </w:r>
            <w:r w:rsidRPr="005C3042">
              <w:rPr>
                <w:rFonts w:ascii="Times New Roman" w:eastAsiaTheme="minorEastAsia" w:hAnsi="Times New Roman"/>
                <w:kern w:val="0"/>
                <w:szCs w:val="21"/>
              </w:rPr>
              <w:t>t/a</w:t>
            </w:r>
          </w:p>
        </w:tc>
      </w:tr>
      <w:tr w:rsidR="00927E74" w:rsidRPr="005C3042" w:rsidTr="0035293A">
        <w:trPr>
          <w:jc w:val="center"/>
        </w:trPr>
        <w:tc>
          <w:tcPr>
            <w:tcW w:w="3489" w:type="dxa"/>
            <w:gridSpan w:val="4"/>
            <w:vMerge/>
            <w:vAlign w:val="center"/>
          </w:tcPr>
          <w:p w:rsidR="00927E74" w:rsidRPr="005C3042" w:rsidRDefault="00927E74" w:rsidP="001709B7">
            <w:pPr>
              <w:spacing w:beforeLines="20" w:afterLines="20" w:line="240" w:lineRule="exact"/>
              <w:jc w:val="center"/>
              <w:rPr>
                <w:rFonts w:ascii="Times New Roman" w:eastAsiaTheme="minorEastAsia" w:hAnsi="Times New Roman"/>
                <w:szCs w:val="21"/>
              </w:rPr>
            </w:pPr>
          </w:p>
        </w:tc>
        <w:tc>
          <w:tcPr>
            <w:tcW w:w="1381" w:type="dxa"/>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硫化氢</w:t>
            </w:r>
          </w:p>
        </w:tc>
        <w:tc>
          <w:tcPr>
            <w:tcW w:w="3850" w:type="dxa"/>
            <w:gridSpan w:val="3"/>
            <w:vAlign w:val="center"/>
          </w:tcPr>
          <w:p w:rsidR="00927E74" w:rsidRPr="005C3042" w:rsidRDefault="00927E7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kern w:val="0"/>
                <w:szCs w:val="21"/>
              </w:rPr>
              <w:t>0.0</w:t>
            </w:r>
            <w:r w:rsidR="00357336" w:rsidRPr="005C3042">
              <w:rPr>
                <w:rFonts w:ascii="Times New Roman" w:eastAsiaTheme="minorEastAsia" w:hAnsi="Times New Roman"/>
                <w:kern w:val="0"/>
                <w:szCs w:val="21"/>
              </w:rPr>
              <w:t>22</w:t>
            </w:r>
            <w:r w:rsidRPr="005C3042">
              <w:rPr>
                <w:rFonts w:ascii="Times New Roman" w:eastAsiaTheme="minorEastAsia" w:hAnsi="Times New Roman"/>
                <w:kern w:val="0"/>
                <w:szCs w:val="21"/>
              </w:rPr>
              <w:t>t/a</w:t>
            </w:r>
          </w:p>
        </w:tc>
      </w:tr>
    </w:tbl>
    <w:p w:rsidR="003E0F63" w:rsidRPr="005C3042" w:rsidRDefault="003E0F63" w:rsidP="003E0F63">
      <w:pPr>
        <w:spacing w:line="360" w:lineRule="auto"/>
        <w:ind w:firstLineChars="200" w:firstLine="482"/>
        <w:rPr>
          <w:rFonts w:ascii="Times New Roman" w:eastAsiaTheme="minorEastAsia" w:hAnsi="Times New Roman"/>
          <w:sz w:val="24"/>
        </w:rPr>
      </w:pPr>
      <w:r w:rsidRPr="005C3042">
        <w:rPr>
          <w:rFonts w:ascii="Times New Roman" w:eastAsiaTheme="minorEastAsia" w:hAnsi="Times New Roman"/>
          <w:b/>
          <w:sz w:val="24"/>
        </w:rPr>
        <w:t>3.9.2.2</w:t>
      </w:r>
      <w:r w:rsidRPr="005C3042">
        <w:rPr>
          <w:rFonts w:ascii="Times New Roman" w:eastAsiaTheme="minorEastAsia" w:hAnsi="Times New Roman"/>
          <w:b/>
          <w:sz w:val="24"/>
        </w:rPr>
        <w:t>水污染源</w:t>
      </w:r>
    </w:p>
    <w:p w:rsidR="003E0F63" w:rsidRPr="005C3042" w:rsidRDefault="003E0F63" w:rsidP="003E0F63">
      <w:pPr>
        <w:pStyle w:val="30"/>
        <w:spacing w:after="0" w:line="360" w:lineRule="auto"/>
        <w:ind w:leftChars="0" w:left="0"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1</w:t>
      </w:r>
      <w:r w:rsidRPr="005C3042">
        <w:rPr>
          <w:rFonts w:ascii="Times New Roman" w:eastAsiaTheme="minorEastAsia" w:hAnsi="Times New Roman"/>
          <w:b/>
          <w:sz w:val="24"/>
          <w:szCs w:val="24"/>
        </w:rPr>
        <w:t>）养殖废水</w:t>
      </w:r>
    </w:p>
    <w:p w:rsidR="003E0F63" w:rsidRPr="005C3042" w:rsidRDefault="003E0F63" w:rsidP="003E0F63">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本项目运营后产生的废水主要有猪尿、猪舍冲洗废水。猪尿、猪舍冲洗废水统称为项目养殖废水，此类废水拟进入场区</w:t>
      </w:r>
      <w:r w:rsidR="00BC09E1" w:rsidRPr="005C3042">
        <w:rPr>
          <w:rFonts w:ascii="Times New Roman" w:eastAsiaTheme="minorEastAsia" w:hAnsi="Times New Roman"/>
          <w:sz w:val="24"/>
        </w:rPr>
        <w:t>设置的污水处理系统</w:t>
      </w:r>
      <w:r w:rsidRPr="005C3042">
        <w:rPr>
          <w:rFonts w:ascii="Times New Roman" w:eastAsiaTheme="minorEastAsia" w:hAnsi="Times New Roman"/>
          <w:sz w:val="24"/>
        </w:rPr>
        <w:t>。</w:t>
      </w:r>
    </w:p>
    <w:p w:rsidR="003E0F63" w:rsidRPr="005C3042" w:rsidRDefault="003E0F63" w:rsidP="003E0F63">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根据建设方提供的资料，本项目养殖场猪只饮用水量见表</w:t>
      </w:r>
      <w:r w:rsidRPr="005C3042">
        <w:rPr>
          <w:rFonts w:ascii="Times New Roman" w:eastAsiaTheme="minorEastAsia" w:hAnsi="Times New Roman"/>
          <w:sz w:val="24"/>
        </w:rPr>
        <w:t>3.9-</w:t>
      </w:r>
      <w:r w:rsidR="00900A59" w:rsidRPr="005C3042">
        <w:rPr>
          <w:rFonts w:ascii="Times New Roman" w:eastAsiaTheme="minorEastAsia" w:hAnsi="Times New Roman"/>
          <w:sz w:val="24"/>
        </w:rPr>
        <w:t>6</w:t>
      </w:r>
      <w:r w:rsidRPr="005C3042">
        <w:rPr>
          <w:rFonts w:ascii="Times New Roman" w:eastAsiaTheme="minorEastAsia" w:hAnsi="Times New Roman"/>
          <w:sz w:val="24"/>
        </w:rPr>
        <w:t>。</w:t>
      </w:r>
    </w:p>
    <w:p w:rsidR="00BC09E1" w:rsidRPr="005C3042" w:rsidRDefault="00BC09E1" w:rsidP="00BC09E1">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w:t>
      </w:r>
      <w:r w:rsidR="00CF3B44" w:rsidRPr="005C3042">
        <w:rPr>
          <w:rFonts w:ascii="Times New Roman" w:eastAsiaTheme="minorEastAsia" w:hAnsi="Times New Roman"/>
          <w:b/>
          <w:sz w:val="21"/>
        </w:rPr>
        <w:t>9</w:t>
      </w:r>
      <w:r w:rsidRPr="005C3042">
        <w:rPr>
          <w:rFonts w:ascii="Times New Roman" w:eastAsiaTheme="minorEastAsia" w:hAnsi="Times New Roman"/>
          <w:b/>
          <w:sz w:val="21"/>
        </w:rPr>
        <w:t>-</w:t>
      </w:r>
      <w:r w:rsidR="00900A59" w:rsidRPr="005C3042">
        <w:rPr>
          <w:rFonts w:ascii="Times New Roman" w:eastAsiaTheme="minorEastAsia" w:hAnsi="Times New Roman"/>
          <w:b/>
          <w:sz w:val="21"/>
        </w:rPr>
        <w:t>6</w:t>
      </w:r>
      <w:r w:rsidRPr="005C3042">
        <w:rPr>
          <w:rFonts w:ascii="Times New Roman" w:eastAsiaTheme="minorEastAsia" w:hAnsi="Times New Roman"/>
          <w:b/>
          <w:sz w:val="21"/>
        </w:rPr>
        <w:t xml:space="preserve">   </w:t>
      </w:r>
      <w:r w:rsidRPr="005C3042">
        <w:rPr>
          <w:rFonts w:ascii="Times New Roman" w:eastAsiaTheme="minorEastAsia" w:hAnsi="Times New Roman"/>
          <w:b/>
          <w:sz w:val="21"/>
        </w:rPr>
        <w:t>猪场养殖用水消耗一览表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9"/>
        <w:gridCol w:w="1699"/>
        <w:gridCol w:w="1560"/>
        <w:gridCol w:w="1418"/>
        <w:gridCol w:w="1589"/>
        <w:gridCol w:w="1577"/>
      </w:tblGrid>
      <w:tr w:rsidR="00BC09E1" w:rsidRPr="005C3042" w:rsidTr="00BC09E1">
        <w:trPr>
          <w:trHeight w:val="340"/>
          <w:jc w:val="center"/>
        </w:trPr>
        <w:tc>
          <w:tcPr>
            <w:tcW w:w="398" w:type="pct"/>
            <w:vMerge w:val="restar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序号</w:t>
            </w:r>
          </w:p>
        </w:tc>
        <w:tc>
          <w:tcPr>
            <w:tcW w:w="997" w:type="pct"/>
            <w:vMerge w:val="restar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名称</w:t>
            </w:r>
          </w:p>
        </w:tc>
        <w:tc>
          <w:tcPr>
            <w:tcW w:w="915" w:type="pct"/>
            <w:vMerge w:val="restar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折算后常年存栏数量（头）</w:t>
            </w:r>
          </w:p>
        </w:tc>
        <w:tc>
          <w:tcPr>
            <w:tcW w:w="2690" w:type="pct"/>
            <w:gridSpan w:val="3"/>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水消耗量</w:t>
            </w:r>
          </w:p>
        </w:tc>
      </w:tr>
      <w:tr w:rsidR="00BC09E1" w:rsidRPr="005C3042" w:rsidTr="00BC09E1">
        <w:trPr>
          <w:trHeight w:val="340"/>
          <w:jc w:val="center"/>
        </w:trPr>
        <w:tc>
          <w:tcPr>
            <w:tcW w:w="398" w:type="pct"/>
            <w:vMerge/>
            <w:vAlign w:val="center"/>
          </w:tcPr>
          <w:p w:rsidR="00BC09E1" w:rsidRPr="005C3042" w:rsidRDefault="00BC09E1" w:rsidP="00F36060">
            <w:pPr>
              <w:jc w:val="center"/>
              <w:rPr>
                <w:rFonts w:ascii="Times New Roman" w:eastAsiaTheme="minorEastAsia" w:hAnsi="Times New Roman"/>
              </w:rPr>
            </w:pPr>
          </w:p>
        </w:tc>
        <w:tc>
          <w:tcPr>
            <w:tcW w:w="997" w:type="pct"/>
            <w:vMerge/>
            <w:vAlign w:val="center"/>
          </w:tcPr>
          <w:p w:rsidR="00BC09E1" w:rsidRPr="005C3042" w:rsidRDefault="00BC09E1" w:rsidP="00F36060">
            <w:pPr>
              <w:jc w:val="center"/>
              <w:rPr>
                <w:rFonts w:ascii="Times New Roman" w:eastAsiaTheme="minorEastAsia" w:hAnsi="Times New Roman"/>
              </w:rPr>
            </w:pPr>
          </w:p>
        </w:tc>
        <w:tc>
          <w:tcPr>
            <w:tcW w:w="915" w:type="pct"/>
            <w:vMerge/>
            <w:vAlign w:val="center"/>
          </w:tcPr>
          <w:p w:rsidR="00BC09E1" w:rsidRPr="005C3042" w:rsidRDefault="00BC09E1" w:rsidP="00F36060">
            <w:pPr>
              <w:jc w:val="center"/>
              <w:rPr>
                <w:rFonts w:ascii="Times New Roman" w:eastAsiaTheme="minorEastAsia" w:hAnsi="Times New Roman"/>
              </w:rPr>
            </w:pPr>
          </w:p>
        </w:tc>
        <w:tc>
          <w:tcPr>
            <w:tcW w:w="832"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每头猪饮水定额（</w:t>
            </w:r>
            <w:r w:rsidRPr="005C3042">
              <w:rPr>
                <w:rFonts w:ascii="Times New Roman" w:eastAsiaTheme="minorEastAsia" w:hAnsi="Times New Roman"/>
              </w:rPr>
              <w:t>L/d</w:t>
            </w:r>
            <w:r w:rsidRPr="005C3042">
              <w:rPr>
                <w:rFonts w:ascii="Times New Roman" w:eastAsiaTheme="minorEastAsia" w:hAnsi="Times New Roman"/>
              </w:rPr>
              <w:t>）</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日消耗量（</w:t>
            </w:r>
            <w:r w:rsidRPr="005C3042">
              <w:rPr>
                <w:rFonts w:ascii="Times New Roman" w:eastAsiaTheme="minorEastAsia" w:hAnsi="Times New Roman"/>
              </w:rPr>
              <w:t>t/d</w:t>
            </w:r>
            <w:r w:rsidRPr="005C3042">
              <w:rPr>
                <w:rFonts w:ascii="Times New Roman" w:eastAsiaTheme="minorEastAsia" w:hAnsi="Times New Roman"/>
              </w:rPr>
              <w:t>）</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年消耗量（</w:t>
            </w:r>
            <w:r w:rsidRPr="005C3042">
              <w:rPr>
                <w:rFonts w:ascii="Times New Roman" w:eastAsiaTheme="minorEastAsia" w:hAnsi="Times New Roman"/>
              </w:rPr>
              <w:t>t/a</w:t>
            </w:r>
            <w:r w:rsidRPr="005C3042">
              <w:rPr>
                <w:rFonts w:ascii="Times New Roman" w:eastAsiaTheme="minorEastAsia" w:hAnsi="Times New Roman"/>
              </w:rPr>
              <w:t>）</w:t>
            </w:r>
          </w:p>
        </w:tc>
      </w:tr>
      <w:tr w:rsidR="00BC09E1" w:rsidRPr="005C3042" w:rsidTr="00BC09E1">
        <w:trPr>
          <w:trHeight w:val="340"/>
          <w:jc w:val="center"/>
        </w:trPr>
        <w:tc>
          <w:tcPr>
            <w:tcW w:w="398"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1</w:t>
            </w:r>
          </w:p>
        </w:tc>
        <w:tc>
          <w:tcPr>
            <w:tcW w:w="997"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种母猪</w:t>
            </w:r>
          </w:p>
        </w:tc>
        <w:tc>
          <w:tcPr>
            <w:tcW w:w="915"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6000</w:t>
            </w:r>
          </w:p>
        </w:tc>
        <w:tc>
          <w:tcPr>
            <w:tcW w:w="832"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4.2</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25.20</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9198</w:t>
            </w:r>
          </w:p>
        </w:tc>
      </w:tr>
      <w:tr w:rsidR="00BC09E1" w:rsidRPr="005C3042" w:rsidTr="00BC09E1">
        <w:trPr>
          <w:trHeight w:val="340"/>
          <w:jc w:val="center"/>
        </w:trPr>
        <w:tc>
          <w:tcPr>
            <w:tcW w:w="398"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2</w:t>
            </w:r>
          </w:p>
        </w:tc>
        <w:tc>
          <w:tcPr>
            <w:tcW w:w="997"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种公猪</w:t>
            </w:r>
          </w:p>
        </w:tc>
        <w:tc>
          <w:tcPr>
            <w:tcW w:w="915"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100</w:t>
            </w:r>
          </w:p>
        </w:tc>
        <w:tc>
          <w:tcPr>
            <w:tcW w:w="832"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4.2</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0.42</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153.3</w:t>
            </w:r>
          </w:p>
        </w:tc>
      </w:tr>
      <w:tr w:rsidR="00BC09E1" w:rsidRPr="005C3042" w:rsidTr="00BC09E1">
        <w:trPr>
          <w:trHeight w:val="340"/>
          <w:jc w:val="center"/>
        </w:trPr>
        <w:tc>
          <w:tcPr>
            <w:tcW w:w="398"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3</w:t>
            </w:r>
          </w:p>
        </w:tc>
        <w:tc>
          <w:tcPr>
            <w:tcW w:w="997" w:type="pct"/>
            <w:vAlign w:val="center"/>
          </w:tcPr>
          <w:p w:rsidR="00BC09E1" w:rsidRPr="005C3042" w:rsidRDefault="00BC09E1" w:rsidP="00BC09E1">
            <w:pPr>
              <w:jc w:val="center"/>
              <w:rPr>
                <w:rFonts w:ascii="Times New Roman" w:eastAsiaTheme="minorEastAsia" w:hAnsi="Times New Roman"/>
              </w:rPr>
            </w:pPr>
            <w:r w:rsidRPr="005C3042">
              <w:rPr>
                <w:rFonts w:ascii="Times New Roman" w:eastAsiaTheme="minorEastAsia" w:hAnsi="Times New Roman"/>
              </w:rPr>
              <w:t>仔猪</w:t>
            </w:r>
          </w:p>
        </w:tc>
        <w:tc>
          <w:tcPr>
            <w:tcW w:w="915"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1800</w:t>
            </w:r>
          </w:p>
        </w:tc>
        <w:tc>
          <w:tcPr>
            <w:tcW w:w="832"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4.2</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7.56</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2759.4</w:t>
            </w:r>
          </w:p>
        </w:tc>
      </w:tr>
      <w:tr w:rsidR="00BC09E1" w:rsidRPr="005C3042" w:rsidTr="00BC09E1">
        <w:trPr>
          <w:trHeight w:val="340"/>
          <w:jc w:val="center"/>
        </w:trPr>
        <w:tc>
          <w:tcPr>
            <w:tcW w:w="398"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4</w:t>
            </w:r>
          </w:p>
        </w:tc>
        <w:tc>
          <w:tcPr>
            <w:tcW w:w="997"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猪舍冲洗用水</w:t>
            </w:r>
          </w:p>
        </w:tc>
        <w:tc>
          <w:tcPr>
            <w:tcW w:w="915" w:type="pct"/>
            <w:vAlign w:val="center"/>
          </w:tcPr>
          <w:p w:rsidR="00BC09E1" w:rsidRPr="005C3042" w:rsidRDefault="00BC09E1" w:rsidP="00BC09E1">
            <w:pPr>
              <w:jc w:val="center"/>
              <w:rPr>
                <w:rFonts w:ascii="Times New Roman" w:eastAsiaTheme="minorEastAsia" w:hAnsi="Times New Roman"/>
              </w:rPr>
            </w:pPr>
            <w:r w:rsidRPr="005C3042">
              <w:rPr>
                <w:rFonts w:ascii="Times New Roman" w:eastAsiaTheme="minorEastAsia" w:hAnsi="Times New Roman"/>
              </w:rPr>
              <w:t>1800</w:t>
            </w:r>
          </w:p>
        </w:tc>
        <w:tc>
          <w:tcPr>
            <w:tcW w:w="832" w:type="pct"/>
            <w:vAlign w:val="center"/>
          </w:tcPr>
          <w:p w:rsidR="00BC09E1" w:rsidRPr="005C3042" w:rsidRDefault="00BC09E1" w:rsidP="00F36060">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4L/</w:t>
            </w:r>
            <w:r w:rsidRPr="005C3042">
              <w:rPr>
                <w:rFonts w:ascii="Times New Roman" w:eastAsiaTheme="minorEastAsia" w:hAnsi="Times New Roman"/>
                <w:color w:val="000000"/>
                <w:szCs w:val="21"/>
              </w:rPr>
              <w:t>只猪</w:t>
            </w:r>
            <w:r w:rsidRPr="005C3042">
              <w:rPr>
                <w:rFonts w:ascii="Times New Roman" w:eastAsiaTheme="minorEastAsia" w:hAnsi="Times New Roman"/>
                <w:color w:val="000000"/>
                <w:szCs w:val="21"/>
              </w:rPr>
              <w:t>•d</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7.2</w:t>
            </w:r>
          </w:p>
        </w:tc>
        <w:tc>
          <w:tcPr>
            <w:tcW w:w="0" w:type="auto"/>
            <w:vAlign w:val="center"/>
          </w:tcPr>
          <w:p w:rsidR="00BC09E1" w:rsidRPr="005C3042" w:rsidRDefault="00004719" w:rsidP="00F36060">
            <w:pPr>
              <w:jc w:val="center"/>
              <w:rPr>
                <w:rFonts w:ascii="Times New Roman" w:eastAsiaTheme="minorEastAsia" w:hAnsi="Times New Roman"/>
              </w:rPr>
            </w:pPr>
            <w:r w:rsidRPr="005C3042">
              <w:rPr>
                <w:rFonts w:ascii="Times New Roman" w:eastAsiaTheme="minorEastAsia" w:hAnsi="Times New Roman"/>
              </w:rPr>
              <w:t>21.6</w:t>
            </w:r>
          </w:p>
        </w:tc>
      </w:tr>
      <w:tr w:rsidR="00BC09E1" w:rsidRPr="005C3042" w:rsidTr="00BC09E1">
        <w:trPr>
          <w:trHeight w:val="340"/>
          <w:jc w:val="center"/>
        </w:trPr>
        <w:tc>
          <w:tcPr>
            <w:tcW w:w="398"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5</w:t>
            </w:r>
          </w:p>
        </w:tc>
        <w:tc>
          <w:tcPr>
            <w:tcW w:w="997"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szCs w:val="21"/>
              </w:rPr>
              <w:t>降温耗水</w:t>
            </w:r>
          </w:p>
        </w:tc>
        <w:tc>
          <w:tcPr>
            <w:tcW w:w="915"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7900</w:t>
            </w:r>
          </w:p>
        </w:tc>
        <w:tc>
          <w:tcPr>
            <w:tcW w:w="832"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0.2</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1.58</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576.7</w:t>
            </w:r>
          </w:p>
        </w:tc>
      </w:tr>
      <w:tr w:rsidR="00BC09E1" w:rsidRPr="005C3042" w:rsidTr="00BC09E1">
        <w:trPr>
          <w:trHeight w:val="340"/>
          <w:jc w:val="center"/>
        </w:trPr>
        <w:tc>
          <w:tcPr>
            <w:tcW w:w="398"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6</w:t>
            </w:r>
          </w:p>
        </w:tc>
        <w:tc>
          <w:tcPr>
            <w:tcW w:w="997"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合计</w:t>
            </w:r>
          </w:p>
        </w:tc>
        <w:tc>
          <w:tcPr>
            <w:tcW w:w="915"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w:t>
            </w:r>
          </w:p>
        </w:tc>
        <w:tc>
          <w:tcPr>
            <w:tcW w:w="832"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41.96</w:t>
            </w:r>
          </w:p>
        </w:tc>
        <w:tc>
          <w:tcPr>
            <w:tcW w:w="0" w:type="auto"/>
            <w:vAlign w:val="center"/>
          </w:tcPr>
          <w:p w:rsidR="00BC09E1" w:rsidRPr="005C3042" w:rsidRDefault="00004719" w:rsidP="00F36060">
            <w:pPr>
              <w:jc w:val="center"/>
              <w:rPr>
                <w:rFonts w:ascii="Times New Roman" w:eastAsiaTheme="minorEastAsia" w:hAnsi="Times New Roman"/>
              </w:rPr>
            </w:pPr>
            <w:r w:rsidRPr="005C3042">
              <w:rPr>
                <w:rFonts w:ascii="Times New Roman" w:eastAsiaTheme="minorEastAsia" w:hAnsi="Times New Roman"/>
              </w:rPr>
              <w:t>12709</w:t>
            </w:r>
          </w:p>
        </w:tc>
      </w:tr>
    </w:tbl>
    <w:p w:rsidR="00BC09E1" w:rsidRPr="005C3042" w:rsidRDefault="00BC09E1" w:rsidP="00BC09E1">
      <w:pPr>
        <w:pStyle w:val="ac"/>
        <w:spacing w:after="0" w:line="360" w:lineRule="auto"/>
        <w:ind w:firstLine="240"/>
        <w:rPr>
          <w:rFonts w:ascii="Times New Roman" w:eastAsiaTheme="minorEastAsia" w:hAnsi="Times New Roman"/>
          <w:sz w:val="24"/>
        </w:rPr>
      </w:pPr>
      <w:r w:rsidRPr="005C3042">
        <w:rPr>
          <w:rFonts w:ascii="Times New Roman" w:eastAsiaTheme="minorEastAsia" w:hAnsi="Times New Roman"/>
          <w:sz w:val="24"/>
        </w:rPr>
        <w:t>注：项目仅在仔猪转栏时对保育舍（</w:t>
      </w:r>
      <w:r w:rsidRPr="005C3042">
        <w:rPr>
          <w:rFonts w:ascii="Times New Roman" w:eastAsiaTheme="minorEastAsia" w:hAnsi="Times New Roman"/>
          <w:sz w:val="24"/>
        </w:rPr>
        <w:t>2923m</w:t>
      </w:r>
      <w:r w:rsidRPr="005C3042">
        <w:rPr>
          <w:rFonts w:ascii="Times New Roman" w:eastAsiaTheme="minorEastAsia" w:hAnsi="Times New Roman"/>
          <w:sz w:val="24"/>
          <w:vertAlign w:val="superscript"/>
        </w:rPr>
        <w:t>2</w:t>
      </w:r>
      <w:r w:rsidRPr="005C3042">
        <w:rPr>
          <w:rFonts w:ascii="Times New Roman" w:eastAsiaTheme="minorEastAsia" w:hAnsi="Times New Roman"/>
          <w:sz w:val="24"/>
        </w:rPr>
        <w:t>）进行冲洗，冲洗次数约</w:t>
      </w:r>
      <w:r w:rsidR="00004719" w:rsidRPr="005C3042">
        <w:rPr>
          <w:rFonts w:ascii="Times New Roman" w:eastAsiaTheme="minorEastAsia" w:hAnsi="Times New Roman"/>
          <w:sz w:val="24"/>
        </w:rPr>
        <w:t>3</w:t>
      </w:r>
      <w:r w:rsidRPr="005C3042">
        <w:rPr>
          <w:rFonts w:ascii="Times New Roman" w:eastAsiaTheme="minorEastAsia" w:hAnsi="Times New Roman"/>
          <w:sz w:val="24"/>
        </w:rPr>
        <w:t>次</w:t>
      </w:r>
      <w:r w:rsidRPr="005C3042">
        <w:rPr>
          <w:rFonts w:ascii="Times New Roman" w:eastAsiaTheme="minorEastAsia" w:hAnsi="Times New Roman"/>
          <w:sz w:val="24"/>
        </w:rPr>
        <w:t>/a</w:t>
      </w:r>
      <w:r w:rsidRPr="005C3042">
        <w:rPr>
          <w:rFonts w:ascii="Times New Roman" w:eastAsiaTheme="minorEastAsia" w:hAnsi="Times New Roman"/>
          <w:sz w:val="24"/>
        </w:rPr>
        <w:t>，年消耗量以</w:t>
      </w:r>
      <w:r w:rsidRPr="005C3042">
        <w:rPr>
          <w:rFonts w:ascii="Times New Roman" w:eastAsiaTheme="minorEastAsia" w:hAnsi="Times New Roman"/>
          <w:sz w:val="24"/>
        </w:rPr>
        <w:t>365</w:t>
      </w:r>
      <w:r w:rsidRPr="005C3042">
        <w:rPr>
          <w:rFonts w:ascii="Times New Roman" w:eastAsiaTheme="minorEastAsia" w:hAnsi="Times New Roman"/>
          <w:sz w:val="24"/>
        </w:rPr>
        <w:t>天计。</w:t>
      </w:r>
    </w:p>
    <w:p w:rsidR="00231710" w:rsidRPr="005C3042" w:rsidRDefault="00231710" w:rsidP="00231710">
      <w:pPr>
        <w:pStyle w:val="ac"/>
        <w:spacing w:after="0"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1</w:t>
      </w:r>
      <w:r w:rsidRPr="005C3042">
        <w:rPr>
          <w:rFonts w:ascii="Times New Roman" w:eastAsiaTheme="minorEastAsia" w:hAnsi="Times New Roman"/>
          <w:b/>
          <w:sz w:val="24"/>
        </w:rPr>
        <w:t>）猪排泄废水</w:t>
      </w:r>
    </w:p>
    <w:p w:rsidR="00BC09E1" w:rsidRPr="005C3042" w:rsidRDefault="00BC09E1" w:rsidP="00BC09E1">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根据《畜禽养殖业污染治理技术规范》（</w:t>
      </w:r>
      <w:r w:rsidRPr="005C3042">
        <w:rPr>
          <w:rFonts w:ascii="Times New Roman" w:eastAsiaTheme="minorEastAsia" w:hAnsi="Times New Roman"/>
          <w:sz w:val="24"/>
        </w:rPr>
        <w:t>HJ497-2009</w:t>
      </w:r>
      <w:r w:rsidRPr="005C3042">
        <w:rPr>
          <w:rFonts w:ascii="Times New Roman" w:eastAsiaTheme="minorEastAsia" w:hAnsi="Times New Roman"/>
          <w:sz w:val="24"/>
        </w:rPr>
        <w:t>）中推荐的畜禽粪便排泄系数，以及类比其它养猪场的资料测算，项目猪只排泄的粪尿量见表</w:t>
      </w:r>
      <w:r w:rsidRPr="005C3042">
        <w:rPr>
          <w:rFonts w:ascii="Times New Roman" w:eastAsiaTheme="minorEastAsia" w:hAnsi="Times New Roman"/>
          <w:sz w:val="24"/>
        </w:rPr>
        <w:t>3.</w:t>
      </w:r>
      <w:r w:rsidR="00CF3B44" w:rsidRPr="005C3042">
        <w:rPr>
          <w:rFonts w:ascii="Times New Roman" w:eastAsiaTheme="minorEastAsia" w:hAnsi="Times New Roman"/>
          <w:sz w:val="24"/>
        </w:rPr>
        <w:t>9</w:t>
      </w:r>
      <w:r w:rsidRPr="005C3042">
        <w:rPr>
          <w:rFonts w:ascii="Times New Roman" w:eastAsiaTheme="minorEastAsia" w:hAnsi="Times New Roman"/>
          <w:sz w:val="24"/>
        </w:rPr>
        <w:t>-</w:t>
      </w:r>
      <w:r w:rsidR="00900A59" w:rsidRPr="005C3042">
        <w:rPr>
          <w:rFonts w:ascii="Times New Roman" w:eastAsiaTheme="minorEastAsia" w:hAnsi="Times New Roman"/>
          <w:sz w:val="24"/>
        </w:rPr>
        <w:t>7</w:t>
      </w:r>
      <w:r w:rsidRPr="005C3042">
        <w:rPr>
          <w:rFonts w:ascii="Times New Roman" w:eastAsiaTheme="minorEastAsia" w:hAnsi="Times New Roman"/>
          <w:sz w:val="24"/>
        </w:rPr>
        <w:t>。</w:t>
      </w:r>
    </w:p>
    <w:p w:rsidR="00F44366" w:rsidRPr="005C3042" w:rsidRDefault="00F44366" w:rsidP="00BC09E1">
      <w:pPr>
        <w:pStyle w:val="aa"/>
        <w:rPr>
          <w:rFonts w:ascii="Times New Roman" w:eastAsiaTheme="minorEastAsia" w:hAnsi="Times New Roman" w:cs="Times New Roman"/>
          <w:b/>
          <w:sz w:val="21"/>
          <w:szCs w:val="21"/>
        </w:rPr>
      </w:pPr>
    </w:p>
    <w:p w:rsidR="00BC09E1" w:rsidRPr="005C3042" w:rsidRDefault="00BC09E1" w:rsidP="00BC09E1">
      <w:pPr>
        <w:pStyle w:val="aa"/>
        <w:rPr>
          <w:rFonts w:ascii="Times New Roman" w:eastAsiaTheme="minorEastAsia" w:hAnsi="Times New Roman" w:cs="Times New Roman"/>
          <w:b/>
          <w:sz w:val="21"/>
          <w:szCs w:val="21"/>
        </w:rPr>
      </w:pPr>
      <w:r w:rsidRPr="005C3042">
        <w:rPr>
          <w:rFonts w:ascii="Times New Roman" w:eastAsiaTheme="minorEastAsia" w:hAnsi="Times New Roman" w:cs="Times New Roman"/>
          <w:b/>
          <w:sz w:val="21"/>
          <w:szCs w:val="21"/>
        </w:rPr>
        <w:t>表</w:t>
      </w:r>
      <w:r w:rsidRPr="005C3042">
        <w:rPr>
          <w:rFonts w:ascii="Times New Roman" w:eastAsiaTheme="minorEastAsia" w:hAnsi="Times New Roman" w:cs="Times New Roman"/>
          <w:b/>
          <w:sz w:val="21"/>
          <w:szCs w:val="21"/>
        </w:rPr>
        <w:t>3.</w:t>
      </w:r>
      <w:r w:rsidR="00CF3B44" w:rsidRPr="005C3042">
        <w:rPr>
          <w:rFonts w:ascii="Times New Roman" w:eastAsiaTheme="minorEastAsia" w:hAnsi="Times New Roman" w:cs="Times New Roman"/>
          <w:b/>
          <w:sz w:val="21"/>
          <w:szCs w:val="21"/>
        </w:rPr>
        <w:t>9</w:t>
      </w:r>
      <w:r w:rsidRPr="005C3042">
        <w:rPr>
          <w:rFonts w:ascii="Times New Roman" w:eastAsiaTheme="minorEastAsia" w:hAnsi="Times New Roman" w:cs="Times New Roman"/>
          <w:b/>
          <w:sz w:val="21"/>
          <w:szCs w:val="21"/>
        </w:rPr>
        <w:t>-</w:t>
      </w:r>
      <w:r w:rsidR="00900A59" w:rsidRPr="005C3042">
        <w:rPr>
          <w:rFonts w:ascii="Times New Roman" w:eastAsiaTheme="minorEastAsia" w:hAnsi="Times New Roman" w:cs="Times New Roman"/>
          <w:b/>
          <w:sz w:val="21"/>
          <w:szCs w:val="21"/>
        </w:rPr>
        <w:t xml:space="preserve">7 </w:t>
      </w:r>
      <w:r w:rsidRPr="005C3042">
        <w:rPr>
          <w:rFonts w:ascii="Times New Roman" w:eastAsiaTheme="minorEastAsia" w:hAnsi="Times New Roman" w:cs="Times New Roman"/>
          <w:b/>
          <w:sz w:val="21"/>
          <w:szCs w:val="21"/>
        </w:rPr>
        <w:t xml:space="preserve">  </w:t>
      </w:r>
      <w:r w:rsidRPr="005C3042">
        <w:rPr>
          <w:rFonts w:ascii="Times New Roman" w:eastAsiaTheme="minorEastAsia" w:hAnsi="Times New Roman" w:cs="Times New Roman"/>
          <w:b/>
          <w:sz w:val="21"/>
          <w:szCs w:val="21"/>
        </w:rPr>
        <w:t>猪排泄粪尿量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15"/>
        <w:gridCol w:w="1574"/>
        <w:gridCol w:w="772"/>
        <w:gridCol w:w="714"/>
        <w:gridCol w:w="977"/>
        <w:gridCol w:w="1171"/>
        <w:gridCol w:w="1300"/>
        <w:gridCol w:w="1399"/>
      </w:tblGrid>
      <w:tr w:rsidR="00BC09E1" w:rsidRPr="005C3042" w:rsidTr="00F36060">
        <w:trPr>
          <w:trHeight w:val="340"/>
          <w:jc w:val="center"/>
        </w:trPr>
        <w:tc>
          <w:tcPr>
            <w:tcW w:w="0" w:type="auto"/>
            <w:vMerge w:val="restar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类型</w:t>
            </w:r>
          </w:p>
        </w:tc>
        <w:tc>
          <w:tcPr>
            <w:tcW w:w="0" w:type="auto"/>
            <w:vMerge w:val="restar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年存栏</w:t>
            </w:r>
          </w:p>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头数</w:t>
            </w:r>
          </w:p>
        </w:tc>
        <w:tc>
          <w:tcPr>
            <w:tcW w:w="0" w:type="auto"/>
            <w:gridSpan w:val="2"/>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排泄系数</w:t>
            </w:r>
          </w:p>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[kg/(</w:t>
            </w:r>
            <w:r w:rsidRPr="005C3042">
              <w:rPr>
                <w:rFonts w:ascii="Times New Roman" w:eastAsiaTheme="minorEastAsia" w:hAnsi="Times New Roman"/>
              </w:rPr>
              <w:t>头</w:t>
            </w:r>
            <w:r w:rsidRPr="005C3042">
              <w:rPr>
                <w:rFonts w:ascii="Times New Roman" w:eastAsiaTheme="minorEastAsia" w:hAnsi="Times New Roman"/>
              </w:rPr>
              <w:t>·d)]</w:t>
            </w:r>
          </w:p>
        </w:tc>
        <w:tc>
          <w:tcPr>
            <w:tcW w:w="1260" w:type="pct"/>
            <w:gridSpan w:val="2"/>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排泄量（</w:t>
            </w:r>
            <w:r w:rsidRPr="005C3042">
              <w:rPr>
                <w:rFonts w:ascii="Times New Roman" w:eastAsiaTheme="minorEastAsia" w:hAnsi="Times New Roman"/>
              </w:rPr>
              <w:t>t/d</w:t>
            </w:r>
            <w:r w:rsidRPr="005C3042">
              <w:rPr>
                <w:rFonts w:ascii="Times New Roman" w:eastAsiaTheme="minorEastAsia" w:hAnsi="Times New Roman"/>
              </w:rPr>
              <w:t>）</w:t>
            </w:r>
          </w:p>
        </w:tc>
        <w:tc>
          <w:tcPr>
            <w:tcW w:w="1584" w:type="pct"/>
            <w:gridSpan w:val="2"/>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排泄量（</w:t>
            </w:r>
            <w:r w:rsidRPr="005C3042">
              <w:rPr>
                <w:rFonts w:ascii="Times New Roman" w:eastAsiaTheme="minorEastAsia" w:hAnsi="Times New Roman"/>
              </w:rPr>
              <w:t>t/a</w:t>
            </w:r>
            <w:r w:rsidRPr="005C3042">
              <w:rPr>
                <w:rFonts w:ascii="Times New Roman" w:eastAsiaTheme="minorEastAsia" w:hAnsi="Times New Roman"/>
              </w:rPr>
              <w:t>）</w:t>
            </w:r>
          </w:p>
        </w:tc>
      </w:tr>
      <w:tr w:rsidR="00BC09E1" w:rsidRPr="005C3042" w:rsidTr="00F36060">
        <w:trPr>
          <w:trHeight w:val="340"/>
          <w:jc w:val="center"/>
        </w:trPr>
        <w:tc>
          <w:tcPr>
            <w:tcW w:w="0" w:type="auto"/>
            <w:vMerge/>
            <w:vAlign w:val="center"/>
          </w:tcPr>
          <w:p w:rsidR="00BC09E1" w:rsidRPr="005C3042" w:rsidRDefault="00BC09E1" w:rsidP="00F36060">
            <w:pPr>
              <w:jc w:val="center"/>
              <w:rPr>
                <w:rFonts w:ascii="Times New Roman" w:eastAsiaTheme="minorEastAsia" w:hAnsi="Times New Roman"/>
              </w:rPr>
            </w:pPr>
          </w:p>
        </w:tc>
        <w:tc>
          <w:tcPr>
            <w:tcW w:w="0" w:type="auto"/>
            <w:vMerge/>
            <w:vAlign w:val="center"/>
          </w:tcPr>
          <w:p w:rsidR="00BC09E1" w:rsidRPr="005C3042" w:rsidRDefault="00BC09E1" w:rsidP="00F36060">
            <w:pPr>
              <w:jc w:val="center"/>
              <w:rPr>
                <w:rFonts w:ascii="Times New Roman" w:eastAsiaTheme="minorEastAsia" w:hAnsi="Times New Roman"/>
              </w:rPr>
            </w:pPr>
          </w:p>
        </w:tc>
        <w:tc>
          <w:tcPr>
            <w:tcW w:w="453"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粪</w:t>
            </w:r>
          </w:p>
        </w:tc>
        <w:tc>
          <w:tcPr>
            <w:tcW w:w="419"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尿</w:t>
            </w:r>
          </w:p>
        </w:tc>
        <w:tc>
          <w:tcPr>
            <w:tcW w:w="573"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粪</w:t>
            </w:r>
          </w:p>
        </w:tc>
        <w:tc>
          <w:tcPr>
            <w:tcW w:w="687"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尿</w:t>
            </w:r>
          </w:p>
        </w:tc>
        <w:tc>
          <w:tcPr>
            <w:tcW w:w="763"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粪</w:t>
            </w:r>
          </w:p>
        </w:tc>
        <w:tc>
          <w:tcPr>
            <w:tcW w:w="821"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尿</w:t>
            </w:r>
          </w:p>
        </w:tc>
      </w:tr>
      <w:tr w:rsidR="00BC09E1" w:rsidRPr="005C3042" w:rsidTr="00F36060">
        <w:trPr>
          <w:trHeight w:val="340"/>
          <w:jc w:val="center"/>
        </w:trPr>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生猪</w:t>
            </w:r>
          </w:p>
        </w:tc>
        <w:tc>
          <w:tcPr>
            <w:tcW w:w="0" w:type="auto"/>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7900</w:t>
            </w:r>
            <w:r w:rsidRPr="005C3042">
              <w:rPr>
                <w:rFonts w:ascii="Times New Roman" w:eastAsiaTheme="minorEastAsia" w:hAnsi="Times New Roman"/>
              </w:rPr>
              <w:t>（折算后）</w:t>
            </w:r>
          </w:p>
        </w:tc>
        <w:tc>
          <w:tcPr>
            <w:tcW w:w="453"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2.0</w:t>
            </w:r>
          </w:p>
        </w:tc>
        <w:tc>
          <w:tcPr>
            <w:tcW w:w="419"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3.30</w:t>
            </w:r>
          </w:p>
        </w:tc>
        <w:tc>
          <w:tcPr>
            <w:tcW w:w="573"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15.8</w:t>
            </w:r>
          </w:p>
        </w:tc>
        <w:tc>
          <w:tcPr>
            <w:tcW w:w="687"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26.1</w:t>
            </w:r>
          </w:p>
        </w:tc>
        <w:tc>
          <w:tcPr>
            <w:tcW w:w="763"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5767</w:t>
            </w:r>
          </w:p>
        </w:tc>
        <w:tc>
          <w:tcPr>
            <w:tcW w:w="821" w:type="pct"/>
            <w:vAlign w:val="center"/>
          </w:tcPr>
          <w:p w:rsidR="00BC09E1" w:rsidRPr="005C3042" w:rsidRDefault="00BC09E1" w:rsidP="00F36060">
            <w:pPr>
              <w:jc w:val="center"/>
              <w:rPr>
                <w:rFonts w:ascii="Times New Roman" w:eastAsiaTheme="minorEastAsia" w:hAnsi="Times New Roman"/>
              </w:rPr>
            </w:pPr>
            <w:r w:rsidRPr="005C3042">
              <w:rPr>
                <w:rFonts w:ascii="Times New Roman" w:eastAsiaTheme="minorEastAsia" w:hAnsi="Times New Roman"/>
              </w:rPr>
              <w:t>9526.5</w:t>
            </w:r>
          </w:p>
        </w:tc>
      </w:tr>
      <w:tr w:rsidR="00BC09E1" w:rsidRPr="005C3042" w:rsidTr="00F36060">
        <w:trPr>
          <w:trHeight w:val="340"/>
          <w:jc w:val="center"/>
        </w:trPr>
        <w:tc>
          <w:tcPr>
            <w:tcW w:w="0" w:type="auto"/>
            <w:gridSpan w:val="8"/>
            <w:vAlign w:val="center"/>
          </w:tcPr>
          <w:p w:rsidR="00BC09E1" w:rsidRPr="005C3042" w:rsidRDefault="00BC09E1" w:rsidP="00BC09E1">
            <w:pPr>
              <w:jc w:val="center"/>
              <w:rPr>
                <w:rFonts w:ascii="Times New Roman" w:eastAsiaTheme="minorEastAsia" w:hAnsi="Times New Roman"/>
              </w:rPr>
            </w:pPr>
            <w:r w:rsidRPr="005C3042">
              <w:rPr>
                <w:rFonts w:ascii="Times New Roman" w:eastAsiaTheme="minorEastAsia" w:hAnsi="Times New Roman"/>
              </w:rPr>
              <w:t>排泄系数</w:t>
            </w:r>
            <w:r w:rsidRPr="005C3042">
              <w:rPr>
                <w:rFonts w:ascii="Times New Roman" w:eastAsiaTheme="minorEastAsia" w:hAnsi="Times New Roman"/>
              </w:rPr>
              <w:t>:5</w:t>
            </w:r>
            <w:r w:rsidRPr="005C3042">
              <w:rPr>
                <w:rFonts w:ascii="Times New Roman" w:eastAsiaTheme="minorEastAsia" w:hAnsi="Times New Roman"/>
              </w:rPr>
              <w:t>头仔猪折合成</w:t>
            </w:r>
            <w:r w:rsidRPr="005C3042">
              <w:rPr>
                <w:rFonts w:ascii="Times New Roman" w:eastAsiaTheme="minorEastAsia" w:hAnsi="Times New Roman"/>
              </w:rPr>
              <w:t>1</w:t>
            </w:r>
            <w:r w:rsidRPr="005C3042">
              <w:rPr>
                <w:rFonts w:ascii="Times New Roman" w:eastAsiaTheme="minorEastAsia" w:hAnsi="Times New Roman"/>
              </w:rPr>
              <w:t>头成年猪</w:t>
            </w:r>
            <w:r w:rsidRPr="005C3042">
              <w:rPr>
                <w:rFonts w:ascii="Times New Roman" w:eastAsiaTheme="minorEastAsia" w:hAnsi="Times New Roman"/>
              </w:rPr>
              <w:t xml:space="preserve"> </w:t>
            </w:r>
          </w:p>
        </w:tc>
      </w:tr>
    </w:tbl>
    <w:p w:rsidR="00321A78" w:rsidRPr="005C3042" w:rsidRDefault="00BC09E1" w:rsidP="00321A78">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由上表可知，项目存栏猪只饮水日消耗量约</w:t>
      </w:r>
      <w:r w:rsidR="00A23F7E" w:rsidRPr="005C3042">
        <w:rPr>
          <w:rFonts w:ascii="Times New Roman" w:eastAsiaTheme="minorEastAsia" w:hAnsi="Times New Roman"/>
          <w:sz w:val="24"/>
        </w:rPr>
        <w:t>33.18</w:t>
      </w:r>
      <w:r w:rsidRPr="005C3042">
        <w:rPr>
          <w:rFonts w:ascii="Times New Roman" w:eastAsiaTheme="minorEastAsia" w:hAnsi="Times New Roman"/>
          <w:sz w:val="24"/>
        </w:rPr>
        <w:t>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，这些饮水一部分参与猪只新陈代谢，另一部分以尿液的方式排放，根据国家环保总局下发的</w:t>
      </w:r>
      <w:r w:rsidRPr="005C3042">
        <w:rPr>
          <w:rFonts w:ascii="Times New Roman" w:eastAsiaTheme="minorEastAsia" w:hAnsi="Times New Roman"/>
          <w:sz w:val="24"/>
        </w:rPr>
        <w:t>[2004]43</w:t>
      </w:r>
      <w:r w:rsidRPr="005C3042">
        <w:rPr>
          <w:rFonts w:ascii="Times New Roman" w:eastAsiaTheme="minorEastAsia" w:hAnsi="Times New Roman"/>
          <w:sz w:val="24"/>
        </w:rPr>
        <w:t>号文件中推荐的畜禽粪便排泄系数，通过核算，</w:t>
      </w:r>
      <w:r w:rsidR="00A23F7E" w:rsidRPr="005C3042">
        <w:rPr>
          <w:rFonts w:ascii="Times New Roman" w:eastAsiaTheme="minorEastAsia" w:hAnsi="Times New Roman"/>
          <w:sz w:val="24"/>
        </w:rPr>
        <w:t>猪只</w:t>
      </w:r>
      <w:r w:rsidRPr="005C3042">
        <w:rPr>
          <w:rFonts w:ascii="Times New Roman" w:eastAsiaTheme="minorEastAsia" w:hAnsi="Times New Roman"/>
          <w:sz w:val="24"/>
        </w:rPr>
        <w:t>用水中参与新陈代谢的约</w:t>
      </w:r>
      <w:r w:rsidR="00A23F7E" w:rsidRPr="005C3042">
        <w:rPr>
          <w:rFonts w:ascii="Times New Roman" w:eastAsiaTheme="minorEastAsia" w:hAnsi="Times New Roman"/>
          <w:sz w:val="24"/>
        </w:rPr>
        <w:t>7.0</w:t>
      </w:r>
      <w:r w:rsidRPr="005C3042">
        <w:rPr>
          <w:rFonts w:ascii="Times New Roman" w:eastAsiaTheme="minorEastAsia" w:hAnsi="Times New Roman"/>
          <w:sz w:val="24"/>
        </w:rPr>
        <w:t>8m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/d</w:t>
      </w:r>
      <w:r w:rsidRPr="005C3042">
        <w:rPr>
          <w:rFonts w:ascii="Times New Roman" w:eastAsiaTheme="minorEastAsia" w:hAnsi="Times New Roman"/>
          <w:sz w:val="24"/>
        </w:rPr>
        <w:t>，以尿液排放的约</w:t>
      </w:r>
      <w:r w:rsidR="00A23F7E" w:rsidRPr="005C3042">
        <w:rPr>
          <w:rFonts w:ascii="Times New Roman" w:eastAsiaTheme="minorEastAsia" w:hAnsi="Times New Roman"/>
          <w:sz w:val="24"/>
        </w:rPr>
        <w:t>26.1</w:t>
      </w:r>
      <w:r w:rsidRPr="005C3042">
        <w:rPr>
          <w:rFonts w:ascii="Times New Roman" w:eastAsiaTheme="minorEastAsia" w:hAnsi="Times New Roman"/>
          <w:sz w:val="24"/>
        </w:rPr>
        <w:t>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/d</w:t>
      </w:r>
      <w:r w:rsidRPr="005C3042">
        <w:rPr>
          <w:rFonts w:ascii="Times New Roman" w:eastAsiaTheme="minorEastAsia" w:hAnsi="Times New Roman"/>
          <w:sz w:val="24"/>
        </w:rPr>
        <w:t>。存栏猪排放的尿液进入场污水处理装置进行处理。</w:t>
      </w:r>
    </w:p>
    <w:p w:rsidR="00004719" w:rsidRPr="005C3042" w:rsidRDefault="00231710" w:rsidP="00004719">
      <w:pPr>
        <w:spacing w:line="360" w:lineRule="auto"/>
        <w:ind w:firstLineChars="200" w:firstLine="482"/>
        <w:jc w:val="left"/>
        <w:rPr>
          <w:rFonts w:ascii="Times New Roman" w:eastAsiaTheme="minorEastAsia" w:hAnsi="Times New Roman"/>
          <w:b/>
          <w:sz w:val="24"/>
          <w:szCs w:val="24"/>
        </w:rPr>
      </w:pPr>
      <w:r w:rsidRPr="005C3042">
        <w:rPr>
          <w:rFonts w:ascii="Times New Roman" w:eastAsiaTheme="minorEastAsia" w:hAnsi="Times New Roman"/>
          <w:b/>
          <w:sz w:val="24"/>
          <w:szCs w:val="24"/>
        </w:rPr>
        <w:t>2</w:t>
      </w:r>
      <w:r w:rsidR="00004719" w:rsidRPr="005C3042">
        <w:rPr>
          <w:rFonts w:ascii="Times New Roman" w:eastAsiaTheme="minorEastAsia" w:hAnsi="Times New Roman"/>
          <w:b/>
          <w:sz w:val="24"/>
          <w:szCs w:val="24"/>
        </w:rPr>
        <w:t>）猪舍冲洗废水</w:t>
      </w:r>
    </w:p>
    <w:p w:rsidR="00004719" w:rsidRPr="005C3042" w:rsidRDefault="00004719" w:rsidP="00004719">
      <w:pPr>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szCs w:val="24"/>
        </w:rPr>
        <w:t>本项目仅有保育舍在转栏时进行地面冲洗，一年冲洗</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次（计</w:t>
      </w:r>
      <w:r w:rsidRPr="005C3042">
        <w:rPr>
          <w:rFonts w:ascii="Times New Roman" w:eastAsiaTheme="minorEastAsia" w:hAnsi="Times New Roman"/>
          <w:sz w:val="24"/>
          <w:szCs w:val="24"/>
        </w:rPr>
        <w:t>3d</w:t>
      </w:r>
      <w:r w:rsidRPr="005C3042">
        <w:rPr>
          <w:rFonts w:ascii="Times New Roman" w:eastAsiaTheme="minorEastAsia" w:hAnsi="Times New Roman"/>
          <w:sz w:val="24"/>
          <w:szCs w:val="24"/>
        </w:rPr>
        <w:t>），冲洗面积为</w:t>
      </w:r>
      <w:r w:rsidRPr="005C3042">
        <w:rPr>
          <w:rFonts w:ascii="Times New Roman" w:eastAsiaTheme="minorEastAsia" w:hAnsi="Times New Roman"/>
          <w:sz w:val="24"/>
          <w:szCs w:val="24"/>
        </w:rPr>
        <w:t>2923m</w:t>
      </w:r>
      <w:r w:rsidRPr="005C3042">
        <w:rPr>
          <w:rFonts w:ascii="Times New Roman" w:eastAsiaTheme="minorEastAsia" w:hAnsi="Times New Roman"/>
          <w:sz w:val="24"/>
          <w:szCs w:val="24"/>
          <w:vertAlign w:val="superscript"/>
        </w:rPr>
        <w:t>2</w:t>
      </w:r>
      <w:r w:rsidRPr="005C3042">
        <w:rPr>
          <w:rFonts w:ascii="Times New Roman" w:eastAsiaTheme="minorEastAsia" w:hAnsi="Times New Roman"/>
          <w:sz w:val="24"/>
          <w:szCs w:val="24"/>
        </w:rPr>
        <w:t>，项目保育舍常年存栏量折算成年生猪为</w:t>
      </w:r>
      <w:r w:rsidRPr="005C3042">
        <w:rPr>
          <w:rFonts w:ascii="Times New Roman" w:eastAsiaTheme="minorEastAsia" w:hAnsi="Times New Roman"/>
          <w:sz w:val="24"/>
          <w:szCs w:val="24"/>
        </w:rPr>
        <w:t>1800</w:t>
      </w:r>
      <w:r w:rsidRPr="005C3042">
        <w:rPr>
          <w:rFonts w:ascii="Times New Roman" w:eastAsiaTheme="minorEastAsia" w:hAnsi="Times New Roman"/>
          <w:sz w:val="24"/>
          <w:szCs w:val="24"/>
        </w:rPr>
        <w:t>头，猪舍冲洗用水量按</w:t>
      </w:r>
      <w:r w:rsidRPr="005C3042">
        <w:rPr>
          <w:rFonts w:ascii="Times New Roman" w:eastAsiaTheme="minorEastAsia" w:hAnsi="Times New Roman"/>
          <w:sz w:val="24"/>
          <w:szCs w:val="24"/>
        </w:rPr>
        <w:t>4L/</w:t>
      </w:r>
      <w:r w:rsidRPr="005C3042">
        <w:rPr>
          <w:rFonts w:ascii="Times New Roman" w:eastAsiaTheme="minorEastAsia" w:hAnsi="Times New Roman"/>
          <w:sz w:val="24"/>
          <w:szCs w:val="24"/>
        </w:rPr>
        <w:t>只猪</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，则本项目</w:t>
      </w:r>
      <w:bookmarkStart w:id="183" w:name="_Hlk531795692"/>
      <w:r w:rsidRPr="005C3042">
        <w:rPr>
          <w:rFonts w:ascii="Times New Roman" w:eastAsiaTheme="minorEastAsia" w:hAnsi="Times New Roman"/>
          <w:sz w:val="24"/>
          <w:szCs w:val="24"/>
        </w:rPr>
        <w:t>猪舍冲洗用水量为</w:t>
      </w:r>
      <w:r w:rsidRPr="005C3042">
        <w:rPr>
          <w:rFonts w:ascii="Times New Roman" w:eastAsiaTheme="minorEastAsia" w:hAnsi="Times New Roman"/>
          <w:sz w:val="24"/>
          <w:szCs w:val="24"/>
        </w:rPr>
        <w:t>7.2m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21.6m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。猪舍冲洗废水量按用水量的</w:t>
      </w:r>
      <w:r w:rsidRPr="005C3042">
        <w:rPr>
          <w:rFonts w:ascii="Times New Roman" w:eastAsiaTheme="minorEastAsia" w:hAnsi="Times New Roman"/>
          <w:sz w:val="24"/>
          <w:szCs w:val="24"/>
        </w:rPr>
        <w:t>90%</w:t>
      </w:r>
      <w:r w:rsidRPr="005C3042">
        <w:rPr>
          <w:rFonts w:ascii="Times New Roman" w:eastAsiaTheme="minorEastAsia" w:hAnsi="Times New Roman"/>
          <w:sz w:val="24"/>
          <w:szCs w:val="24"/>
        </w:rPr>
        <w:t>计算，则猪舍冲洗废水产生量为</w:t>
      </w:r>
      <w:r w:rsidRPr="005C3042">
        <w:rPr>
          <w:rFonts w:ascii="Times New Roman" w:eastAsiaTheme="minorEastAsia" w:hAnsi="Times New Roman"/>
          <w:sz w:val="24"/>
          <w:szCs w:val="24"/>
        </w:rPr>
        <w:t>6.5m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19.4m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w:t>
      </w:r>
      <w:bookmarkEnd w:id="183"/>
    </w:p>
    <w:p w:rsidR="00231710" w:rsidRPr="005C3042" w:rsidRDefault="00231710" w:rsidP="00231710">
      <w:pPr>
        <w:spacing w:line="360" w:lineRule="auto"/>
        <w:ind w:firstLineChars="200" w:firstLine="482"/>
        <w:jc w:val="left"/>
        <w:rPr>
          <w:rFonts w:ascii="Times New Roman" w:eastAsiaTheme="minorEastAsia" w:hAnsi="Times New Roman"/>
          <w:b/>
          <w:sz w:val="24"/>
        </w:rPr>
      </w:pPr>
      <w:r w:rsidRPr="005C3042">
        <w:rPr>
          <w:rFonts w:ascii="Times New Roman" w:eastAsiaTheme="minorEastAsia" w:hAnsi="Times New Roman"/>
          <w:b/>
          <w:sz w:val="24"/>
        </w:rPr>
        <w:t>养殖废水汇总：</w:t>
      </w:r>
    </w:p>
    <w:p w:rsidR="00231710" w:rsidRPr="005C3042" w:rsidRDefault="00231710" w:rsidP="00231710">
      <w:pPr>
        <w:spacing w:line="360" w:lineRule="auto"/>
        <w:ind w:firstLineChars="200" w:firstLine="480"/>
        <w:jc w:val="left"/>
        <w:rPr>
          <w:rFonts w:ascii="Times New Roman" w:eastAsiaTheme="minorEastAsia" w:hAnsi="Times New Roman"/>
          <w:b/>
          <w:sz w:val="24"/>
          <w:szCs w:val="24"/>
        </w:rPr>
      </w:pPr>
      <w:r w:rsidRPr="005C3042">
        <w:rPr>
          <w:rFonts w:ascii="Times New Roman" w:eastAsiaTheme="minorEastAsia" w:hAnsi="Times New Roman"/>
          <w:sz w:val="24"/>
          <w:szCs w:val="24"/>
        </w:rPr>
        <w:t>由上述结果统计可知，项目养殖废水（</w:t>
      </w:r>
      <w:r w:rsidRPr="005C3042">
        <w:rPr>
          <w:rFonts w:ascii="Times New Roman" w:eastAsiaTheme="minorEastAsia" w:hAnsi="Times New Roman"/>
          <w:sz w:val="24"/>
        </w:rPr>
        <w:t>猪尿、猪舍冲洗废水</w:t>
      </w:r>
      <w:r w:rsidRPr="005C3042">
        <w:rPr>
          <w:rFonts w:ascii="Times New Roman" w:eastAsiaTheme="minorEastAsia" w:hAnsi="Times New Roman"/>
          <w:sz w:val="24"/>
          <w:szCs w:val="24"/>
        </w:rPr>
        <w:t>）总产生量为</w:t>
      </w:r>
      <w:r w:rsidRPr="005C3042">
        <w:rPr>
          <w:rFonts w:ascii="Times New Roman" w:eastAsiaTheme="minorEastAsia" w:hAnsi="Times New Roman"/>
          <w:sz w:val="24"/>
          <w:szCs w:val="24"/>
        </w:rPr>
        <w:t>32.6m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9545.9m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；参考《畜禽养殖业污染治理工程技术规范》</w:t>
      </w:r>
      <w:r w:rsidRPr="005C3042">
        <w:rPr>
          <w:rFonts w:ascii="Times New Roman" w:eastAsiaTheme="minorEastAsia" w:hAnsi="Times New Roman"/>
          <w:sz w:val="24"/>
          <w:szCs w:val="24"/>
        </w:rPr>
        <w:t>(HJ497</w:t>
      </w:r>
      <w:r w:rsidRPr="005C3042">
        <w:rPr>
          <w:rFonts w:ascii="Times New Roman" w:eastAsiaTheme="minorEastAsia" w:hAnsi="Times New Roman"/>
          <w:sz w:val="24"/>
        </w:rPr>
        <w:t>-2009)</w:t>
      </w:r>
      <w:r w:rsidRPr="005C3042">
        <w:rPr>
          <w:rFonts w:ascii="Times New Roman" w:eastAsiaTheme="minorEastAsia" w:hAnsi="Times New Roman"/>
          <w:sz w:val="24"/>
        </w:rPr>
        <w:t>，生猪养殖场清粪废水中的</w:t>
      </w:r>
      <w:r w:rsidRPr="005C3042">
        <w:rPr>
          <w:rFonts w:ascii="Times New Roman" w:eastAsiaTheme="minorEastAsia" w:hAnsi="Times New Roman"/>
          <w:sz w:val="24"/>
        </w:rPr>
        <w:t>COD</w:t>
      </w:r>
      <w:r w:rsidRPr="005C3042">
        <w:rPr>
          <w:rFonts w:ascii="Times New Roman" w:eastAsiaTheme="minorEastAsia" w:hAnsi="Times New Roman"/>
          <w:sz w:val="24"/>
        </w:rPr>
        <w:t>浓度为</w:t>
      </w:r>
      <w:r w:rsidRPr="005C3042">
        <w:rPr>
          <w:rFonts w:ascii="Times New Roman" w:eastAsiaTheme="minorEastAsia" w:hAnsi="Times New Roman"/>
          <w:sz w:val="24"/>
        </w:rPr>
        <w:t>2510~2770mg/L</w:t>
      </w:r>
      <w:r w:rsidRPr="005C3042">
        <w:rPr>
          <w:rFonts w:ascii="Times New Roman" w:eastAsiaTheme="minorEastAsia" w:hAnsi="Times New Roman"/>
          <w:sz w:val="24"/>
        </w:rPr>
        <w:t>、</w:t>
      </w:r>
      <w:r w:rsidRPr="005C3042">
        <w:rPr>
          <w:rFonts w:ascii="Times New Roman" w:eastAsiaTheme="minorEastAsia" w:hAnsi="Times New Roman"/>
          <w:sz w:val="24"/>
        </w:rPr>
        <w:t>NH3-N</w:t>
      </w:r>
      <w:r w:rsidRPr="005C3042">
        <w:rPr>
          <w:rFonts w:ascii="Times New Roman" w:eastAsiaTheme="minorEastAsia" w:hAnsi="Times New Roman"/>
          <w:sz w:val="24"/>
        </w:rPr>
        <w:t>为</w:t>
      </w:r>
      <w:r w:rsidRPr="005C3042">
        <w:rPr>
          <w:rFonts w:ascii="Times New Roman" w:eastAsiaTheme="minorEastAsia" w:hAnsi="Times New Roman"/>
          <w:sz w:val="24"/>
        </w:rPr>
        <w:t>234~288mg/L</w:t>
      </w:r>
      <w:r w:rsidRPr="005C3042">
        <w:rPr>
          <w:rFonts w:ascii="Times New Roman" w:eastAsiaTheme="minorEastAsia" w:hAnsi="Times New Roman"/>
          <w:sz w:val="24"/>
        </w:rPr>
        <w:t>；其他污染因子参照同类型</w:t>
      </w:r>
      <w:r w:rsidR="000379A7" w:rsidRPr="005C3042">
        <w:rPr>
          <w:rFonts w:ascii="Times New Roman" w:eastAsiaTheme="minorEastAsia" w:hAnsi="Times New Roman"/>
          <w:sz w:val="24"/>
        </w:rPr>
        <w:t>干清粪</w:t>
      </w:r>
      <w:r w:rsidRPr="005C3042">
        <w:rPr>
          <w:rFonts w:ascii="Times New Roman" w:eastAsiaTheme="minorEastAsia" w:hAnsi="Times New Roman"/>
          <w:sz w:val="24"/>
        </w:rPr>
        <w:t>工艺养猪场，</w:t>
      </w:r>
      <w:r w:rsidRPr="005C3042">
        <w:rPr>
          <w:rFonts w:ascii="Times New Roman" w:eastAsiaTheme="minorEastAsia" w:hAnsi="Times New Roman"/>
          <w:sz w:val="24"/>
        </w:rPr>
        <w:t>BOD</w:t>
      </w:r>
      <w:r w:rsidRPr="005C3042">
        <w:rPr>
          <w:rFonts w:ascii="Times New Roman" w:eastAsiaTheme="minorEastAsia" w:hAnsi="Times New Roman"/>
          <w:sz w:val="24"/>
          <w:vertAlign w:val="subscript"/>
        </w:rPr>
        <w:t>5</w:t>
      </w:r>
      <w:r w:rsidRPr="005C3042">
        <w:rPr>
          <w:rFonts w:ascii="Times New Roman" w:eastAsiaTheme="minorEastAsia" w:hAnsi="Times New Roman"/>
          <w:sz w:val="24"/>
        </w:rPr>
        <w:t>浓度为</w:t>
      </w:r>
      <w:r w:rsidRPr="005C3042">
        <w:rPr>
          <w:rFonts w:ascii="Times New Roman" w:eastAsiaTheme="minorEastAsia" w:hAnsi="Times New Roman"/>
          <w:sz w:val="24"/>
        </w:rPr>
        <w:t>2000~2200mg/L</w:t>
      </w:r>
      <w:r w:rsidRPr="005C3042">
        <w:rPr>
          <w:rFonts w:ascii="Times New Roman" w:eastAsiaTheme="minorEastAsia" w:hAnsi="Times New Roman"/>
          <w:sz w:val="24"/>
        </w:rPr>
        <w:t>、</w:t>
      </w:r>
      <w:r w:rsidRPr="005C3042">
        <w:rPr>
          <w:rFonts w:ascii="Times New Roman" w:eastAsiaTheme="minorEastAsia" w:hAnsi="Times New Roman"/>
          <w:sz w:val="24"/>
        </w:rPr>
        <w:t>SS</w:t>
      </w:r>
      <w:r w:rsidRPr="005C3042">
        <w:rPr>
          <w:rFonts w:ascii="Times New Roman" w:eastAsiaTheme="minorEastAsia" w:hAnsi="Times New Roman"/>
          <w:sz w:val="24"/>
        </w:rPr>
        <w:t>浓度为</w:t>
      </w:r>
      <w:r w:rsidRPr="005C3042">
        <w:rPr>
          <w:rFonts w:ascii="Times New Roman" w:eastAsiaTheme="minorEastAsia" w:hAnsi="Times New Roman"/>
          <w:sz w:val="24"/>
        </w:rPr>
        <w:t>800~1200mg/L</w:t>
      </w:r>
      <w:r w:rsidRPr="005C3042">
        <w:rPr>
          <w:rFonts w:ascii="Times New Roman" w:eastAsiaTheme="minorEastAsia" w:hAnsi="Times New Roman"/>
          <w:sz w:val="24"/>
        </w:rPr>
        <w:t>，本项目为</w:t>
      </w:r>
      <w:r w:rsidR="000379A7" w:rsidRPr="005C3042">
        <w:rPr>
          <w:rFonts w:ascii="Times New Roman" w:eastAsiaTheme="minorEastAsia" w:hAnsi="Times New Roman"/>
          <w:sz w:val="24"/>
        </w:rPr>
        <w:t>干清粪</w:t>
      </w:r>
      <w:r w:rsidRPr="005C3042">
        <w:rPr>
          <w:rFonts w:ascii="Times New Roman" w:eastAsiaTheme="minorEastAsia" w:hAnsi="Times New Roman"/>
          <w:sz w:val="24"/>
        </w:rPr>
        <w:t>的清粪工艺，所有污染因子取浓度中值。项目养殖废水（含猪尿和猪舍冲洗废水）产生情况见表</w:t>
      </w:r>
      <w:r w:rsidRPr="005C3042">
        <w:rPr>
          <w:rFonts w:ascii="Times New Roman" w:eastAsiaTheme="minorEastAsia" w:hAnsi="Times New Roman"/>
          <w:sz w:val="24"/>
        </w:rPr>
        <w:t>3.</w:t>
      </w:r>
      <w:r w:rsidR="00CF3B44" w:rsidRPr="005C3042">
        <w:rPr>
          <w:rFonts w:ascii="Times New Roman" w:eastAsiaTheme="minorEastAsia" w:hAnsi="Times New Roman"/>
          <w:sz w:val="24"/>
        </w:rPr>
        <w:t>9</w:t>
      </w:r>
      <w:r w:rsidRPr="005C3042">
        <w:rPr>
          <w:rFonts w:ascii="Times New Roman" w:eastAsiaTheme="minorEastAsia" w:hAnsi="Times New Roman"/>
          <w:sz w:val="24"/>
        </w:rPr>
        <w:t>-</w:t>
      </w:r>
      <w:r w:rsidR="00900A59" w:rsidRPr="005C3042">
        <w:rPr>
          <w:rFonts w:ascii="Times New Roman" w:eastAsiaTheme="minorEastAsia" w:hAnsi="Times New Roman"/>
          <w:sz w:val="24"/>
        </w:rPr>
        <w:t>8</w:t>
      </w:r>
      <w:r w:rsidRPr="005C3042">
        <w:rPr>
          <w:rFonts w:ascii="Times New Roman" w:eastAsiaTheme="minorEastAsia" w:hAnsi="Times New Roman"/>
          <w:sz w:val="24"/>
        </w:rPr>
        <w:t>。</w:t>
      </w:r>
    </w:p>
    <w:p w:rsidR="00231710" w:rsidRPr="005C3042" w:rsidRDefault="00231710" w:rsidP="00231710">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3.9-</w:t>
      </w:r>
      <w:r w:rsidR="00900A59" w:rsidRPr="005C3042">
        <w:rPr>
          <w:rFonts w:ascii="Times New Roman" w:eastAsiaTheme="minorEastAsia" w:hAnsi="Times New Roman"/>
          <w:b/>
          <w:sz w:val="21"/>
        </w:rPr>
        <w:t xml:space="preserve">8  </w:t>
      </w:r>
      <w:r w:rsidRPr="005C3042">
        <w:rPr>
          <w:rFonts w:ascii="Times New Roman" w:eastAsiaTheme="minorEastAsia" w:hAnsi="Times New Roman"/>
          <w:b/>
          <w:sz w:val="21"/>
        </w:rPr>
        <w:t xml:space="preserve">  </w:t>
      </w:r>
      <w:r w:rsidRPr="005C3042">
        <w:rPr>
          <w:rFonts w:ascii="Times New Roman" w:eastAsiaTheme="minorEastAsia" w:hAnsi="Times New Roman"/>
          <w:b/>
          <w:sz w:val="21"/>
        </w:rPr>
        <w:t>项目养殖废水产生情况</w:t>
      </w:r>
    </w:p>
    <w:tbl>
      <w:tblPr>
        <w:tblW w:w="85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877"/>
        <w:gridCol w:w="2874"/>
        <w:gridCol w:w="2771"/>
      </w:tblGrid>
      <w:tr w:rsidR="00231710" w:rsidRPr="005C3042" w:rsidTr="00F36060">
        <w:trPr>
          <w:trHeight w:val="259"/>
          <w:jc w:val="center"/>
        </w:trPr>
        <w:tc>
          <w:tcPr>
            <w:tcW w:w="2877"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指标</w:t>
            </w:r>
          </w:p>
        </w:tc>
        <w:tc>
          <w:tcPr>
            <w:tcW w:w="2874"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水质（</w:t>
            </w:r>
            <w:r w:rsidRPr="005C3042">
              <w:rPr>
                <w:rFonts w:ascii="Times New Roman" w:eastAsiaTheme="minorEastAsia" w:hAnsi="Times New Roman"/>
                <w:szCs w:val="21"/>
              </w:rPr>
              <w:t>mg/L</w:t>
            </w:r>
            <w:r w:rsidRPr="005C3042">
              <w:rPr>
                <w:rFonts w:ascii="Times New Roman" w:eastAsiaTheme="minorEastAsia" w:hAnsi="Times New Roman"/>
                <w:szCs w:val="21"/>
              </w:rPr>
              <w:t>）</w:t>
            </w:r>
          </w:p>
        </w:tc>
        <w:tc>
          <w:tcPr>
            <w:tcW w:w="2771"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年产生量（</w:t>
            </w:r>
            <w:r w:rsidRPr="005C3042">
              <w:rPr>
                <w:rFonts w:ascii="Times New Roman" w:eastAsiaTheme="minorEastAsia" w:hAnsi="Times New Roman"/>
                <w:szCs w:val="21"/>
              </w:rPr>
              <w:t>t/a</w:t>
            </w:r>
            <w:r w:rsidRPr="005C3042">
              <w:rPr>
                <w:rFonts w:ascii="Times New Roman" w:eastAsiaTheme="minorEastAsia" w:hAnsi="Times New Roman"/>
                <w:szCs w:val="21"/>
              </w:rPr>
              <w:t>）</w:t>
            </w:r>
          </w:p>
        </w:tc>
      </w:tr>
      <w:tr w:rsidR="00231710" w:rsidRPr="005C3042" w:rsidTr="00F36060">
        <w:trPr>
          <w:trHeight w:val="259"/>
          <w:jc w:val="center"/>
        </w:trPr>
        <w:tc>
          <w:tcPr>
            <w:tcW w:w="2877"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水量</w:t>
            </w:r>
          </w:p>
        </w:tc>
        <w:tc>
          <w:tcPr>
            <w:tcW w:w="2874"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2771"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9545.9</w:t>
            </w:r>
          </w:p>
        </w:tc>
      </w:tr>
      <w:tr w:rsidR="00231710" w:rsidRPr="005C3042" w:rsidTr="00F36060">
        <w:trPr>
          <w:trHeight w:val="230"/>
          <w:jc w:val="center"/>
        </w:trPr>
        <w:tc>
          <w:tcPr>
            <w:tcW w:w="2877"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COD</w:t>
            </w:r>
          </w:p>
        </w:tc>
        <w:tc>
          <w:tcPr>
            <w:tcW w:w="2874"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2640</w:t>
            </w:r>
          </w:p>
        </w:tc>
        <w:tc>
          <w:tcPr>
            <w:tcW w:w="2771"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24.96</w:t>
            </w:r>
          </w:p>
        </w:tc>
      </w:tr>
      <w:tr w:rsidR="00231710" w:rsidRPr="005C3042" w:rsidTr="00F36060">
        <w:trPr>
          <w:trHeight w:val="259"/>
          <w:jc w:val="center"/>
        </w:trPr>
        <w:tc>
          <w:tcPr>
            <w:tcW w:w="2877"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BOD</w:t>
            </w:r>
            <w:r w:rsidRPr="005C3042">
              <w:rPr>
                <w:rFonts w:ascii="Times New Roman" w:eastAsiaTheme="minorEastAsia" w:hAnsi="Times New Roman"/>
                <w:szCs w:val="21"/>
                <w:vertAlign w:val="subscript"/>
              </w:rPr>
              <w:t>5</w:t>
            </w:r>
          </w:p>
        </w:tc>
        <w:tc>
          <w:tcPr>
            <w:tcW w:w="2874"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2100</w:t>
            </w:r>
          </w:p>
        </w:tc>
        <w:tc>
          <w:tcPr>
            <w:tcW w:w="2771"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20.04</w:t>
            </w:r>
          </w:p>
        </w:tc>
      </w:tr>
      <w:tr w:rsidR="00231710" w:rsidRPr="005C3042" w:rsidTr="00F36060">
        <w:trPr>
          <w:trHeight w:val="259"/>
          <w:jc w:val="center"/>
        </w:trPr>
        <w:tc>
          <w:tcPr>
            <w:tcW w:w="2877"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SS</w:t>
            </w:r>
          </w:p>
        </w:tc>
        <w:tc>
          <w:tcPr>
            <w:tcW w:w="2874"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1000</w:t>
            </w:r>
          </w:p>
        </w:tc>
        <w:tc>
          <w:tcPr>
            <w:tcW w:w="2771"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9.55</w:t>
            </w:r>
          </w:p>
        </w:tc>
      </w:tr>
      <w:tr w:rsidR="00231710" w:rsidRPr="005C3042" w:rsidTr="00F36060">
        <w:trPr>
          <w:trHeight w:val="259"/>
          <w:jc w:val="center"/>
        </w:trPr>
        <w:tc>
          <w:tcPr>
            <w:tcW w:w="2877"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p>
        </w:tc>
        <w:tc>
          <w:tcPr>
            <w:tcW w:w="2874" w:type="dxa"/>
          </w:tcPr>
          <w:p w:rsidR="00231710" w:rsidRPr="005C3042" w:rsidRDefault="00231710" w:rsidP="00F36060">
            <w:pPr>
              <w:jc w:val="center"/>
              <w:rPr>
                <w:rFonts w:ascii="Times New Roman" w:eastAsiaTheme="minorEastAsia" w:hAnsi="Times New Roman"/>
                <w:szCs w:val="21"/>
              </w:rPr>
            </w:pPr>
            <w:r w:rsidRPr="005C3042">
              <w:rPr>
                <w:rFonts w:ascii="Times New Roman" w:eastAsiaTheme="minorEastAsia" w:hAnsi="Times New Roman"/>
                <w:szCs w:val="21"/>
              </w:rPr>
              <w:t>260</w:t>
            </w:r>
          </w:p>
        </w:tc>
        <w:tc>
          <w:tcPr>
            <w:tcW w:w="2771" w:type="dxa"/>
          </w:tcPr>
          <w:p w:rsidR="00231710"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2.48</w:t>
            </w:r>
          </w:p>
        </w:tc>
      </w:tr>
    </w:tbl>
    <w:p w:rsidR="0028297A" w:rsidRPr="005C3042" w:rsidRDefault="0028297A" w:rsidP="0028297A">
      <w:pPr>
        <w:autoSpaceDE w:val="0"/>
        <w:autoSpaceDN w:val="0"/>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2</w:t>
      </w:r>
      <w:r w:rsidRPr="005C3042">
        <w:rPr>
          <w:rFonts w:ascii="Times New Roman" w:eastAsiaTheme="minorEastAsia" w:hAnsi="Times New Roman"/>
          <w:b/>
          <w:sz w:val="24"/>
        </w:rPr>
        <w:t>）生活用水</w:t>
      </w:r>
    </w:p>
    <w:p w:rsidR="0028297A" w:rsidRPr="005C3042" w:rsidRDefault="0028297A" w:rsidP="0028297A">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根据建设方提供资料，项目共有员工</w:t>
      </w:r>
      <w:r w:rsidRPr="005C3042">
        <w:rPr>
          <w:rFonts w:ascii="Times New Roman" w:eastAsiaTheme="minorEastAsia" w:hAnsi="Times New Roman"/>
          <w:sz w:val="24"/>
        </w:rPr>
        <w:t>40</w:t>
      </w:r>
      <w:r w:rsidRPr="005C3042">
        <w:rPr>
          <w:rFonts w:ascii="Times New Roman" w:eastAsiaTheme="minorEastAsia" w:hAnsi="Times New Roman"/>
          <w:sz w:val="24"/>
        </w:rPr>
        <w:t>人，其中</w:t>
      </w:r>
      <w:r w:rsidRPr="005C3042">
        <w:rPr>
          <w:rFonts w:ascii="Times New Roman" w:eastAsiaTheme="minorEastAsia" w:hAnsi="Times New Roman"/>
          <w:sz w:val="24"/>
        </w:rPr>
        <w:t>10</w:t>
      </w:r>
      <w:r w:rsidRPr="005C3042">
        <w:rPr>
          <w:rFonts w:ascii="Times New Roman" w:eastAsiaTheme="minorEastAsia" w:hAnsi="Times New Roman"/>
          <w:sz w:val="24"/>
        </w:rPr>
        <w:t>人在厂区住宿。根据《湖南省用水定额地方标准》（</w:t>
      </w:r>
      <w:r w:rsidRPr="005C3042">
        <w:rPr>
          <w:rFonts w:ascii="Times New Roman" w:eastAsiaTheme="minorEastAsia" w:hAnsi="Times New Roman"/>
          <w:sz w:val="24"/>
        </w:rPr>
        <w:t>DB43/T388-2014</w:t>
      </w:r>
      <w:r w:rsidRPr="005C3042">
        <w:rPr>
          <w:rFonts w:ascii="Times New Roman" w:eastAsiaTheme="minorEastAsia" w:hAnsi="Times New Roman"/>
          <w:sz w:val="24"/>
        </w:rPr>
        <w:t>），居民生活用水量按</w:t>
      </w:r>
      <w:r w:rsidRPr="005C3042">
        <w:rPr>
          <w:rFonts w:ascii="Times New Roman" w:eastAsiaTheme="minorEastAsia" w:hAnsi="Times New Roman"/>
          <w:sz w:val="24"/>
        </w:rPr>
        <w:t>50L/</w:t>
      </w:r>
      <w:r w:rsidRPr="005C3042">
        <w:rPr>
          <w:rFonts w:ascii="Times New Roman" w:eastAsiaTheme="minorEastAsia" w:hAnsi="Times New Roman"/>
          <w:sz w:val="24"/>
        </w:rPr>
        <w:t>人</w:t>
      </w:r>
      <w:r w:rsidRPr="005C3042">
        <w:rPr>
          <w:rFonts w:ascii="Times New Roman" w:eastAsiaTheme="minorEastAsia" w:hAnsi="Times New Roman"/>
          <w:sz w:val="24"/>
        </w:rPr>
        <w:t>·d</w:t>
      </w:r>
      <w:r w:rsidRPr="005C3042">
        <w:rPr>
          <w:rFonts w:ascii="Times New Roman" w:eastAsiaTheme="minorEastAsia" w:hAnsi="Times New Roman"/>
          <w:sz w:val="24"/>
        </w:rPr>
        <w:t>计（非住宿）、</w:t>
      </w:r>
      <w:r w:rsidRPr="005C3042">
        <w:rPr>
          <w:rFonts w:ascii="Times New Roman" w:eastAsiaTheme="minorEastAsia" w:hAnsi="Times New Roman"/>
          <w:sz w:val="24"/>
        </w:rPr>
        <w:t>150L/</w:t>
      </w:r>
      <w:r w:rsidRPr="005C3042">
        <w:rPr>
          <w:rFonts w:ascii="Times New Roman" w:eastAsiaTheme="minorEastAsia" w:hAnsi="Times New Roman"/>
          <w:sz w:val="24"/>
        </w:rPr>
        <w:t>人</w:t>
      </w:r>
      <w:r w:rsidRPr="005C3042">
        <w:rPr>
          <w:rFonts w:ascii="Times New Roman" w:eastAsiaTheme="minorEastAsia" w:hAnsi="Times New Roman"/>
          <w:sz w:val="24"/>
        </w:rPr>
        <w:t>·d</w:t>
      </w:r>
      <w:r w:rsidRPr="005C3042">
        <w:rPr>
          <w:rFonts w:ascii="Times New Roman" w:eastAsiaTheme="minorEastAsia" w:hAnsi="Times New Roman"/>
          <w:sz w:val="24"/>
        </w:rPr>
        <w:t>（住宿）计，则项目生活用水量为</w:t>
      </w:r>
      <w:r w:rsidRPr="005C3042">
        <w:rPr>
          <w:rFonts w:ascii="Times New Roman" w:eastAsiaTheme="minorEastAsia" w:hAnsi="Times New Roman"/>
          <w:sz w:val="24"/>
        </w:rPr>
        <w:t>3t/d</w:t>
      </w:r>
      <w:r w:rsidRPr="005C3042">
        <w:rPr>
          <w:rFonts w:ascii="Times New Roman" w:eastAsiaTheme="minorEastAsia" w:hAnsi="Times New Roman"/>
          <w:sz w:val="24"/>
        </w:rPr>
        <w:t>（</w:t>
      </w:r>
      <w:r w:rsidRPr="005C3042">
        <w:rPr>
          <w:rFonts w:ascii="Times New Roman" w:eastAsiaTheme="minorEastAsia" w:hAnsi="Times New Roman"/>
          <w:sz w:val="24"/>
        </w:rPr>
        <w:t>1095t/d</w:t>
      </w:r>
      <w:r w:rsidRPr="005C3042">
        <w:rPr>
          <w:rFonts w:ascii="Times New Roman" w:eastAsiaTheme="minorEastAsia" w:hAnsi="Times New Roman"/>
          <w:sz w:val="24"/>
        </w:rPr>
        <w:t>），生活污水排放量按用水量的</w:t>
      </w:r>
      <w:r w:rsidRPr="005C3042">
        <w:rPr>
          <w:rFonts w:ascii="Times New Roman" w:eastAsiaTheme="minorEastAsia" w:hAnsi="Times New Roman"/>
          <w:sz w:val="24"/>
        </w:rPr>
        <w:t>80%</w:t>
      </w:r>
      <w:r w:rsidRPr="005C3042">
        <w:rPr>
          <w:rFonts w:ascii="Times New Roman" w:eastAsiaTheme="minorEastAsia" w:hAnsi="Times New Roman"/>
          <w:sz w:val="24"/>
        </w:rPr>
        <w:t>计算，则生活污水产生量为</w:t>
      </w:r>
      <w:r w:rsidRPr="005C3042">
        <w:rPr>
          <w:rFonts w:ascii="Times New Roman" w:eastAsiaTheme="minorEastAsia" w:hAnsi="Times New Roman"/>
          <w:sz w:val="24"/>
        </w:rPr>
        <w:t>2.4t/d</w:t>
      </w:r>
      <w:r w:rsidRPr="005C3042">
        <w:rPr>
          <w:rFonts w:ascii="Times New Roman" w:eastAsiaTheme="minorEastAsia" w:hAnsi="Times New Roman"/>
          <w:sz w:val="24"/>
        </w:rPr>
        <w:t>（</w:t>
      </w:r>
      <w:r w:rsidRPr="005C3042">
        <w:rPr>
          <w:rFonts w:ascii="Times New Roman" w:eastAsiaTheme="minorEastAsia" w:hAnsi="Times New Roman"/>
          <w:sz w:val="24"/>
        </w:rPr>
        <w:t>876t/d</w:t>
      </w:r>
      <w:r w:rsidRPr="005C3042">
        <w:rPr>
          <w:rFonts w:ascii="Times New Roman" w:eastAsiaTheme="minorEastAsia" w:hAnsi="Times New Roman"/>
          <w:sz w:val="24"/>
        </w:rPr>
        <w:t>），生活污水产生情况见表</w:t>
      </w:r>
      <w:r w:rsidRPr="005C3042">
        <w:rPr>
          <w:rFonts w:ascii="Times New Roman" w:eastAsiaTheme="minorEastAsia" w:hAnsi="Times New Roman"/>
          <w:sz w:val="24"/>
        </w:rPr>
        <w:t>3.9-</w:t>
      </w:r>
      <w:r w:rsidR="00900A59" w:rsidRPr="005C3042">
        <w:rPr>
          <w:rFonts w:ascii="Times New Roman" w:eastAsiaTheme="minorEastAsia" w:hAnsi="Times New Roman"/>
          <w:sz w:val="24"/>
        </w:rPr>
        <w:t>9</w:t>
      </w:r>
      <w:r w:rsidRPr="005C3042">
        <w:rPr>
          <w:rFonts w:ascii="Times New Roman" w:eastAsiaTheme="minorEastAsia" w:hAnsi="Times New Roman"/>
          <w:sz w:val="24"/>
        </w:rPr>
        <w:t>。</w:t>
      </w:r>
    </w:p>
    <w:p w:rsidR="0028297A" w:rsidRPr="005C3042" w:rsidRDefault="0028297A" w:rsidP="0028297A">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3.9-</w:t>
      </w:r>
      <w:r w:rsidR="00900A59" w:rsidRPr="005C3042">
        <w:rPr>
          <w:rFonts w:ascii="Times New Roman" w:eastAsiaTheme="minorEastAsia" w:hAnsi="Times New Roman"/>
          <w:b/>
          <w:sz w:val="21"/>
        </w:rPr>
        <w:t>9</w:t>
      </w:r>
      <w:r w:rsidRPr="005C3042">
        <w:rPr>
          <w:rFonts w:ascii="Times New Roman" w:eastAsiaTheme="minorEastAsia" w:hAnsi="Times New Roman"/>
          <w:b/>
          <w:sz w:val="21"/>
        </w:rPr>
        <w:t xml:space="preserve">   </w:t>
      </w:r>
      <w:r w:rsidRPr="005C3042">
        <w:rPr>
          <w:rFonts w:ascii="Times New Roman" w:eastAsiaTheme="minorEastAsia" w:hAnsi="Times New Roman"/>
          <w:b/>
          <w:sz w:val="21"/>
        </w:rPr>
        <w:t>生活污水产生情况</w:t>
      </w:r>
    </w:p>
    <w:tbl>
      <w:tblPr>
        <w:tblW w:w="8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846"/>
        <w:gridCol w:w="2848"/>
        <w:gridCol w:w="2828"/>
      </w:tblGrid>
      <w:tr w:rsidR="0028297A" w:rsidRPr="005C3042" w:rsidTr="00F36060">
        <w:trPr>
          <w:trHeight w:val="292"/>
        </w:trPr>
        <w:tc>
          <w:tcPr>
            <w:tcW w:w="2846" w:type="dxa"/>
          </w:tcPr>
          <w:p w:rsidR="0028297A" w:rsidRPr="005C3042" w:rsidRDefault="0028297A" w:rsidP="00F36060">
            <w:pPr>
              <w:jc w:val="center"/>
              <w:rPr>
                <w:rFonts w:ascii="Times New Roman" w:eastAsiaTheme="minorEastAsia" w:hAnsi="Times New Roman"/>
                <w:b/>
                <w:szCs w:val="21"/>
              </w:rPr>
            </w:pPr>
            <w:r w:rsidRPr="005C3042">
              <w:rPr>
                <w:rFonts w:ascii="Times New Roman" w:eastAsiaTheme="minorEastAsia" w:hAnsi="Times New Roman"/>
                <w:b/>
                <w:szCs w:val="21"/>
              </w:rPr>
              <w:t>指标</w:t>
            </w:r>
          </w:p>
        </w:tc>
        <w:tc>
          <w:tcPr>
            <w:tcW w:w="2848" w:type="dxa"/>
          </w:tcPr>
          <w:p w:rsidR="0028297A" w:rsidRPr="005C3042" w:rsidRDefault="0028297A" w:rsidP="00F36060">
            <w:pPr>
              <w:jc w:val="center"/>
              <w:rPr>
                <w:rFonts w:ascii="Times New Roman" w:eastAsiaTheme="minorEastAsia" w:hAnsi="Times New Roman"/>
                <w:b/>
                <w:szCs w:val="21"/>
              </w:rPr>
            </w:pPr>
            <w:r w:rsidRPr="005C3042">
              <w:rPr>
                <w:rFonts w:ascii="Times New Roman" w:eastAsiaTheme="minorEastAsia" w:hAnsi="Times New Roman"/>
                <w:b/>
                <w:szCs w:val="21"/>
              </w:rPr>
              <w:t>水质（</w:t>
            </w:r>
            <w:r w:rsidRPr="005C3042">
              <w:rPr>
                <w:rFonts w:ascii="Times New Roman" w:eastAsiaTheme="minorEastAsia" w:hAnsi="Times New Roman"/>
                <w:b/>
                <w:szCs w:val="21"/>
              </w:rPr>
              <w:t>mg/L</w:t>
            </w:r>
            <w:r w:rsidRPr="005C3042">
              <w:rPr>
                <w:rFonts w:ascii="Times New Roman" w:eastAsiaTheme="minorEastAsia" w:hAnsi="Times New Roman"/>
                <w:b/>
                <w:szCs w:val="21"/>
              </w:rPr>
              <w:t>）</w:t>
            </w:r>
          </w:p>
        </w:tc>
        <w:tc>
          <w:tcPr>
            <w:tcW w:w="2828" w:type="dxa"/>
          </w:tcPr>
          <w:p w:rsidR="0028297A" w:rsidRPr="005C3042" w:rsidRDefault="0028297A" w:rsidP="00F36060">
            <w:pPr>
              <w:jc w:val="center"/>
              <w:rPr>
                <w:rFonts w:ascii="Times New Roman" w:eastAsiaTheme="minorEastAsia" w:hAnsi="Times New Roman"/>
                <w:b/>
                <w:szCs w:val="21"/>
              </w:rPr>
            </w:pPr>
            <w:r w:rsidRPr="005C3042">
              <w:rPr>
                <w:rFonts w:ascii="Times New Roman" w:eastAsiaTheme="minorEastAsia" w:hAnsi="Times New Roman"/>
                <w:b/>
                <w:szCs w:val="21"/>
              </w:rPr>
              <w:t>年产生量（</w:t>
            </w:r>
            <w:r w:rsidRPr="005C3042">
              <w:rPr>
                <w:rFonts w:ascii="Times New Roman" w:eastAsiaTheme="minorEastAsia" w:hAnsi="Times New Roman"/>
                <w:b/>
                <w:szCs w:val="21"/>
              </w:rPr>
              <w:t>t/a</w:t>
            </w:r>
            <w:r w:rsidRPr="005C3042">
              <w:rPr>
                <w:rFonts w:ascii="Times New Roman" w:eastAsiaTheme="minorEastAsia" w:hAnsi="Times New Roman"/>
                <w:b/>
                <w:szCs w:val="21"/>
              </w:rPr>
              <w:t>）</w:t>
            </w:r>
          </w:p>
        </w:tc>
      </w:tr>
      <w:tr w:rsidR="0028297A" w:rsidRPr="005C3042" w:rsidTr="00F36060">
        <w:trPr>
          <w:trHeight w:val="292"/>
        </w:trPr>
        <w:tc>
          <w:tcPr>
            <w:tcW w:w="2846"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水量</w:t>
            </w:r>
          </w:p>
        </w:tc>
        <w:tc>
          <w:tcPr>
            <w:tcW w:w="2848"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2828"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876</w:t>
            </w:r>
          </w:p>
        </w:tc>
      </w:tr>
      <w:tr w:rsidR="0028297A" w:rsidRPr="005C3042" w:rsidTr="00F36060">
        <w:trPr>
          <w:trHeight w:val="292"/>
        </w:trPr>
        <w:tc>
          <w:tcPr>
            <w:tcW w:w="2846"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COD</w:t>
            </w:r>
          </w:p>
        </w:tc>
        <w:tc>
          <w:tcPr>
            <w:tcW w:w="2848"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300</w:t>
            </w:r>
          </w:p>
        </w:tc>
        <w:tc>
          <w:tcPr>
            <w:tcW w:w="2828" w:type="dxa"/>
          </w:tcPr>
          <w:p w:rsidR="0028297A" w:rsidRPr="005C3042" w:rsidRDefault="0028297A" w:rsidP="0028297A">
            <w:pPr>
              <w:jc w:val="center"/>
              <w:rPr>
                <w:rFonts w:ascii="Times New Roman" w:eastAsiaTheme="minorEastAsia" w:hAnsi="Times New Roman"/>
                <w:szCs w:val="21"/>
              </w:rPr>
            </w:pPr>
            <w:r w:rsidRPr="005C3042">
              <w:rPr>
                <w:rFonts w:ascii="Times New Roman" w:eastAsiaTheme="minorEastAsia" w:hAnsi="Times New Roman"/>
                <w:szCs w:val="21"/>
              </w:rPr>
              <w:t>0.24</w:t>
            </w:r>
          </w:p>
        </w:tc>
      </w:tr>
      <w:tr w:rsidR="0028297A" w:rsidRPr="005C3042" w:rsidTr="00F36060">
        <w:trPr>
          <w:trHeight w:val="292"/>
        </w:trPr>
        <w:tc>
          <w:tcPr>
            <w:tcW w:w="2846"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BOD</w:t>
            </w:r>
            <w:r w:rsidRPr="005C3042">
              <w:rPr>
                <w:rFonts w:ascii="Times New Roman" w:eastAsiaTheme="minorEastAsia" w:hAnsi="Times New Roman"/>
                <w:szCs w:val="21"/>
                <w:vertAlign w:val="subscript"/>
              </w:rPr>
              <w:t>5</w:t>
            </w:r>
          </w:p>
        </w:tc>
        <w:tc>
          <w:tcPr>
            <w:tcW w:w="2848"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250</w:t>
            </w:r>
          </w:p>
        </w:tc>
        <w:tc>
          <w:tcPr>
            <w:tcW w:w="2828" w:type="dxa"/>
          </w:tcPr>
          <w:p w:rsidR="0028297A" w:rsidRPr="005C3042" w:rsidRDefault="0028297A" w:rsidP="0028297A">
            <w:pPr>
              <w:jc w:val="center"/>
              <w:rPr>
                <w:rFonts w:ascii="Times New Roman" w:eastAsiaTheme="minorEastAsia" w:hAnsi="Times New Roman"/>
                <w:szCs w:val="21"/>
              </w:rPr>
            </w:pPr>
            <w:r w:rsidRPr="005C3042">
              <w:rPr>
                <w:rFonts w:ascii="Times New Roman" w:eastAsiaTheme="minorEastAsia" w:hAnsi="Times New Roman"/>
                <w:szCs w:val="21"/>
              </w:rPr>
              <w:t>0.22</w:t>
            </w:r>
          </w:p>
        </w:tc>
      </w:tr>
      <w:tr w:rsidR="0028297A" w:rsidRPr="005C3042" w:rsidTr="00F36060">
        <w:trPr>
          <w:trHeight w:val="292"/>
        </w:trPr>
        <w:tc>
          <w:tcPr>
            <w:tcW w:w="2846"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SS</w:t>
            </w:r>
          </w:p>
        </w:tc>
        <w:tc>
          <w:tcPr>
            <w:tcW w:w="2848"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200</w:t>
            </w:r>
          </w:p>
        </w:tc>
        <w:tc>
          <w:tcPr>
            <w:tcW w:w="2828" w:type="dxa"/>
          </w:tcPr>
          <w:p w:rsidR="0028297A" w:rsidRPr="005C3042" w:rsidRDefault="0028297A" w:rsidP="0028297A">
            <w:pPr>
              <w:jc w:val="center"/>
              <w:rPr>
                <w:rFonts w:ascii="Times New Roman" w:eastAsiaTheme="minorEastAsia" w:hAnsi="Times New Roman"/>
                <w:szCs w:val="21"/>
              </w:rPr>
            </w:pPr>
            <w:r w:rsidRPr="005C3042">
              <w:rPr>
                <w:rFonts w:ascii="Times New Roman" w:eastAsiaTheme="minorEastAsia" w:hAnsi="Times New Roman"/>
                <w:szCs w:val="21"/>
              </w:rPr>
              <w:t>0.18</w:t>
            </w:r>
          </w:p>
        </w:tc>
      </w:tr>
      <w:tr w:rsidR="0028297A" w:rsidRPr="005C3042" w:rsidTr="00F36060">
        <w:trPr>
          <w:trHeight w:val="292"/>
        </w:trPr>
        <w:tc>
          <w:tcPr>
            <w:tcW w:w="2846"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p>
        </w:tc>
        <w:tc>
          <w:tcPr>
            <w:tcW w:w="2848" w:type="dxa"/>
          </w:tcPr>
          <w:p w:rsidR="0028297A" w:rsidRPr="005C3042" w:rsidRDefault="0028297A" w:rsidP="00F36060">
            <w:pPr>
              <w:jc w:val="center"/>
              <w:rPr>
                <w:rFonts w:ascii="Times New Roman" w:eastAsiaTheme="minorEastAsia" w:hAnsi="Times New Roman"/>
                <w:szCs w:val="21"/>
              </w:rPr>
            </w:pPr>
            <w:r w:rsidRPr="005C3042">
              <w:rPr>
                <w:rFonts w:ascii="Times New Roman" w:eastAsiaTheme="minorEastAsia" w:hAnsi="Times New Roman"/>
                <w:szCs w:val="21"/>
              </w:rPr>
              <w:t>30</w:t>
            </w:r>
          </w:p>
        </w:tc>
        <w:tc>
          <w:tcPr>
            <w:tcW w:w="2828" w:type="dxa"/>
          </w:tcPr>
          <w:p w:rsidR="0028297A" w:rsidRPr="005C3042" w:rsidRDefault="0028297A" w:rsidP="0028297A">
            <w:pPr>
              <w:jc w:val="center"/>
              <w:rPr>
                <w:rFonts w:ascii="Times New Roman" w:eastAsiaTheme="minorEastAsia" w:hAnsi="Times New Roman"/>
                <w:szCs w:val="21"/>
              </w:rPr>
            </w:pPr>
            <w:r w:rsidRPr="005C3042">
              <w:rPr>
                <w:rFonts w:ascii="Times New Roman" w:eastAsiaTheme="minorEastAsia" w:hAnsi="Times New Roman"/>
                <w:szCs w:val="21"/>
              </w:rPr>
              <w:t>0.026</w:t>
            </w:r>
          </w:p>
        </w:tc>
      </w:tr>
    </w:tbl>
    <w:p w:rsidR="0062493D" w:rsidRPr="005C3042" w:rsidRDefault="0062493D" w:rsidP="0062493D">
      <w:pPr>
        <w:autoSpaceDE w:val="0"/>
        <w:autoSpaceDN w:val="0"/>
        <w:spacing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3</w:t>
      </w:r>
      <w:r w:rsidRPr="005C3042">
        <w:rPr>
          <w:rFonts w:ascii="Times New Roman" w:eastAsiaTheme="minorEastAsia" w:hAnsi="Times New Roman"/>
          <w:b/>
          <w:sz w:val="24"/>
          <w:szCs w:val="24"/>
        </w:rPr>
        <w:t>）初期雨水</w:t>
      </w:r>
    </w:p>
    <w:p w:rsidR="0062493D" w:rsidRPr="005C3042" w:rsidRDefault="0062493D" w:rsidP="0062493D">
      <w:pPr>
        <w:autoSpaceDE w:val="0"/>
        <w:autoSpaceDN w:val="0"/>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实施雨污分流，初期雨水拟经雨水管道收集后汇入单独的沉淀池，沉淀后全部用作场区内林木种植灌溉用水，同时场区内独立设立雨水沟，雨季时初期雨水截流雨水收集沉淀池收集处理后，清净雨水就近排入附近沟渠和池塘。</w:t>
      </w:r>
    </w:p>
    <w:p w:rsidR="0062493D" w:rsidRPr="005C3042" w:rsidRDefault="0062493D" w:rsidP="0062493D">
      <w:pPr>
        <w:spacing w:line="360" w:lineRule="auto"/>
        <w:ind w:firstLine="482"/>
        <w:rPr>
          <w:rFonts w:ascii="Times New Roman" w:eastAsiaTheme="minorEastAsia" w:hAnsi="Times New Roman"/>
          <w:sz w:val="24"/>
        </w:rPr>
      </w:pPr>
      <w:r w:rsidRPr="005C3042">
        <w:rPr>
          <w:rFonts w:ascii="Times New Roman" w:eastAsiaTheme="minorEastAsia" w:hAnsi="Times New Roman"/>
          <w:color w:val="000000"/>
          <w:sz w:val="24"/>
        </w:rPr>
        <w:t>考虑暴雨强度与降雨历时的关系，假设日平均降雨量集中在降雨初期</w:t>
      </w:r>
      <w:r w:rsidRPr="005C3042">
        <w:rPr>
          <w:rFonts w:ascii="Times New Roman" w:eastAsiaTheme="minorEastAsia" w:hAnsi="Times New Roman"/>
          <w:color w:val="000000"/>
          <w:sz w:val="24"/>
        </w:rPr>
        <w:t>3</w:t>
      </w:r>
      <w:r w:rsidRPr="005C3042">
        <w:rPr>
          <w:rFonts w:ascii="Times New Roman" w:eastAsiaTheme="minorEastAsia" w:hAnsi="Times New Roman"/>
          <w:color w:val="000000"/>
          <w:sz w:val="24"/>
        </w:rPr>
        <w:t>小时（</w:t>
      </w:r>
      <w:r w:rsidRPr="005C3042">
        <w:rPr>
          <w:rFonts w:ascii="Times New Roman" w:eastAsiaTheme="minorEastAsia" w:hAnsi="Times New Roman"/>
          <w:color w:val="000000"/>
          <w:sz w:val="24"/>
        </w:rPr>
        <w:t>180</w:t>
      </w:r>
      <w:r w:rsidRPr="005C3042">
        <w:rPr>
          <w:rFonts w:ascii="Times New Roman" w:eastAsiaTheme="minorEastAsia" w:hAnsi="Times New Roman"/>
          <w:color w:val="000000"/>
          <w:sz w:val="24"/>
        </w:rPr>
        <w:t>分钟）内，</w:t>
      </w:r>
      <w:r w:rsidRPr="005C3042">
        <w:rPr>
          <w:rFonts w:ascii="Times New Roman" w:eastAsiaTheme="minorEastAsia" w:hAnsi="Times New Roman"/>
          <w:sz w:val="24"/>
        </w:rPr>
        <w:t>估计初期（前</w:t>
      </w:r>
      <w:r w:rsidRPr="005C3042">
        <w:rPr>
          <w:rFonts w:ascii="Times New Roman" w:eastAsiaTheme="minorEastAsia" w:hAnsi="Times New Roman"/>
          <w:sz w:val="24"/>
        </w:rPr>
        <w:t>10~20min</w:t>
      </w:r>
      <w:r w:rsidRPr="005C3042">
        <w:rPr>
          <w:rFonts w:ascii="Times New Roman" w:eastAsiaTheme="minorEastAsia" w:hAnsi="Times New Roman"/>
          <w:sz w:val="24"/>
        </w:rPr>
        <w:t>，评价取前</w:t>
      </w:r>
      <w:r w:rsidRPr="005C3042">
        <w:rPr>
          <w:rFonts w:ascii="Times New Roman" w:eastAsiaTheme="minorEastAsia" w:hAnsi="Times New Roman"/>
          <w:sz w:val="24"/>
        </w:rPr>
        <w:t>15min</w:t>
      </w:r>
      <w:r w:rsidRPr="005C3042">
        <w:rPr>
          <w:rFonts w:ascii="Times New Roman" w:eastAsiaTheme="minorEastAsia" w:hAnsi="Times New Roman"/>
          <w:sz w:val="24"/>
        </w:rPr>
        <w:t>）雨水的量，其产生量可按下述公式进行计算：</w:t>
      </w:r>
    </w:p>
    <w:p w:rsidR="0062493D" w:rsidRPr="005C3042" w:rsidRDefault="0062493D" w:rsidP="0062493D">
      <w:pPr>
        <w:spacing w:line="360" w:lineRule="auto"/>
        <w:ind w:firstLine="482"/>
        <w:rPr>
          <w:rFonts w:ascii="Times New Roman" w:eastAsiaTheme="minorEastAsia" w:hAnsi="Times New Roman"/>
          <w:sz w:val="24"/>
        </w:rPr>
      </w:pPr>
      <w:r w:rsidRPr="005C3042">
        <w:rPr>
          <w:rFonts w:ascii="Times New Roman" w:eastAsiaTheme="minorEastAsia" w:hAnsi="Times New Roman"/>
          <w:sz w:val="24"/>
        </w:rPr>
        <w:t>年均初期雨水量＝所在地区年均降雨量</w:t>
      </w:r>
      <w:r w:rsidRPr="005C3042">
        <w:rPr>
          <w:rFonts w:ascii="Times New Roman" w:eastAsiaTheme="minorEastAsia" w:hAnsi="Times New Roman"/>
          <w:sz w:val="24"/>
        </w:rPr>
        <w:t>×</w:t>
      </w:r>
      <w:r w:rsidRPr="005C3042">
        <w:rPr>
          <w:rFonts w:ascii="Times New Roman" w:eastAsiaTheme="minorEastAsia" w:hAnsi="Times New Roman"/>
          <w:sz w:val="24"/>
        </w:rPr>
        <w:t>径流系数</w:t>
      </w:r>
      <w:r w:rsidRPr="005C3042">
        <w:rPr>
          <w:rFonts w:ascii="Times New Roman" w:eastAsiaTheme="minorEastAsia" w:hAnsi="Times New Roman"/>
          <w:sz w:val="24"/>
        </w:rPr>
        <w:t>×</w:t>
      </w:r>
      <w:r w:rsidRPr="005C3042">
        <w:rPr>
          <w:rFonts w:ascii="Times New Roman" w:eastAsiaTheme="minorEastAsia" w:hAnsi="Times New Roman"/>
          <w:sz w:val="24"/>
        </w:rPr>
        <w:t>集雨面积</w:t>
      </w:r>
      <w:r w:rsidRPr="005C3042">
        <w:rPr>
          <w:rFonts w:ascii="Times New Roman" w:eastAsiaTheme="minorEastAsia" w:hAnsi="Times New Roman"/>
          <w:sz w:val="24"/>
        </w:rPr>
        <w:t>×15/180</w:t>
      </w:r>
    </w:p>
    <w:p w:rsidR="0062493D" w:rsidRPr="005C3042" w:rsidRDefault="0062493D" w:rsidP="0062493D">
      <w:pPr>
        <w:spacing w:line="360" w:lineRule="auto"/>
        <w:ind w:firstLine="482"/>
        <w:rPr>
          <w:rFonts w:ascii="Times New Roman" w:eastAsiaTheme="minorEastAsia" w:hAnsi="Times New Roman"/>
          <w:sz w:val="24"/>
        </w:rPr>
      </w:pPr>
      <w:r w:rsidRPr="005C3042">
        <w:rPr>
          <w:rFonts w:ascii="Times New Roman" w:eastAsiaTheme="minorEastAsia" w:hAnsi="Times New Roman"/>
          <w:sz w:val="24"/>
        </w:rPr>
        <w:t>根据项目所在地区年降雨量取</w:t>
      </w:r>
      <w:r w:rsidRPr="005C3042">
        <w:rPr>
          <w:rFonts w:ascii="Times New Roman" w:eastAsiaTheme="minorEastAsia" w:hAnsi="Times New Roman"/>
          <w:sz w:val="24"/>
        </w:rPr>
        <w:t>1437.8mm</w:t>
      </w:r>
      <w:r w:rsidRPr="005C3042">
        <w:rPr>
          <w:rFonts w:ascii="Times New Roman" w:eastAsiaTheme="minorEastAsia" w:hAnsi="Times New Roman"/>
          <w:sz w:val="24"/>
        </w:rPr>
        <w:t>，集雨面积为养殖区地面及道路面积，合计约为</w:t>
      </w:r>
      <w:r w:rsidRPr="005C3042">
        <w:rPr>
          <w:rFonts w:ascii="Times New Roman" w:eastAsiaTheme="minorEastAsia" w:hAnsi="Times New Roman"/>
          <w:sz w:val="24"/>
        </w:rPr>
        <w:t>2500m</w:t>
      </w:r>
      <w:r w:rsidRPr="005C3042">
        <w:rPr>
          <w:rFonts w:ascii="Times New Roman" w:eastAsiaTheme="minorEastAsia" w:hAnsi="Times New Roman"/>
          <w:sz w:val="24"/>
          <w:vertAlign w:val="superscript"/>
        </w:rPr>
        <w:t>2</w:t>
      </w:r>
      <w:r w:rsidRPr="005C3042">
        <w:rPr>
          <w:rFonts w:ascii="Times New Roman" w:eastAsiaTheme="minorEastAsia" w:hAnsi="Times New Roman"/>
          <w:sz w:val="24"/>
        </w:rPr>
        <w:t>，每年降雨日取</w:t>
      </w:r>
      <w:r w:rsidRPr="005C3042">
        <w:rPr>
          <w:rFonts w:ascii="Times New Roman" w:eastAsiaTheme="minorEastAsia" w:hAnsi="Times New Roman"/>
          <w:sz w:val="24"/>
        </w:rPr>
        <w:t>60</w:t>
      </w:r>
      <w:r w:rsidRPr="005C3042">
        <w:rPr>
          <w:rFonts w:ascii="Times New Roman" w:eastAsiaTheme="minorEastAsia" w:hAnsi="Times New Roman"/>
          <w:sz w:val="24"/>
        </w:rPr>
        <w:t>天，地面径流系数取</w:t>
      </w:r>
      <w:r w:rsidRPr="005C3042">
        <w:rPr>
          <w:rFonts w:ascii="Times New Roman" w:eastAsiaTheme="minorEastAsia" w:hAnsi="Times New Roman"/>
          <w:sz w:val="24"/>
        </w:rPr>
        <w:t>0.9</w:t>
      </w:r>
      <w:r w:rsidRPr="005C3042">
        <w:rPr>
          <w:rFonts w:ascii="Times New Roman" w:eastAsiaTheme="minorEastAsia" w:hAnsi="Times New Roman"/>
          <w:sz w:val="24"/>
        </w:rPr>
        <w:t>，初期雨水收集量占降雨量的值为</w:t>
      </w:r>
      <w:r w:rsidRPr="005C3042">
        <w:rPr>
          <w:rFonts w:ascii="Times New Roman" w:eastAsiaTheme="minorEastAsia" w:hAnsi="Times New Roman"/>
          <w:sz w:val="24"/>
        </w:rPr>
        <w:t>15/180=0.083</w:t>
      </w:r>
      <w:r w:rsidRPr="005C3042">
        <w:rPr>
          <w:rFonts w:ascii="Times New Roman" w:eastAsiaTheme="minorEastAsia" w:hAnsi="Times New Roman"/>
          <w:sz w:val="24"/>
        </w:rPr>
        <w:t>。通过计算，厂区的初期雨水产生量约为</w:t>
      </w:r>
      <w:r w:rsidRPr="005C3042">
        <w:rPr>
          <w:rFonts w:ascii="Times New Roman" w:eastAsiaTheme="minorEastAsia" w:hAnsi="Times New Roman"/>
          <w:sz w:val="24"/>
        </w:rPr>
        <w:t>270m³/a</w:t>
      </w:r>
      <w:r w:rsidRPr="005C3042">
        <w:rPr>
          <w:rFonts w:ascii="Times New Roman" w:eastAsiaTheme="minorEastAsia" w:hAnsi="Times New Roman"/>
          <w:sz w:val="24"/>
        </w:rPr>
        <w:t>，单日初期雨水量</w:t>
      </w:r>
      <w:r w:rsidRPr="005C3042">
        <w:rPr>
          <w:rFonts w:ascii="Times New Roman" w:eastAsiaTheme="minorEastAsia" w:hAnsi="Times New Roman"/>
          <w:sz w:val="24"/>
        </w:rPr>
        <w:t>4.5m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w:t>
      </w:r>
    </w:p>
    <w:p w:rsidR="0062493D" w:rsidRPr="005C3042" w:rsidRDefault="0062493D" w:rsidP="0062493D">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初期雨水主要污染物为</w:t>
      </w:r>
      <w:r w:rsidRPr="005C3042">
        <w:rPr>
          <w:rFonts w:ascii="Times New Roman" w:eastAsiaTheme="minorEastAsia" w:hAnsi="Times New Roman"/>
          <w:sz w:val="24"/>
          <w:szCs w:val="24"/>
        </w:rPr>
        <w:t>COD</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NH</w:t>
      </w:r>
      <w:r w:rsidRPr="005C3042">
        <w:rPr>
          <w:rFonts w:ascii="Times New Roman" w:eastAsiaTheme="minorEastAsia" w:hAnsi="Times New Roman"/>
          <w:sz w:val="24"/>
          <w:szCs w:val="24"/>
          <w:vertAlign w:val="subscript"/>
        </w:rPr>
        <w:t>3</w:t>
      </w:r>
      <w:r w:rsidRPr="005C3042">
        <w:rPr>
          <w:rFonts w:ascii="Times New Roman" w:eastAsiaTheme="minorEastAsia" w:hAnsi="Times New Roman"/>
          <w:sz w:val="24"/>
          <w:szCs w:val="24"/>
        </w:rPr>
        <w:t>-N</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SS</w:t>
      </w:r>
      <w:r w:rsidRPr="005C3042">
        <w:rPr>
          <w:rFonts w:ascii="Times New Roman" w:eastAsiaTheme="minorEastAsia" w:hAnsi="Times New Roman"/>
          <w:sz w:val="24"/>
          <w:szCs w:val="24"/>
        </w:rPr>
        <w:t>等，产生情况详见表</w:t>
      </w:r>
      <w:r w:rsidRPr="005C3042">
        <w:rPr>
          <w:rFonts w:ascii="Times New Roman" w:eastAsiaTheme="minorEastAsia" w:hAnsi="Times New Roman"/>
          <w:sz w:val="24"/>
          <w:szCs w:val="24"/>
        </w:rPr>
        <w:t>3.9-</w:t>
      </w:r>
      <w:r w:rsidR="00900A59" w:rsidRPr="005C3042">
        <w:rPr>
          <w:rFonts w:ascii="Times New Roman" w:eastAsiaTheme="minorEastAsia" w:hAnsi="Times New Roman"/>
          <w:sz w:val="24"/>
          <w:szCs w:val="24"/>
        </w:rPr>
        <w:t>10</w:t>
      </w:r>
      <w:r w:rsidRPr="005C3042">
        <w:rPr>
          <w:rFonts w:ascii="Times New Roman" w:eastAsiaTheme="minorEastAsia" w:hAnsi="Times New Roman"/>
          <w:sz w:val="24"/>
          <w:szCs w:val="24"/>
        </w:rPr>
        <w:t>。</w:t>
      </w:r>
    </w:p>
    <w:p w:rsidR="0062493D" w:rsidRPr="005C3042" w:rsidRDefault="0062493D" w:rsidP="0062493D">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3.9-</w:t>
      </w:r>
      <w:r w:rsidR="00900A59" w:rsidRPr="005C3042">
        <w:rPr>
          <w:rFonts w:ascii="Times New Roman" w:eastAsiaTheme="minorEastAsia" w:hAnsi="Times New Roman"/>
          <w:b/>
          <w:sz w:val="21"/>
        </w:rPr>
        <w:t>10</w:t>
      </w:r>
      <w:r w:rsidR="00CF3B44" w:rsidRPr="005C3042">
        <w:rPr>
          <w:rFonts w:ascii="Times New Roman" w:eastAsiaTheme="minorEastAsia" w:hAnsi="Times New Roman"/>
          <w:b/>
          <w:sz w:val="21"/>
        </w:rPr>
        <w:t xml:space="preserve">  </w:t>
      </w:r>
      <w:r w:rsidRPr="005C3042">
        <w:rPr>
          <w:rFonts w:ascii="Times New Roman" w:eastAsiaTheme="minorEastAsia" w:hAnsi="Times New Roman"/>
          <w:b/>
          <w:sz w:val="21"/>
        </w:rPr>
        <w:t xml:space="preserve"> </w:t>
      </w:r>
      <w:r w:rsidRPr="005C3042">
        <w:rPr>
          <w:rFonts w:ascii="Times New Roman" w:eastAsiaTheme="minorEastAsia" w:hAnsi="Times New Roman"/>
          <w:b/>
          <w:sz w:val="21"/>
        </w:rPr>
        <w:t>初期雨水污染物产生情况</w:t>
      </w:r>
    </w:p>
    <w:tbl>
      <w:tblPr>
        <w:tblW w:w="85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878"/>
        <w:gridCol w:w="2877"/>
        <w:gridCol w:w="2773"/>
      </w:tblGrid>
      <w:tr w:rsidR="0062493D" w:rsidRPr="005C3042" w:rsidTr="00F36060">
        <w:trPr>
          <w:trHeight w:val="308"/>
          <w:jc w:val="center"/>
        </w:trPr>
        <w:tc>
          <w:tcPr>
            <w:tcW w:w="2878"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指标</w:t>
            </w:r>
          </w:p>
        </w:tc>
        <w:tc>
          <w:tcPr>
            <w:tcW w:w="2877"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水质（</w:t>
            </w:r>
            <w:r w:rsidRPr="005C3042">
              <w:rPr>
                <w:rFonts w:ascii="Times New Roman" w:eastAsiaTheme="minorEastAsia" w:hAnsi="Times New Roman"/>
                <w:szCs w:val="21"/>
              </w:rPr>
              <w:t>mg/L</w:t>
            </w:r>
            <w:r w:rsidRPr="005C3042">
              <w:rPr>
                <w:rFonts w:ascii="Times New Roman" w:eastAsiaTheme="minorEastAsia" w:hAnsi="Times New Roman"/>
                <w:szCs w:val="21"/>
              </w:rPr>
              <w:t>）</w:t>
            </w:r>
          </w:p>
        </w:tc>
        <w:tc>
          <w:tcPr>
            <w:tcW w:w="2773"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产生量（</w:t>
            </w:r>
            <w:r w:rsidRPr="005C3042">
              <w:rPr>
                <w:rFonts w:ascii="Times New Roman" w:eastAsiaTheme="minorEastAsia" w:hAnsi="Times New Roman"/>
                <w:szCs w:val="21"/>
              </w:rPr>
              <w:t>t/a</w:t>
            </w:r>
            <w:r w:rsidRPr="005C3042">
              <w:rPr>
                <w:rFonts w:ascii="Times New Roman" w:eastAsiaTheme="minorEastAsia" w:hAnsi="Times New Roman"/>
                <w:szCs w:val="21"/>
              </w:rPr>
              <w:t>）</w:t>
            </w:r>
          </w:p>
        </w:tc>
      </w:tr>
      <w:tr w:rsidR="0062493D" w:rsidRPr="005C3042" w:rsidTr="00F36060">
        <w:trPr>
          <w:trHeight w:val="308"/>
          <w:jc w:val="center"/>
        </w:trPr>
        <w:tc>
          <w:tcPr>
            <w:tcW w:w="2878"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水量</w:t>
            </w:r>
          </w:p>
        </w:tc>
        <w:tc>
          <w:tcPr>
            <w:tcW w:w="2877"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2773"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270</w:t>
            </w:r>
          </w:p>
        </w:tc>
      </w:tr>
      <w:tr w:rsidR="0062493D" w:rsidRPr="005C3042" w:rsidTr="00F36060">
        <w:trPr>
          <w:trHeight w:val="273"/>
          <w:jc w:val="center"/>
        </w:trPr>
        <w:tc>
          <w:tcPr>
            <w:tcW w:w="2878"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COD</w:t>
            </w:r>
          </w:p>
        </w:tc>
        <w:tc>
          <w:tcPr>
            <w:tcW w:w="2877"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250</w:t>
            </w:r>
          </w:p>
        </w:tc>
        <w:tc>
          <w:tcPr>
            <w:tcW w:w="2773" w:type="dxa"/>
            <w:vAlign w:val="center"/>
          </w:tcPr>
          <w:p w:rsidR="0062493D" w:rsidRPr="005C3042" w:rsidRDefault="0062493D" w:rsidP="00F36060">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0.068</w:t>
            </w:r>
          </w:p>
        </w:tc>
      </w:tr>
      <w:tr w:rsidR="0062493D" w:rsidRPr="005C3042" w:rsidTr="00F36060">
        <w:trPr>
          <w:trHeight w:val="308"/>
          <w:jc w:val="center"/>
        </w:trPr>
        <w:tc>
          <w:tcPr>
            <w:tcW w:w="2878"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BOD</w:t>
            </w:r>
            <w:r w:rsidRPr="005C3042">
              <w:rPr>
                <w:rFonts w:ascii="Times New Roman" w:eastAsiaTheme="minorEastAsia" w:hAnsi="Times New Roman"/>
                <w:szCs w:val="21"/>
                <w:vertAlign w:val="subscript"/>
              </w:rPr>
              <w:t>5</w:t>
            </w:r>
          </w:p>
        </w:tc>
        <w:tc>
          <w:tcPr>
            <w:tcW w:w="2877"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50</w:t>
            </w:r>
          </w:p>
        </w:tc>
        <w:tc>
          <w:tcPr>
            <w:tcW w:w="2773" w:type="dxa"/>
            <w:vAlign w:val="center"/>
          </w:tcPr>
          <w:p w:rsidR="0062493D" w:rsidRPr="005C3042" w:rsidRDefault="0062493D" w:rsidP="00F36060">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0.014</w:t>
            </w:r>
          </w:p>
        </w:tc>
      </w:tr>
      <w:tr w:rsidR="0062493D" w:rsidRPr="005C3042" w:rsidTr="00F36060">
        <w:trPr>
          <w:trHeight w:val="308"/>
          <w:jc w:val="center"/>
        </w:trPr>
        <w:tc>
          <w:tcPr>
            <w:tcW w:w="2878"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p>
        </w:tc>
        <w:tc>
          <w:tcPr>
            <w:tcW w:w="2877"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25</w:t>
            </w:r>
          </w:p>
        </w:tc>
        <w:tc>
          <w:tcPr>
            <w:tcW w:w="2773" w:type="dxa"/>
            <w:vAlign w:val="center"/>
          </w:tcPr>
          <w:p w:rsidR="0062493D" w:rsidRPr="005C3042" w:rsidRDefault="0062493D" w:rsidP="00F36060">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0.007</w:t>
            </w:r>
          </w:p>
        </w:tc>
      </w:tr>
      <w:tr w:rsidR="0062493D" w:rsidRPr="005C3042" w:rsidTr="00F36060">
        <w:trPr>
          <w:trHeight w:val="308"/>
          <w:jc w:val="center"/>
        </w:trPr>
        <w:tc>
          <w:tcPr>
            <w:tcW w:w="2878"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SS</w:t>
            </w:r>
          </w:p>
        </w:tc>
        <w:tc>
          <w:tcPr>
            <w:tcW w:w="2877" w:type="dxa"/>
          </w:tcPr>
          <w:p w:rsidR="0062493D" w:rsidRPr="005C3042" w:rsidRDefault="0062493D" w:rsidP="00F36060">
            <w:pPr>
              <w:jc w:val="center"/>
              <w:rPr>
                <w:rFonts w:ascii="Times New Roman" w:eastAsiaTheme="minorEastAsia" w:hAnsi="Times New Roman"/>
                <w:szCs w:val="21"/>
              </w:rPr>
            </w:pPr>
            <w:r w:rsidRPr="005C3042">
              <w:rPr>
                <w:rFonts w:ascii="Times New Roman" w:eastAsiaTheme="minorEastAsia" w:hAnsi="Times New Roman"/>
                <w:szCs w:val="21"/>
              </w:rPr>
              <w:t>300</w:t>
            </w:r>
          </w:p>
        </w:tc>
        <w:tc>
          <w:tcPr>
            <w:tcW w:w="2773" w:type="dxa"/>
            <w:vAlign w:val="center"/>
          </w:tcPr>
          <w:p w:rsidR="0062493D" w:rsidRPr="005C3042" w:rsidRDefault="0062493D" w:rsidP="00F36060">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0.081</w:t>
            </w:r>
          </w:p>
        </w:tc>
      </w:tr>
    </w:tbl>
    <w:p w:rsidR="0062493D" w:rsidRPr="005C3042" w:rsidRDefault="0062493D" w:rsidP="0062493D">
      <w:pPr>
        <w:spacing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4</w:t>
      </w:r>
      <w:r w:rsidRPr="005C3042">
        <w:rPr>
          <w:rFonts w:ascii="Times New Roman" w:eastAsiaTheme="minorEastAsia" w:hAnsi="Times New Roman"/>
          <w:b/>
          <w:sz w:val="24"/>
          <w:szCs w:val="24"/>
        </w:rPr>
        <w:t>）项目废水污染源汇总</w:t>
      </w:r>
    </w:p>
    <w:p w:rsidR="0062493D" w:rsidRPr="005C3042" w:rsidRDefault="0062493D" w:rsidP="0062493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本项目实施雨污分流，项目养殖废水经</w:t>
      </w:r>
      <w:r w:rsidR="00CA048A" w:rsidRPr="005C3042">
        <w:rPr>
          <w:rFonts w:ascii="Times New Roman" w:eastAsiaTheme="minorEastAsia" w:hAnsi="Times New Roman"/>
          <w:sz w:val="24"/>
          <w:szCs w:val="24"/>
        </w:rPr>
        <w:t>经干湿分离处理后进入</w:t>
      </w:r>
      <w:r w:rsidR="00AF7270" w:rsidRPr="005C3042">
        <w:rPr>
          <w:rFonts w:ascii="Times New Roman" w:eastAsiaTheme="minorEastAsia" w:hAnsi="Times New Roman"/>
          <w:sz w:val="24"/>
          <w:szCs w:val="24"/>
        </w:rPr>
        <w:t>“</w:t>
      </w:r>
      <w:r w:rsidR="00AF7270" w:rsidRPr="005C3042">
        <w:rPr>
          <w:rFonts w:ascii="Times New Roman" w:eastAsiaTheme="minorEastAsia" w:hAnsi="Times New Roman"/>
          <w:sz w:val="24"/>
          <w:szCs w:val="24"/>
        </w:rPr>
        <w:t>预处理</w:t>
      </w:r>
      <w:r w:rsidR="00AF7270" w:rsidRPr="005C3042">
        <w:rPr>
          <w:rFonts w:ascii="Times New Roman" w:eastAsiaTheme="minorEastAsia" w:hAnsi="Times New Roman"/>
          <w:sz w:val="24"/>
          <w:szCs w:val="24"/>
        </w:rPr>
        <w:t>-</w:t>
      </w:r>
      <w:r w:rsidR="00AF7270" w:rsidRPr="005C3042">
        <w:rPr>
          <w:rFonts w:ascii="Times New Roman" w:eastAsiaTheme="minorEastAsia" w:hAnsi="Times New Roman"/>
          <w:sz w:val="24"/>
          <w:szCs w:val="24"/>
        </w:rPr>
        <w:t>厌氧生化（</w:t>
      </w:r>
      <w:r w:rsidR="00AF7270" w:rsidRPr="005C3042">
        <w:rPr>
          <w:rFonts w:ascii="Times New Roman" w:eastAsiaTheme="minorEastAsia" w:hAnsi="Times New Roman"/>
          <w:sz w:val="24"/>
          <w:szCs w:val="24"/>
        </w:rPr>
        <w:t>CSTR</w:t>
      </w:r>
      <w:r w:rsidR="00AF7270" w:rsidRPr="005C3042">
        <w:rPr>
          <w:rFonts w:ascii="Times New Roman" w:eastAsiaTheme="minorEastAsia" w:hAnsi="Times New Roman"/>
          <w:sz w:val="24"/>
          <w:szCs w:val="24"/>
        </w:rPr>
        <w:t>）</w:t>
      </w:r>
      <w:r w:rsidR="00AF7270" w:rsidRPr="005C3042">
        <w:rPr>
          <w:rFonts w:ascii="Times New Roman" w:eastAsiaTheme="minorEastAsia" w:hAnsi="Times New Roman"/>
          <w:sz w:val="24"/>
          <w:szCs w:val="24"/>
        </w:rPr>
        <w:t>-</w:t>
      </w:r>
      <w:r w:rsidR="00AF7270" w:rsidRPr="005C3042">
        <w:rPr>
          <w:rFonts w:ascii="Times New Roman" w:eastAsiaTheme="minorEastAsia" w:hAnsi="Times New Roman"/>
          <w:sz w:val="24"/>
          <w:szCs w:val="24"/>
        </w:rPr>
        <w:t>浅层气浮</w:t>
      </w:r>
      <w:r w:rsidR="00AF7270" w:rsidRPr="005C3042">
        <w:rPr>
          <w:rFonts w:ascii="Times New Roman" w:eastAsiaTheme="minorEastAsia" w:hAnsi="Times New Roman"/>
          <w:sz w:val="24"/>
          <w:szCs w:val="24"/>
        </w:rPr>
        <w:t>-MBBR+AO-</w:t>
      </w:r>
      <w:r w:rsidR="00AF7270" w:rsidRPr="005C3042">
        <w:rPr>
          <w:rFonts w:ascii="Times New Roman" w:eastAsiaTheme="minorEastAsia" w:hAnsi="Times New Roman"/>
          <w:sz w:val="24"/>
          <w:szCs w:val="24"/>
        </w:rPr>
        <w:t>消毒</w:t>
      </w:r>
      <w:r w:rsidR="00CF3B44" w:rsidRPr="005C3042">
        <w:rPr>
          <w:rFonts w:ascii="Times New Roman" w:eastAsiaTheme="minorEastAsia" w:hAnsi="Times New Roman"/>
          <w:sz w:val="24"/>
          <w:szCs w:val="24"/>
        </w:rPr>
        <w:t>+</w:t>
      </w:r>
      <w:r w:rsidR="00CF3B44" w:rsidRPr="005C3042">
        <w:rPr>
          <w:rFonts w:ascii="Times New Roman" w:eastAsiaTheme="minorEastAsia" w:hAnsi="Times New Roman"/>
          <w:sz w:val="24"/>
          <w:szCs w:val="24"/>
        </w:rPr>
        <w:t>氧化塘</w:t>
      </w:r>
      <w:r w:rsidR="00AF7270" w:rsidRPr="005C3042">
        <w:rPr>
          <w:rFonts w:ascii="Times New Roman" w:eastAsiaTheme="minorEastAsia" w:hAnsi="Times New Roman"/>
          <w:sz w:val="24"/>
          <w:szCs w:val="24"/>
        </w:rPr>
        <w:t>”</w:t>
      </w:r>
      <w:r w:rsidR="00AF7270" w:rsidRPr="005C3042">
        <w:rPr>
          <w:rFonts w:ascii="Times New Roman" w:eastAsiaTheme="minorEastAsia" w:hAnsi="Times New Roman"/>
          <w:sz w:val="24"/>
          <w:szCs w:val="24"/>
        </w:rPr>
        <w:t>污水处理系统，处理</w:t>
      </w:r>
      <w:r w:rsidR="00CF3B44" w:rsidRPr="005C3042">
        <w:rPr>
          <w:rFonts w:ascii="Times New Roman" w:eastAsiaTheme="minorEastAsia" w:hAnsi="Times New Roman"/>
          <w:sz w:val="24"/>
          <w:szCs w:val="24"/>
        </w:rPr>
        <w:t>达到《农田灌溉水质标准》）（</w:t>
      </w:r>
      <w:r w:rsidR="00CF3B44" w:rsidRPr="005C3042">
        <w:rPr>
          <w:rFonts w:ascii="Times New Roman" w:eastAsiaTheme="minorEastAsia" w:hAnsi="Times New Roman"/>
          <w:sz w:val="24"/>
          <w:szCs w:val="24"/>
        </w:rPr>
        <w:t>GB5084-2005</w:t>
      </w:r>
      <w:r w:rsidR="00CF3B44" w:rsidRPr="005C3042">
        <w:rPr>
          <w:rFonts w:ascii="Times New Roman" w:eastAsiaTheme="minorEastAsia" w:hAnsi="Times New Roman"/>
          <w:sz w:val="24"/>
          <w:szCs w:val="24"/>
        </w:rPr>
        <w:t>）旱作标准后</w:t>
      </w:r>
      <w:r w:rsidR="00CA048A" w:rsidRPr="005C3042">
        <w:rPr>
          <w:rFonts w:ascii="Times New Roman" w:eastAsiaTheme="minorEastAsia" w:hAnsi="Times New Roman"/>
          <w:sz w:val="24"/>
          <w:szCs w:val="24"/>
        </w:rPr>
        <w:t>，后期用于场地内和周边经济林木和农田浇灌，不</w:t>
      </w:r>
      <w:r w:rsidR="00AF7270" w:rsidRPr="005C3042">
        <w:rPr>
          <w:rFonts w:ascii="Times New Roman" w:eastAsiaTheme="minorEastAsia" w:hAnsi="Times New Roman"/>
          <w:sz w:val="24"/>
          <w:szCs w:val="24"/>
        </w:rPr>
        <w:t>直接</w:t>
      </w:r>
      <w:r w:rsidR="00CA048A" w:rsidRPr="005C3042">
        <w:rPr>
          <w:rFonts w:ascii="Times New Roman" w:eastAsiaTheme="minorEastAsia" w:hAnsi="Times New Roman"/>
          <w:sz w:val="24"/>
          <w:szCs w:val="24"/>
        </w:rPr>
        <w:t>外排入周边地表水体</w:t>
      </w:r>
      <w:r w:rsidRPr="005C3042">
        <w:rPr>
          <w:rFonts w:ascii="Times New Roman" w:eastAsiaTheme="minorEastAsia" w:hAnsi="Times New Roman"/>
          <w:sz w:val="24"/>
          <w:szCs w:val="24"/>
        </w:rPr>
        <w:t>；项目实施雨污分流，初期雨水拟经雨水管道收集后汇入单独的沉淀池，沉淀后全部用作场区内林木种植灌溉用水，同时场区内独立设立雨水沟，雨季时初期雨水截流雨水收集沉淀池收集处理后，清净雨水就近排入附近沟渠和池塘。</w:t>
      </w:r>
    </w:p>
    <w:p w:rsidR="0062493D" w:rsidRPr="005C3042" w:rsidRDefault="0062493D" w:rsidP="0062493D">
      <w:pPr>
        <w:pStyle w:val="ae"/>
        <w:ind w:firstLine="480"/>
        <w:rPr>
          <w:rFonts w:eastAsiaTheme="minorEastAsia"/>
        </w:rPr>
      </w:pPr>
      <w:r w:rsidRPr="005C3042">
        <w:rPr>
          <w:rFonts w:eastAsiaTheme="minorEastAsia"/>
        </w:rPr>
        <w:t>结上，项目废水产排情况见表</w:t>
      </w:r>
      <w:r w:rsidRPr="005C3042">
        <w:rPr>
          <w:rFonts w:eastAsiaTheme="minorEastAsia"/>
        </w:rPr>
        <w:t>3.</w:t>
      </w:r>
      <w:r w:rsidR="00CF3B44" w:rsidRPr="005C3042">
        <w:rPr>
          <w:rFonts w:eastAsiaTheme="minorEastAsia"/>
        </w:rPr>
        <w:t>9</w:t>
      </w:r>
      <w:r w:rsidRPr="005C3042">
        <w:rPr>
          <w:rFonts w:eastAsiaTheme="minorEastAsia"/>
        </w:rPr>
        <w:t>-</w:t>
      </w:r>
      <w:r w:rsidR="00CF3B44" w:rsidRPr="005C3042">
        <w:rPr>
          <w:rFonts w:eastAsiaTheme="minorEastAsia"/>
        </w:rPr>
        <w:t>1</w:t>
      </w:r>
      <w:r w:rsidR="00900A59" w:rsidRPr="005C3042">
        <w:rPr>
          <w:rFonts w:eastAsiaTheme="minorEastAsia"/>
        </w:rPr>
        <w:t>1</w:t>
      </w:r>
      <w:r w:rsidRPr="005C3042">
        <w:rPr>
          <w:rFonts w:eastAsiaTheme="minorEastAsia"/>
        </w:rPr>
        <w:t>。</w:t>
      </w:r>
    </w:p>
    <w:p w:rsidR="0062493D" w:rsidRPr="005C3042" w:rsidRDefault="0062493D" w:rsidP="0062493D">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3.9-</w:t>
      </w:r>
      <w:r w:rsidR="00CF3B44" w:rsidRPr="005C3042">
        <w:rPr>
          <w:rFonts w:ascii="Times New Roman" w:eastAsiaTheme="minorEastAsia" w:hAnsi="Times New Roman"/>
          <w:b/>
          <w:sz w:val="21"/>
        </w:rPr>
        <w:t>1</w:t>
      </w:r>
      <w:r w:rsidR="00900A59" w:rsidRPr="005C3042">
        <w:rPr>
          <w:rFonts w:ascii="Times New Roman" w:eastAsiaTheme="minorEastAsia" w:hAnsi="Times New Roman"/>
          <w:b/>
          <w:sz w:val="21"/>
        </w:rPr>
        <w:t>1</w:t>
      </w:r>
      <w:r w:rsidRPr="005C3042">
        <w:rPr>
          <w:rFonts w:ascii="Times New Roman" w:eastAsiaTheme="minorEastAsia" w:hAnsi="Times New Roman"/>
          <w:b/>
          <w:sz w:val="21"/>
        </w:rPr>
        <w:t xml:space="preserve">   </w:t>
      </w:r>
      <w:r w:rsidRPr="005C3042">
        <w:rPr>
          <w:rFonts w:ascii="Times New Roman" w:eastAsiaTheme="minorEastAsia" w:hAnsi="Times New Roman"/>
          <w:b/>
          <w:sz w:val="21"/>
        </w:rPr>
        <w:t>项目废水产排情况汇总表</w:t>
      </w:r>
    </w:p>
    <w:tbl>
      <w:tblPr>
        <w:tblW w:w="85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685"/>
        <w:gridCol w:w="811"/>
        <w:gridCol w:w="1197"/>
        <w:gridCol w:w="1226"/>
        <w:gridCol w:w="1022"/>
        <w:gridCol w:w="1121"/>
        <w:gridCol w:w="2466"/>
      </w:tblGrid>
      <w:tr w:rsidR="00FB2A40" w:rsidRPr="005C3042" w:rsidTr="00F36060">
        <w:trPr>
          <w:trHeight w:val="344"/>
          <w:jc w:val="center"/>
        </w:trPr>
        <w:tc>
          <w:tcPr>
            <w:tcW w:w="3919" w:type="dxa"/>
            <w:gridSpan w:val="4"/>
            <w:tcBorders>
              <w:bottom w:val="single" w:sz="4" w:space="0" w:color="auto"/>
              <w:right w:val="single" w:sz="4" w:space="0" w:color="auto"/>
            </w:tcBorders>
            <w:vAlign w:val="center"/>
          </w:tcPr>
          <w:p w:rsidR="00FB2A40" w:rsidRPr="005C3042" w:rsidRDefault="00FB2A40" w:rsidP="00F36060">
            <w:pPr>
              <w:jc w:val="center"/>
              <w:rPr>
                <w:rFonts w:ascii="Times New Roman" w:eastAsiaTheme="minorEastAsia" w:hAnsi="Times New Roman"/>
                <w:b/>
                <w:szCs w:val="21"/>
              </w:rPr>
            </w:pPr>
            <w:r w:rsidRPr="005C3042">
              <w:rPr>
                <w:rFonts w:ascii="Times New Roman" w:eastAsiaTheme="minorEastAsia" w:hAnsi="Times New Roman"/>
                <w:b/>
                <w:szCs w:val="21"/>
              </w:rPr>
              <w:t>废水产生</w:t>
            </w:r>
          </w:p>
        </w:tc>
        <w:tc>
          <w:tcPr>
            <w:tcW w:w="4609" w:type="dxa"/>
            <w:gridSpan w:val="3"/>
            <w:tcBorders>
              <w:left w:val="single" w:sz="4" w:space="0" w:color="auto"/>
              <w:bottom w:val="single" w:sz="4" w:space="0" w:color="auto"/>
            </w:tcBorders>
            <w:vAlign w:val="center"/>
          </w:tcPr>
          <w:p w:rsidR="00FB2A40" w:rsidRPr="005C3042" w:rsidRDefault="00FB2A40" w:rsidP="00F36060">
            <w:pPr>
              <w:jc w:val="center"/>
              <w:rPr>
                <w:rFonts w:ascii="Times New Roman" w:eastAsiaTheme="minorEastAsia" w:hAnsi="Times New Roman"/>
                <w:b/>
                <w:szCs w:val="21"/>
              </w:rPr>
            </w:pPr>
            <w:r w:rsidRPr="005C3042">
              <w:rPr>
                <w:rFonts w:ascii="Times New Roman" w:eastAsiaTheme="minorEastAsia" w:hAnsi="Times New Roman"/>
                <w:b/>
                <w:szCs w:val="21"/>
              </w:rPr>
              <w:t>处理措施、效果及去向</w:t>
            </w:r>
          </w:p>
        </w:tc>
      </w:tr>
      <w:tr w:rsidR="00FB2A40" w:rsidRPr="005C3042" w:rsidTr="00F36060">
        <w:trPr>
          <w:trHeight w:val="344"/>
          <w:jc w:val="center"/>
        </w:trPr>
        <w:tc>
          <w:tcPr>
            <w:tcW w:w="685" w:type="dxa"/>
            <w:vMerge w:val="restart"/>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养殖废水</w:t>
            </w: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指标</w:t>
            </w:r>
          </w:p>
        </w:tc>
        <w:tc>
          <w:tcPr>
            <w:tcW w:w="1197" w:type="dxa"/>
            <w:vAlign w:val="center"/>
          </w:tcPr>
          <w:p w:rsidR="00FB2A40" w:rsidRPr="005C3042" w:rsidRDefault="00FB2A40" w:rsidP="00F36060">
            <w:pPr>
              <w:jc w:val="center"/>
              <w:rPr>
                <w:rFonts w:ascii="Times New Roman" w:eastAsiaTheme="minorEastAsia" w:hAnsi="Times New Roman"/>
                <w:bCs/>
                <w:szCs w:val="21"/>
              </w:rPr>
            </w:pPr>
            <w:r w:rsidRPr="005C3042">
              <w:rPr>
                <w:rFonts w:ascii="Times New Roman" w:eastAsiaTheme="minorEastAsia" w:hAnsi="Times New Roman"/>
                <w:bCs/>
                <w:szCs w:val="21"/>
              </w:rPr>
              <w:t>年产生量（</w:t>
            </w:r>
            <w:r w:rsidRPr="005C3042">
              <w:rPr>
                <w:rFonts w:ascii="Times New Roman" w:eastAsiaTheme="minorEastAsia" w:hAnsi="Times New Roman"/>
                <w:bCs/>
                <w:szCs w:val="21"/>
              </w:rPr>
              <w:t>t/a</w:t>
            </w:r>
            <w:r w:rsidRPr="005C3042">
              <w:rPr>
                <w:rFonts w:ascii="Times New Roman" w:eastAsiaTheme="minorEastAsia" w:hAnsi="Times New Roman"/>
                <w:bCs/>
                <w:szCs w:val="21"/>
              </w:rPr>
              <w:t>）</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产生浓度（</w:t>
            </w:r>
            <w:r w:rsidRPr="005C3042">
              <w:rPr>
                <w:rFonts w:ascii="Times New Roman" w:eastAsiaTheme="minorEastAsia" w:hAnsi="Times New Roman"/>
                <w:szCs w:val="21"/>
              </w:rPr>
              <w:t>mg/L</w:t>
            </w:r>
            <w:r w:rsidRPr="005C3042">
              <w:rPr>
                <w:rFonts w:ascii="Times New Roman" w:eastAsiaTheme="minorEastAsia" w:hAnsi="Times New Roman"/>
                <w:szCs w:val="21"/>
              </w:rPr>
              <w:t>）</w:t>
            </w:r>
          </w:p>
        </w:tc>
        <w:tc>
          <w:tcPr>
            <w:tcW w:w="1022" w:type="dxa"/>
            <w:vAlign w:val="center"/>
          </w:tcPr>
          <w:p w:rsidR="00FB2A40" w:rsidRPr="005C3042" w:rsidRDefault="00FB2A40" w:rsidP="00F36060">
            <w:pPr>
              <w:jc w:val="center"/>
              <w:rPr>
                <w:rFonts w:ascii="Times New Roman" w:eastAsiaTheme="minorEastAsia" w:hAnsi="Times New Roman"/>
                <w:bCs/>
                <w:szCs w:val="21"/>
              </w:rPr>
            </w:pPr>
            <w:r w:rsidRPr="005C3042">
              <w:rPr>
                <w:rFonts w:ascii="Times New Roman" w:eastAsiaTheme="minorEastAsia" w:hAnsi="Times New Roman"/>
                <w:bCs/>
                <w:szCs w:val="21"/>
              </w:rPr>
              <w:t>年排放量（</w:t>
            </w:r>
            <w:r w:rsidRPr="005C3042">
              <w:rPr>
                <w:rFonts w:ascii="Times New Roman" w:eastAsiaTheme="minorEastAsia" w:hAnsi="Times New Roman"/>
                <w:bCs/>
                <w:szCs w:val="21"/>
              </w:rPr>
              <w:t>t/a</w:t>
            </w:r>
            <w:r w:rsidRPr="005C3042">
              <w:rPr>
                <w:rFonts w:ascii="Times New Roman" w:eastAsiaTheme="minorEastAsia" w:hAnsi="Times New Roman"/>
                <w:bCs/>
                <w:szCs w:val="21"/>
              </w:rPr>
              <w:t>）</w:t>
            </w:r>
          </w:p>
        </w:tc>
        <w:tc>
          <w:tcPr>
            <w:tcW w:w="1121"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排放浓度（</w:t>
            </w:r>
            <w:r w:rsidRPr="005C3042">
              <w:rPr>
                <w:rFonts w:ascii="Times New Roman" w:eastAsiaTheme="minorEastAsia" w:hAnsi="Times New Roman"/>
                <w:szCs w:val="21"/>
              </w:rPr>
              <w:t>mg/L</w:t>
            </w:r>
            <w:r w:rsidRPr="005C3042">
              <w:rPr>
                <w:rFonts w:ascii="Times New Roman" w:eastAsiaTheme="minorEastAsia" w:hAnsi="Times New Roman"/>
                <w:szCs w:val="21"/>
              </w:rPr>
              <w:t>）</w:t>
            </w:r>
          </w:p>
        </w:tc>
        <w:tc>
          <w:tcPr>
            <w:tcW w:w="2466" w:type="dxa"/>
            <w:tcBorders>
              <w:top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处理措施</w:t>
            </w:r>
          </w:p>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及去向</w:t>
            </w:r>
          </w:p>
        </w:tc>
      </w:tr>
      <w:tr w:rsidR="00FB2A40" w:rsidRPr="005C3042" w:rsidTr="00F36060">
        <w:trPr>
          <w:trHeight w:val="458"/>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水量</w:t>
            </w:r>
          </w:p>
        </w:tc>
        <w:tc>
          <w:tcPr>
            <w:tcW w:w="1197"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9545.9</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restart"/>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经干湿分离处理后进入污水处理系统，处理后进入</w:t>
            </w:r>
            <w:r w:rsidR="00AF7270" w:rsidRPr="005C3042">
              <w:rPr>
                <w:rFonts w:ascii="Times New Roman" w:eastAsiaTheme="minorEastAsia" w:hAnsi="Times New Roman"/>
                <w:szCs w:val="21"/>
              </w:rPr>
              <w:t>多级</w:t>
            </w:r>
            <w:r w:rsidRPr="005C3042">
              <w:rPr>
                <w:rFonts w:ascii="Times New Roman" w:eastAsiaTheme="minorEastAsia" w:hAnsi="Times New Roman"/>
                <w:szCs w:val="21"/>
              </w:rPr>
              <w:t>氧化塘，后期用于场地内和周边经济林木和农田浇灌，不外排入周边地表水体</w:t>
            </w:r>
          </w:p>
        </w:tc>
      </w:tr>
      <w:tr w:rsidR="00FB2A40" w:rsidRPr="005C3042" w:rsidTr="00FB2A40">
        <w:trPr>
          <w:trHeight w:val="408"/>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COD</w:t>
            </w:r>
          </w:p>
        </w:tc>
        <w:tc>
          <w:tcPr>
            <w:tcW w:w="1197" w:type="dxa"/>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24.96</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2640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B2A40">
        <w:trPr>
          <w:trHeight w:val="413"/>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BOD</w:t>
            </w:r>
            <w:r w:rsidRPr="005C3042">
              <w:rPr>
                <w:rFonts w:ascii="Times New Roman" w:eastAsiaTheme="minorEastAsia" w:hAnsi="Times New Roman"/>
                <w:szCs w:val="21"/>
                <w:vertAlign w:val="subscript"/>
              </w:rPr>
              <w:t>5</w:t>
            </w:r>
          </w:p>
        </w:tc>
        <w:tc>
          <w:tcPr>
            <w:tcW w:w="1197" w:type="dxa"/>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20.04</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2100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B2A40">
        <w:trPr>
          <w:trHeight w:val="406"/>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SS</w:t>
            </w:r>
          </w:p>
        </w:tc>
        <w:tc>
          <w:tcPr>
            <w:tcW w:w="1197" w:type="dxa"/>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9.55</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1000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B2A40">
        <w:trPr>
          <w:trHeight w:val="412"/>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p>
        </w:tc>
        <w:tc>
          <w:tcPr>
            <w:tcW w:w="1197" w:type="dxa"/>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2.48</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261</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B2A40">
        <w:trPr>
          <w:trHeight w:val="412"/>
          <w:jc w:val="center"/>
        </w:trPr>
        <w:tc>
          <w:tcPr>
            <w:tcW w:w="685" w:type="dxa"/>
            <w:vMerge w:val="restart"/>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生活污水</w:t>
            </w: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水量</w:t>
            </w:r>
          </w:p>
        </w:tc>
        <w:tc>
          <w:tcPr>
            <w:tcW w:w="1197" w:type="dxa"/>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876</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Cs w:val="21"/>
              </w:rPr>
            </w:pPr>
            <w:r w:rsidRPr="005C3042">
              <w:rPr>
                <w:rFonts w:eastAsiaTheme="minorEastAsia"/>
                <w:szCs w:val="21"/>
              </w:rPr>
              <w:t>/</w:t>
            </w:r>
          </w:p>
        </w:tc>
        <w:tc>
          <w:tcPr>
            <w:tcW w:w="2466" w:type="dxa"/>
            <w:vMerge w:val="restart"/>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进入污水处理系统，处理后进入</w:t>
            </w:r>
            <w:r w:rsidR="00AF7270" w:rsidRPr="005C3042">
              <w:rPr>
                <w:rFonts w:ascii="Times New Roman" w:eastAsiaTheme="minorEastAsia" w:hAnsi="Times New Roman"/>
                <w:szCs w:val="21"/>
              </w:rPr>
              <w:t>多级</w:t>
            </w:r>
            <w:r w:rsidRPr="005C3042">
              <w:rPr>
                <w:rFonts w:ascii="Times New Roman" w:eastAsiaTheme="minorEastAsia" w:hAnsi="Times New Roman"/>
                <w:szCs w:val="21"/>
              </w:rPr>
              <w:t>氧化塘，后期用于场地内和周边经济林木和农田浇灌，不外排入周边地表水体</w:t>
            </w:r>
          </w:p>
        </w:tc>
      </w:tr>
      <w:tr w:rsidR="00FB2A40" w:rsidRPr="005C3042" w:rsidTr="00FB2A40">
        <w:trPr>
          <w:trHeight w:val="412"/>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COD</w:t>
            </w:r>
          </w:p>
        </w:tc>
        <w:tc>
          <w:tcPr>
            <w:tcW w:w="1197" w:type="dxa"/>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0.24</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300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B2A40">
        <w:trPr>
          <w:trHeight w:val="412"/>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BOD</w:t>
            </w:r>
            <w:r w:rsidRPr="005C3042">
              <w:rPr>
                <w:rFonts w:ascii="Times New Roman" w:eastAsiaTheme="minorEastAsia" w:hAnsi="Times New Roman"/>
                <w:szCs w:val="21"/>
                <w:vertAlign w:val="subscript"/>
              </w:rPr>
              <w:t>5</w:t>
            </w:r>
          </w:p>
        </w:tc>
        <w:tc>
          <w:tcPr>
            <w:tcW w:w="1197" w:type="dxa"/>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0.22</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250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B2A40">
        <w:trPr>
          <w:trHeight w:val="412"/>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SS</w:t>
            </w:r>
          </w:p>
        </w:tc>
        <w:tc>
          <w:tcPr>
            <w:tcW w:w="1197" w:type="dxa"/>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0.18</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200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B2A40">
        <w:trPr>
          <w:trHeight w:val="412"/>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p>
        </w:tc>
        <w:tc>
          <w:tcPr>
            <w:tcW w:w="1197" w:type="dxa"/>
            <w:vAlign w:val="center"/>
          </w:tcPr>
          <w:p w:rsidR="00FB2A40" w:rsidRPr="005C3042" w:rsidRDefault="00FB2A40" w:rsidP="00FB2A40">
            <w:pPr>
              <w:jc w:val="center"/>
              <w:rPr>
                <w:rFonts w:ascii="Times New Roman" w:eastAsiaTheme="minorEastAsia" w:hAnsi="Times New Roman"/>
                <w:szCs w:val="21"/>
              </w:rPr>
            </w:pPr>
            <w:r w:rsidRPr="005C3042">
              <w:rPr>
                <w:rFonts w:ascii="Times New Roman" w:eastAsiaTheme="minorEastAsia" w:hAnsi="Times New Roman"/>
                <w:szCs w:val="21"/>
              </w:rPr>
              <w:t>0.026</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30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36060">
        <w:trPr>
          <w:trHeight w:val="412"/>
          <w:jc w:val="center"/>
        </w:trPr>
        <w:tc>
          <w:tcPr>
            <w:tcW w:w="685" w:type="dxa"/>
            <w:vMerge w:val="restart"/>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厂区初期雨水</w:t>
            </w: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水量</w:t>
            </w:r>
          </w:p>
        </w:tc>
        <w:tc>
          <w:tcPr>
            <w:tcW w:w="1197"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270</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restart"/>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rPr>
              <w:t>经雨水管道收集后汇入雨水沉淀池，沉淀后全部用作</w:t>
            </w:r>
            <w:r w:rsidRPr="005C3042">
              <w:rPr>
                <w:rFonts w:ascii="Times New Roman" w:eastAsiaTheme="minorEastAsia" w:hAnsi="Times New Roman"/>
                <w:szCs w:val="21"/>
              </w:rPr>
              <w:t>周边经济林木和农田浇灌</w:t>
            </w:r>
          </w:p>
        </w:tc>
      </w:tr>
      <w:tr w:rsidR="00FB2A40" w:rsidRPr="005C3042" w:rsidTr="00F36060">
        <w:trPr>
          <w:trHeight w:val="412"/>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COD</w:t>
            </w:r>
          </w:p>
        </w:tc>
        <w:tc>
          <w:tcPr>
            <w:tcW w:w="1197" w:type="dxa"/>
            <w:vAlign w:val="center"/>
          </w:tcPr>
          <w:p w:rsidR="00FB2A40" w:rsidRPr="005C3042" w:rsidRDefault="00FB2A40" w:rsidP="00F36060">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0.068</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250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36060">
        <w:trPr>
          <w:trHeight w:val="412"/>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BOD</w:t>
            </w:r>
            <w:r w:rsidRPr="005C3042">
              <w:rPr>
                <w:rFonts w:ascii="Times New Roman" w:eastAsiaTheme="minorEastAsia" w:hAnsi="Times New Roman"/>
                <w:szCs w:val="21"/>
                <w:vertAlign w:val="subscript"/>
              </w:rPr>
              <w:t>5</w:t>
            </w:r>
          </w:p>
        </w:tc>
        <w:tc>
          <w:tcPr>
            <w:tcW w:w="1197" w:type="dxa"/>
            <w:vAlign w:val="center"/>
          </w:tcPr>
          <w:p w:rsidR="00FB2A40" w:rsidRPr="005C3042" w:rsidRDefault="00FB2A40" w:rsidP="00F36060">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0.014</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50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36060">
        <w:trPr>
          <w:trHeight w:val="412"/>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SS</w:t>
            </w:r>
          </w:p>
        </w:tc>
        <w:tc>
          <w:tcPr>
            <w:tcW w:w="1197" w:type="dxa"/>
            <w:vAlign w:val="center"/>
          </w:tcPr>
          <w:p w:rsidR="00FB2A40" w:rsidRPr="005C3042" w:rsidRDefault="00FB2A40" w:rsidP="00F36060">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0.007</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25</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r w:rsidR="00FB2A40" w:rsidRPr="005C3042" w:rsidTr="00F36060">
        <w:trPr>
          <w:trHeight w:val="412"/>
          <w:jc w:val="center"/>
        </w:trPr>
        <w:tc>
          <w:tcPr>
            <w:tcW w:w="685" w:type="dxa"/>
            <w:vMerge/>
            <w:tcBorders>
              <w:right w:val="single" w:sz="4" w:space="0" w:color="auto"/>
            </w:tcBorders>
            <w:vAlign w:val="center"/>
          </w:tcPr>
          <w:p w:rsidR="00FB2A40" w:rsidRPr="005C3042" w:rsidRDefault="00FB2A40" w:rsidP="00F36060">
            <w:pPr>
              <w:jc w:val="center"/>
              <w:rPr>
                <w:rFonts w:ascii="Times New Roman" w:eastAsiaTheme="minorEastAsia" w:hAnsi="Times New Roman"/>
                <w:szCs w:val="21"/>
              </w:rPr>
            </w:pPr>
          </w:p>
        </w:tc>
        <w:tc>
          <w:tcPr>
            <w:tcW w:w="811" w:type="dxa"/>
            <w:tcBorders>
              <w:left w:val="single" w:sz="4" w:space="0" w:color="auto"/>
            </w:tcBorders>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p>
        </w:tc>
        <w:tc>
          <w:tcPr>
            <w:tcW w:w="1197" w:type="dxa"/>
            <w:vAlign w:val="center"/>
          </w:tcPr>
          <w:p w:rsidR="00FB2A40" w:rsidRPr="005C3042" w:rsidRDefault="00FB2A40" w:rsidP="00F36060">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0.081</w:t>
            </w:r>
          </w:p>
        </w:tc>
        <w:tc>
          <w:tcPr>
            <w:tcW w:w="1226"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300</w:t>
            </w:r>
          </w:p>
        </w:tc>
        <w:tc>
          <w:tcPr>
            <w:tcW w:w="1022" w:type="dxa"/>
            <w:vAlign w:val="center"/>
          </w:tcPr>
          <w:p w:rsidR="00FB2A40" w:rsidRPr="005C3042" w:rsidRDefault="00FB2A40" w:rsidP="00F36060">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121" w:type="dxa"/>
            <w:vAlign w:val="center"/>
          </w:tcPr>
          <w:p w:rsidR="00FB2A40" w:rsidRPr="005C3042" w:rsidRDefault="00FB2A40" w:rsidP="00F36060">
            <w:pPr>
              <w:pStyle w:val="ae"/>
              <w:spacing w:line="240" w:lineRule="auto"/>
              <w:ind w:firstLineChars="0" w:firstLine="0"/>
              <w:jc w:val="center"/>
              <w:rPr>
                <w:rFonts w:eastAsiaTheme="minorEastAsia"/>
                <w:sz w:val="21"/>
                <w:szCs w:val="21"/>
              </w:rPr>
            </w:pPr>
            <w:r w:rsidRPr="005C3042">
              <w:rPr>
                <w:rFonts w:eastAsiaTheme="minorEastAsia"/>
                <w:szCs w:val="21"/>
              </w:rPr>
              <w:t>/</w:t>
            </w:r>
          </w:p>
        </w:tc>
        <w:tc>
          <w:tcPr>
            <w:tcW w:w="2466" w:type="dxa"/>
            <w:vMerge/>
            <w:vAlign w:val="center"/>
          </w:tcPr>
          <w:p w:rsidR="00FB2A40" w:rsidRPr="005C3042" w:rsidRDefault="00FB2A40" w:rsidP="00F36060">
            <w:pPr>
              <w:jc w:val="center"/>
              <w:rPr>
                <w:rFonts w:ascii="Times New Roman" w:eastAsiaTheme="minorEastAsia" w:hAnsi="Times New Roman"/>
                <w:szCs w:val="21"/>
              </w:rPr>
            </w:pPr>
          </w:p>
        </w:tc>
      </w:tr>
    </w:tbl>
    <w:p w:rsidR="00FB2A40" w:rsidRPr="005C3042" w:rsidRDefault="00FB2A40" w:rsidP="00FB2A40">
      <w:pPr>
        <w:keepNext/>
        <w:keepLines/>
        <w:spacing w:line="360" w:lineRule="auto"/>
        <w:jc w:val="left"/>
        <w:rPr>
          <w:rFonts w:ascii="Times New Roman" w:eastAsiaTheme="minorEastAsia" w:hAnsi="Times New Roman"/>
          <w:b/>
          <w:sz w:val="24"/>
        </w:rPr>
      </w:pPr>
      <w:r w:rsidRPr="005C3042">
        <w:rPr>
          <w:rFonts w:ascii="Times New Roman" w:eastAsiaTheme="minorEastAsia" w:hAnsi="Times New Roman"/>
          <w:b/>
          <w:sz w:val="24"/>
        </w:rPr>
        <w:t>项目水平衡图如下：</w:t>
      </w:r>
    </w:p>
    <w:p w:rsidR="00014B7D" w:rsidRPr="005C3042" w:rsidRDefault="00014B7D" w:rsidP="00FB2A40">
      <w:pPr>
        <w:keepNext/>
        <w:keepLines/>
        <w:spacing w:line="360" w:lineRule="auto"/>
        <w:jc w:val="left"/>
        <w:rPr>
          <w:rFonts w:ascii="Times New Roman" w:eastAsiaTheme="minorEastAsia" w:hAnsi="Times New Roman"/>
          <w:b/>
          <w:sz w:val="24"/>
        </w:rPr>
      </w:pPr>
      <w:r w:rsidRPr="005C3042">
        <w:rPr>
          <w:rFonts w:ascii="Times New Roman" w:eastAsiaTheme="minorEastAsia" w:hAnsi="Times New Roman"/>
        </w:rPr>
        <w:object w:dxaOrig="12142" w:dyaOrig="5586">
          <v:shape id="_x0000_i1026" type="#_x0000_t75" style="width:414.75pt;height:191.25pt" o:ole="">
            <v:imagedata r:id="rId16" o:title=""/>
          </v:shape>
          <o:OLEObject Type="Embed" ProgID="Visio.Drawing.11" ShapeID="_x0000_i1026" DrawAspect="Content" ObjectID="_1650522028" r:id="rId17"/>
        </w:object>
      </w:r>
    </w:p>
    <w:p w:rsidR="00321A78" w:rsidRPr="005C3042" w:rsidRDefault="00FB2A40" w:rsidP="00014B7D">
      <w:pPr>
        <w:spacing w:line="360" w:lineRule="auto"/>
        <w:jc w:val="center"/>
        <w:rPr>
          <w:rFonts w:ascii="Times New Roman" w:eastAsiaTheme="minorEastAsia" w:hAnsi="Times New Roman"/>
          <w:b/>
        </w:rPr>
      </w:pPr>
      <w:r w:rsidRPr="005C3042">
        <w:rPr>
          <w:rFonts w:ascii="Times New Roman" w:eastAsiaTheme="minorEastAsia" w:hAnsi="Times New Roman"/>
          <w:b/>
        </w:rPr>
        <w:t>图</w:t>
      </w:r>
      <w:r w:rsidRPr="005C3042">
        <w:rPr>
          <w:rFonts w:ascii="Times New Roman" w:eastAsiaTheme="minorEastAsia" w:hAnsi="Times New Roman"/>
          <w:b/>
        </w:rPr>
        <w:t xml:space="preserve">3.9-1   </w:t>
      </w:r>
      <w:r w:rsidRPr="005C3042">
        <w:rPr>
          <w:rFonts w:ascii="Times New Roman" w:eastAsiaTheme="minorEastAsia" w:hAnsi="Times New Roman"/>
          <w:b/>
        </w:rPr>
        <w:t>项目水平衡图</w:t>
      </w:r>
      <w:r w:rsidRPr="005C3042">
        <w:rPr>
          <w:rFonts w:ascii="Times New Roman" w:eastAsiaTheme="minorEastAsia" w:hAnsi="Times New Roman"/>
          <w:b/>
        </w:rPr>
        <w:t xml:space="preserve"> </w:t>
      </w:r>
    </w:p>
    <w:p w:rsidR="00014B7D" w:rsidRPr="005C3042" w:rsidRDefault="00014B7D" w:rsidP="00014B7D">
      <w:pPr>
        <w:keepNext/>
        <w:keepLines/>
        <w:spacing w:line="360" w:lineRule="auto"/>
        <w:jc w:val="left"/>
        <w:rPr>
          <w:rFonts w:ascii="Times New Roman" w:eastAsiaTheme="minorEastAsia" w:hAnsi="Times New Roman"/>
          <w:b/>
          <w:sz w:val="24"/>
        </w:rPr>
      </w:pPr>
      <w:r w:rsidRPr="005C3042">
        <w:rPr>
          <w:rFonts w:ascii="Times New Roman" w:eastAsiaTheme="minorEastAsia" w:hAnsi="Times New Roman"/>
          <w:b/>
          <w:sz w:val="24"/>
        </w:rPr>
        <w:t>3.9.2.3</w:t>
      </w:r>
      <w:r w:rsidRPr="005C3042">
        <w:rPr>
          <w:rFonts w:ascii="Times New Roman" w:eastAsiaTheme="minorEastAsia" w:hAnsi="Times New Roman"/>
          <w:b/>
          <w:sz w:val="24"/>
        </w:rPr>
        <w:t>噪声污染源强分析</w:t>
      </w:r>
    </w:p>
    <w:p w:rsidR="00014B7D" w:rsidRPr="005C3042" w:rsidRDefault="00014B7D" w:rsidP="00014B7D">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养殖场噪声主要来源于猪群叫声、猪舍排气扇等产生的噪声，猪舍排气扇的等效声级值在</w:t>
      </w:r>
      <w:r w:rsidRPr="005C3042">
        <w:rPr>
          <w:rFonts w:ascii="Times New Roman" w:eastAsiaTheme="minorEastAsia" w:hAnsi="Times New Roman"/>
          <w:sz w:val="24"/>
          <w:szCs w:val="24"/>
        </w:rPr>
        <w:t>75~85dB</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），猪群哼叫声在</w:t>
      </w:r>
      <w:r w:rsidRPr="005C3042">
        <w:rPr>
          <w:rFonts w:ascii="Times New Roman" w:eastAsiaTheme="minorEastAsia" w:hAnsi="Times New Roman"/>
          <w:sz w:val="24"/>
          <w:szCs w:val="24"/>
        </w:rPr>
        <w:t>70~80dB</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），风机的等效声级值在</w:t>
      </w:r>
      <w:r w:rsidRPr="005C3042">
        <w:rPr>
          <w:rFonts w:ascii="Times New Roman" w:eastAsiaTheme="minorEastAsia" w:hAnsi="Times New Roman"/>
          <w:sz w:val="24"/>
          <w:szCs w:val="24"/>
        </w:rPr>
        <w:t>80~90dB</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）。主要噪声源排放情况见表</w:t>
      </w:r>
      <w:r w:rsidRPr="005C3042">
        <w:rPr>
          <w:rFonts w:ascii="Times New Roman" w:eastAsiaTheme="minorEastAsia" w:hAnsi="Times New Roman"/>
          <w:sz w:val="24"/>
          <w:szCs w:val="24"/>
        </w:rPr>
        <w:t>3.9-1</w:t>
      </w:r>
      <w:r w:rsidR="00900A59" w:rsidRPr="005C3042">
        <w:rPr>
          <w:rFonts w:ascii="Times New Roman" w:eastAsiaTheme="minorEastAsia" w:hAnsi="Times New Roman"/>
          <w:sz w:val="24"/>
          <w:szCs w:val="24"/>
        </w:rPr>
        <w:t>2</w:t>
      </w:r>
      <w:r w:rsidRPr="005C3042">
        <w:rPr>
          <w:rFonts w:ascii="Times New Roman" w:eastAsiaTheme="minorEastAsia" w:hAnsi="Times New Roman"/>
          <w:sz w:val="24"/>
          <w:szCs w:val="24"/>
        </w:rPr>
        <w:t>。</w:t>
      </w:r>
    </w:p>
    <w:p w:rsidR="00014B7D" w:rsidRPr="005C3042" w:rsidRDefault="00014B7D" w:rsidP="00014B7D">
      <w:pPr>
        <w:pStyle w:val="a5"/>
        <w:spacing w:line="360" w:lineRule="auto"/>
        <w:jc w:val="center"/>
        <w:rPr>
          <w:rFonts w:ascii="Times New Roman" w:eastAsiaTheme="minorEastAsia" w:hAnsi="Times New Roman"/>
          <w:b/>
          <w:sz w:val="21"/>
          <w:szCs w:val="21"/>
        </w:rPr>
      </w:pPr>
      <w:r w:rsidRPr="005C3042">
        <w:rPr>
          <w:rFonts w:ascii="Times New Roman" w:eastAsiaTheme="minorEastAsia" w:hAnsi="Times New Roman"/>
          <w:b/>
          <w:sz w:val="21"/>
          <w:szCs w:val="21"/>
        </w:rPr>
        <w:t>表</w:t>
      </w:r>
      <w:r w:rsidRPr="005C3042">
        <w:rPr>
          <w:rFonts w:ascii="Times New Roman" w:eastAsiaTheme="minorEastAsia" w:hAnsi="Times New Roman"/>
          <w:b/>
          <w:sz w:val="21"/>
          <w:szCs w:val="21"/>
        </w:rPr>
        <w:t>3.9-1</w:t>
      </w:r>
      <w:r w:rsidR="00900A59" w:rsidRPr="005C3042">
        <w:rPr>
          <w:rFonts w:ascii="Times New Roman" w:eastAsiaTheme="minorEastAsia" w:hAnsi="Times New Roman"/>
          <w:b/>
          <w:sz w:val="21"/>
          <w:szCs w:val="21"/>
        </w:rPr>
        <w:t>2</w:t>
      </w:r>
      <w:r w:rsidRPr="005C3042">
        <w:rPr>
          <w:rFonts w:ascii="Times New Roman" w:eastAsiaTheme="minorEastAsia" w:hAnsi="Times New Roman"/>
          <w:b/>
          <w:sz w:val="21"/>
          <w:szCs w:val="21"/>
        </w:rPr>
        <w:t xml:space="preserve">   </w:t>
      </w:r>
      <w:r w:rsidRPr="005C3042">
        <w:rPr>
          <w:rFonts w:ascii="Times New Roman" w:eastAsiaTheme="minorEastAsia" w:hAnsi="Times New Roman"/>
          <w:b/>
          <w:sz w:val="21"/>
          <w:szCs w:val="21"/>
        </w:rPr>
        <w:t>项目主要噪声源强表</w:t>
      </w:r>
    </w:p>
    <w:tbl>
      <w:tblPr>
        <w:tblW w:w="85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131"/>
        <w:gridCol w:w="2130"/>
        <w:gridCol w:w="2132"/>
        <w:gridCol w:w="2135"/>
      </w:tblGrid>
      <w:tr w:rsidR="00014B7D" w:rsidRPr="005C3042" w:rsidTr="00F36060">
        <w:trPr>
          <w:trHeight w:val="340"/>
        </w:trPr>
        <w:tc>
          <w:tcPr>
            <w:tcW w:w="2131"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种类</w:t>
            </w:r>
          </w:p>
        </w:tc>
        <w:tc>
          <w:tcPr>
            <w:tcW w:w="2130"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污染物来源</w:t>
            </w:r>
          </w:p>
        </w:tc>
        <w:tc>
          <w:tcPr>
            <w:tcW w:w="2132"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产生方式</w:t>
            </w:r>
          </w:p>
        </w:tc>
        <w:tc>
          <w:tcPr>
            <w:tcW w:w="2135"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产生源强</w:t>
            </w:r>
            <w:r w:rsidRPr="005C3042">
              <w:rPr>
                <w:rFonts w:ascii="Times New Roman" w:eastAsiaTheme="minorEastAsia" w:hAnsi="Times New Roman"/>
              </w:rPr>
              <w:t>dB</w:t>
            </w:r>
            <w:r w:rsidRPr="005C3042">
              <w:rPr>
                <w:rFonts w:ascii="Times New Roman" w:eastAsiaTheme="minorEastAsia" w:hAnsi="Times New Roman"/>
              </w:rPr>
              <w:t>（</w:t>
            </w:r>
            <w:r w:rsidRPr="005C3042">
              <w:rPr>
                <w:rFonts w:ascii="Times New Roman" w:eastAsiaTheme="minorEastAsia" w:hAnsi="Times New Roman"/>
              </w:rPr>
              <w:t>A</w:t>
            </w:r>
            <w:r w:rsidRPr="005C3042">
              <w:rPr>
                <w:rFonts w:ascii="Times New Roman" w:eastAsiaTheme="minorEastAsia" w:hAnsi="Times New Roman"/>
              </w:rPr>
              <w:t>）</w:t>
            </w:r>
          </w:p>
        </w:tc>
      </w:tr>
      <w:tr w:rsidR="00014B7D" w:rsidRPr="005C3042" w:rsidTr="00F36060">
        <w:trPr>
          <w:trHeight w:val="340"/>
        </w:trPr>
        <w:tc>
          <w:tcPr>
            <w:tcW w:w="2131"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猪叫</w:t>
            </w:r>
          </w:p>
        </w:tc>
        <w:tc>
          <w:tcPr>
            <w:tcW w:w="2130"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全部猪舍</w:t>
            </w:r>
          </w:p>
        </w:tc>
        <w:tc>
          <w:tcPr>
            <w:tcW w:w="2132"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间断</w:t>
            </w:r>
          </w:p>
        </w:tc>
        <w:tc>
          <w:tcPr>
            <w:tcW w:w="2135"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70~80</w:t>
            </w:r>
          </w:p>
        </w:tc>
      </w:tr>
      <w:tr w:rsidR="00014B7D" w:rsidRPr="005C3042" w:rsidTr="00F36060">
        <w:trPr>
          <w:trHeight w:val="340"/>
        </w:trPr>
        <w:tc>
          <w:tcPr>
            <w:tcW w:w="2131"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风机</w:t>
            </w:r>
          </w:p>
        </w:tc>
        <w:tc>
          <w:tcPr>
            <w:tcW w:w="2130"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全部猪舍</w:t>
            </w:r>
          </w:p>
        </w:tc>
        <w:tc>
          <w:tcPr>
            <w:tcW w:w="2132"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连续</w:t>
            </w:r>
          </w:p>
        </w:tc>
        <w:tc>
          <w:tcPr>
            <w:tcW w:w="2135"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80~90</w:t>
            </w:r>
          </w:p>
        </w:tc>
      </w:tr>
      <w:tr w:rsidR="00014B7D" w:rsidRPr="005C3042" w:rsidTr="00F36060">
        <w:trPr>
          <w:trHeight w:val="340"/>
        </w:trPr>
        <w:tc>
          <w:tcPr>
            <w:tcW w:w="2131"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排风扇</w:t>
            </w:r>
          </w:p>
        </w:tc>
        <w:tc>
          <w:tcPr>
            <w:tcW w:w="2130"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全部猪舍</w:t>
            </w:r>
          </w:p>
        </w:tc>
        <w:tc>
          <w:tcPr>
            <w:tcW w:w="2132"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连续</w:t>
            </w:r>
          </w:p>
        </w:tc>
        <w:tc>
          <w:tcPr>
            <w:tcW w:w="2135" w:type="dxa"/>
          </w:tcPr>
          <w:p w:rsidR="00014B7D" w:rsidRPr="005C3042" w:rsidRDefault="00014B7D" w:rsidP="00F36060">
            <w:pPr>
              <w:jc w:val="center"/>
              <w:rPr>
                <w:rFonts w:ascii="Times New Roman" w:eastAsiaTheme="minorEastAsia" w:hAnsi="Times New Roman"/>
              </w:rPr>
            </w:pPr>
            <w:r w:rsidRPr="005C3042">
              <w:rPr>
                <w:rFonts w:ascii="Times New Roman" w:eastAsiaTheme="minorEastAsia" w:hAnsi="Times New Roman"/>
              </w:rPr>
              <w:t>75~85</w:t>
            </w:r>
          </w:p>
        </w:tc>
      </w:tr>
    </w:tbl>
    <w:p w:rsidR="00014B7D" w:rsidRPr="005C3042" w:rsidRDefault="00014B7D" w:rsidP="00014B7D">
      <w:pPr>
        <w:spacing w:line="360" w:lineRule="auto"/>
        <w:rPr>
          <w:rFonts w:ascii="Times New Roman" w:eastAsiaTheme="minorEastAsia" w:hAnsi="Times New Roman"/>
          <w:b/>
          <w:sz w:val="24"/>
        </w:rPr>
      </w:pPr>
      <w:r w:rsidRPr="005C3042">
        <w:rPr>
          <w:rFonts w:ascii="Times New Roman" w:eastAsiaTheme="minorEastAsia" w:hAnsi="Times New Roman"/>
          <w:b/>
          <w:sz w:val="24"/>
        </w:rPr>
        <w:t>3.9.2.4</w:t>
      </w:r>
      <w:r w:rsidRPr="005C3042">
        <w:rPr>
          <w:rFonts w:ascii="Times New Roman" w:eastAsiaTheme="minorEastAsia" w:hAnsi="Times New Roman"/>
          <w:b/>
          <w:sz w:val="24"/>
        </w:rPr>
        <w:t>固体废弃物产生源强分析</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）猪粪</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猪粪是养猪场主要固体污染物之一，根据《畜禽养殖业污染治理技术规范》（</w:t>
      </w:r>
      <w:r w:rsidRPr="005C3042">
        <w:rPr>
          <w:rFonts w:ascii="Times New Roman" w:eastAsiaTheme="minorEastAsia" w:hAnsi="Times New Roman"/>
          <w:sz w:val="24"/>
        </w:rPr>
        <w:t>HJ497-2009</w:t>
      </w:r>
      <w:r w:rsidRPr="005C3042">
        <w:rPr>
          <w:rFonts w:ascii="Times New Roman" w:eastAsiaTheme="minorEastAsia" w:hAnsi="Times New Roman"/>
          <w:sz w:val="24"/>
        </w:rPr>
        <w:t>）可知，存栏猪平均每天产粪</w:t>
      </w:r>
      <w:r w:rsidRPr="005C3042">
        <w:rPr>
          <w:rFonts w:ascii="Times New Roman" w:eastAsiaTheme="minorEastAsia" w:hAnsi="Times New Roman"/>
          <w:sz w:val="24"/>
        </w:rPr>
        <w:t>2.0kg</w:t>
      </w:r>
      <w:r w:rsidRPr="005C3042">
        <w:rPr>
          <w:rFonts w:ascii="Times New Roman" w:eastAsiaTheme="minorEastAsia" w:hAnsi="Times New Roman"/>
          <w:sz w:val="24"/>
        </w:rPr>
        <w:t>，项目常年折合存栏猪</w:t>
      </w:r>
      <w:r w:rsidRPr="005C3042">
        <w:rPr>
          <w:rFonts w:ascii="Times New Roman" w:eastAsiaTheme="minorEastAsia" w:hAnsi="Times New Roman"/>
          <w:sz w:val="24"/>
        </w:rPr>
        <w:t>7900</w:t>
      </w:r>
      <w:r w:rsidRPr="005C3042">
        <w:rPr>
          <w:rFonts w:ascii="Times New Roman" w:eastAsiaTheme="minorEastAsia" w:hAnsi="Times New Roman"/>
          <w:sz w:val="24"/>
        </w:rPr>
        <w:t>头，则本项目产生的猪粪为</w:t>
      </w:r>
      <w:r w:rsidRPr="005C3042">
        <w:rPr>
          <w:rFonts w:ascii="Times New Roman" w:eastAsiaTheme="minorEastAsia" w:hAnsi="Times New Roman"/>
          <w:sz w:val="24"/>
        </w:rPr>
        <w:t>15.8t/d</w:t>
      </w:r>
      <w:r w:rsidRPr="005C3042">
        <w:rPr>
          <w:rFonts w:ascii="Times New Roman" w:eastAsiaTheme="minorEastAsia" w:hAnsi="Times New Roman"/>
          <w:sz w:val="24"/>
        </w:rPr>
        <w:t>（</w:t>
      </w:r>
      <w:r w:rsidRPr="005C3042">
        <w:rPr>
          <w:rFonts w:ascii="Times New Roman" w:eastAsiaTheme="minorEastAsia" w:hAnsi="Times New Roman"/>
          <w:sz w:val="24"/>
        </w:rPr>
        <w:t>5767t/a</w:t>
      </w:r>
      <w:r w:rsidRPr="005C3042">
        <w:rPr>
          <w:rFonts w:ascii="Times New Roman" w:eastAsiaTheme="minorEastAsia" w:hAnsi="Times New Roman"/>
          <w:sz w:val="24"/>
        </w:rPr>
        <w:t>），所有猪粪经干湿分离后，干粪堆肥制成有机肥，湿粪进入污水处理系统处理后进入氧化塘，全部作为用于场区及周边经济林木浇灌。</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）沼渣</w:t>
      </w:r>
    </w:p>
    <w:p w:rsidR="00014B7D" w:rsidRPr="005C3042" w:rsidRDefault="00AF7270"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通过</w:t>
      </w:r>
      <w:r w:rsidR="00014B7D" w:rsidRPr="005C3042">
        <w:rPr>
          <w:rFonts w:ascii="Times New Roman" w:eastAsiaTheme="minorEastAsia" w:hAnsi="Times New Roman"/>
          <w:sz w:val="24"/>
        </w:rPr>
        <w:t>类比《湖南省安仁县现代生猪产业化项目郁水村种猪场建设工程环境影响报告书》（报批稿），本项目沼渣产生系数为</w:t>
      </w:r>
      <w:r w:rsidR="00014B7D" w:rsidRPr="005C3042">
        <w:rPr>
          <w:rFonts w:ascii="Times New Roman" w:eastAsiaTheme="minorEastAsia" w:hAnsi="Times New Roman"/>
          <w:sz w:val="24"/>
        </w:rPr>
        <w:t>0.5kg</w:t>
      </w:r>
      <w:r w:rsidR="00014B7D" w:rsidRPr="005C3042">
        <w:rPr>
          <w:rFonts w:ascii="Times New Roman" w:eastAsiaTheme="minorEastAsia" w:hAnsi="Times New Roman"/>
          <w:sz w:val="24"/>
        </w:rPr>
        <w:t>（</w:t>
      </w:r>
      <w:r w:rsidR="00014B7D" w:rsidRPr="005C3042">
        <w:rPr>
          <w:rFonts w:ascii="Times New Roman" w:eastAsiaTheme="minorEastAsia" w:hAnsi="Times New Roman"/>
          <w:sz w:val="24"/>
        </w:rPr>
        <w:t>VSS</w:t>
      </w:r>
      <w:r w:rsidR="00014B7D" w:rsidRPr="005C3042">
        <w:rPr>
          <w:rFonts w:ascii="Times New Roman" w:eastAsiaTheme="minorEastAsia" w:hAnsi="Times New Roman"/>
          <w:sz w:val="24"/>
        </w:rPr>
        <w:t>）</w:t>
      </w:r>
      <w:r w:rsidR="00014B7D" w:rsidRPr="005C3042">
        <w:rPr>
          <w:rFonts w:ascii="Times New Roman" w:eastAsiaTheme="minorEastAsia" w:hAnsi="Times New Roman"/>
          <w:sz w:val="24"/>
        </w:rPr>
        <w:t>/kg</w:t>
      </w:r>
      <w:r w:rsidR="00014B7D" w:rsidRPr="005C3042">
        <w:rPr>
          <w:rFonts w:ascii="Times New Roman" w:eastAsiaTheme="minorEastAsia" w:hAnsi="Times New Roman"/>
          <w:sz w:val="24"/>
        </w:rPr>
        <w:t>（</w:t>
      </w:r>
      <w:r w:rsidR="00014B7D" w:rsidRPr="005C3042">
        <w:rPr>
          <w:rFonts w:ascii="Times New Roman" w:eastAsiaTheme="minorEastAsia" w:hAnsi="Times New Roman"/>
          <w:sz w:val="24"/>
        </w:rPr>
        <w:t>COD</w:t>
      </w:r>
      <w:r w:rsidR="00014B7D" w:rsidRPr="005C3042">
        <w:rPr>
          <w:rFonts w:ascii="Times New Roman" w:eastAsiaTheme="minorEastAsia" w:hAnsi="Times New Roman"/>
          <w:sz w:val="24"/>
        </w:rPr>
        <w:t>），则产生的沼渣量为</w:t>
      </w:r>
      <w:r w:rsidR="00014B7D" w:rsidRPr="005C3042">
        <w:rPr>
          <w:rFonts w:ascii="Times New Roman" w:eastAsiaTheme="minorEastAsia" w:hAnsi="Times New Roman"/>
          <w:sz w:val="24"/>
        </w:rPr>
        <w:t>7.4t/a</w:t>
      </w:r>
      <w:r w:rsidR="00014B7D" w:rsidRPr="005C3042">
        <w:rPr>
          <w:rFonts w:ascii="Times New Roman" w:eastAsiaTheme="minorEastAsia" w:hAnsi="Times New Roman"/>
          <w:sz w:val="24"/>
        </w:rPr>
        <w:t>，产生的沼渣进入堆存间，然后运至农作区种植区用作有机肥。</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4</w:t>
      </w:r>
      <w:r w:rsidRPr="005C3042">
        <w:rPr>
          <w:rFonts w:ascii="Times New Roman" w:eastAsiaTheme="minorEastAsia" w:hAnsi="Times New Roman"/>
          <w:sz w:val="24"/>
        </w:rPr>
        <w:t>）病死猪及分娩废物</w:t>
      </w:r>
    </w:p>
    <w:p w:rsidR="00014B7D" w:rsidRPr="005C3042" w:rsidRDefault="00014B7D" w:rsidP="00825ACC">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根据养猪实践，</w:t>
      </w:r>
      <w:r w:rsidR="00825ACC" w:rsidRPr="005C3042">
        <w:rPr>
          <w:rFonts w:ascii="Times New Roman" w:eastAsiaTheme="minorEastAsia" w:hAnsi="Times New Roman"/>
          <w:sz w:val="24"/>
        </w:rPr>
        <w:t>养殖场病死猪按出栏量的</w:t>
      </w:r>
      <w:r w:rsidR="00825ACC" w:rsidRPr="005C3042">
        <w:rPr>
          <w:rFonts w:ascii="Times New Roman" w:eastAsiaTheme="minorEastAsia" w:hAnsi="Times New Roman"/>
          <w:sz w:val="24"/>
        </w:rPr>
        <w:t xml:space="preserve"> 0.2%</w:t>
      </w:r>
      <w:r w:rsidR="00825ACC" w:rsidRPr="005C3042">
        <w:rPr>
          <w:rFonts w:ascii="Times New Roman" w:eastAsiaTheme="minorEastAsia" w:hAnsi="Times New Roman"/>
          <w:sz w:val="24"/>
        </w:rPr>
        <w:t>计算，则约</w:t>
      </w:r>
      <w:r w:rsidR="00825ACC" w:rsidRPr="005C3042">
        <w:rPr>
          <w:rFonts w:ascii="Times New Roman" w:eastAsiaTheme="minorEastAsia" w:hAnsi="Times New Roman"/>
          <w:sz w:val="24"/>
        </w:rPr>
        <w:t>280</w:t>
      </w:r>
      <w:r w:rsidR="00825ACC" w:rsidRPr="005C3042">
        <w:rPr>
          <w:rFonts w:ascii="Times New Roman" w:eastAsiaTheme="minorEastAsia" w:hAnsi="Times New Roman"/>
          <w:sz w:val="24"/>
        </w:rPr>
        <w:t>头</w:t>
      </w:r>
      <w:r w:rsidR="00825ACC" w:rsidRPr="005C3042">
        <w:rPr>
          <w:rFonts w:ascii="Times New Roman" w:eastAsiaTheme="minorEastAsia" w:hAnsi="Times New Roman"/>
          <w:sz w:val="24"/>
        </w:rPr>
        <w:t>/a</w:t>
      </w:r>
      <w:r w:rsidR="00825ACC" w:rsidRPr="005C3042">
        <w:rPr>
          <w:rFonts w:ascii="Times New Roman" w:eastAsiaTheme="minorEastAsia" w:hAnsi="Times New Roman"/>
          <w:sz w:val="24"/>
        </w:rPr>
        <w:t>；每头病死猪平均按</w:t>
      </w:r>
      <w:r w:rsidR="00825ACC" w:rsidRPr="005C3042">
        <w:rPr>
          <w:rFonts w:ascii="Times New Roman" w:eastAsiaTheme="minorEastAsia" w:hAnsi="Times New Roman"/>
          <w:sz w:val="24"/>
        </w:rPr>
        <w:t>10kg</w:t>
      </w:r>
      <w:r w:rsidR="00825ACC" w:rsidRPr="005C3042">
        <w:rPr>
          <w:rFonts w:ascii="Times New Roman" w:eastAsiaTheme="minorEastAsia" w:hAnsi="Times New Roman"/>
          <w:sz w:val="24"/>
        </w:rPr>
        <w:t>计，则病死猪量为</w:t>
      </w:r>
      <w:r w:rsidR="00825ACC" w:rsidRPr="005C3042">
        <w:rPr>
          <w:rFonts w:ascii="Times New Roman" w:eastAsiaTheme="minorEastAsia" w:hAnsi="Times New Roman"/>
          <w:sz w:val="24"/>
        </w:rPr>
        <w:t xml:space="preserve"> 2.8t/a</w:t>
      </w:r>
      <w:r w:rsidR="00825ACC" w:rsidRPr="005C3042">
        <w:rPr>
          <w:rFonts w:ascii="Times New Roman" w:eastAsiaTheme="minorEastAsia" w:hAnsi="Times New Roman"/>
          <w:sz w:val="24"/>
        </w:rPr>
        <w:t>。</w:t>
      </w:r>
      <w:r w:rsidRPr="005C3042">
        <w:rPr>
          <w:rFonts w:ascii="Times New Roman" w:eastAsiaTheme="minorEastAsia" w:hAnsi="Times New Roman"/>
          <w:sz w:val="24"/>
        </w:rPr>
        <w:t>项目方拟</w:t>
      </w:r>
      <w:r w:rsidR="00CF3B44" w:rsidRPr="005C3042">
        <w:rPr>
          <w:rFonts w:ascii="Times New Roman" w:eastAsiaTheme="minorEastAsia" w:hAnsi="Times New Roman"/>
          <w:sz w:val="24"/>
        </w:rPr>
        <w:t>在非洲猪瘟期间利用厂区自建的化尸池进行无害化处理，非洲猪瘟后</w:t>
      </w:r>
      <w:r w:rsidRPr="005C3042">
        <w:rPr>
          <w:rFonts w:ascii="Times New Roman" w:eastAsiaTheme="minorEastAsia" w:hAnsi="Times New Roman"/>
          <w:sz w:val="24"/>
        </w:rPr>
        <w:t>交由道县动物无害化处理中心收运处置。</w:t>
      </w:r>
    </w:p>
    <w:p w:rsidR="00CF3B44" w:rsidRPr="005C3042" w:rsidRDefault="00014B7D" w:rsidP="00CF3B44">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zCs w:val="24"/>
        </w:rPr>
        <w:t>母猪生育周期为</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胎</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年，分娩废物每胎以</w:t>
      </w:r>
      <w:r w:rsidRPr="005C3042">
        <w:rPr>
          <w:rFonts w:ascii="Times New Roman" w:eastAsiaTheme="minorEastAsia" w:hAnsi="Times New Roman"/>
          <w:sz w:val="24"/>
          <w:szCs w:val="24"/>
        </w:rPr>
        <w:t>0.5kg/</w:t>
      </w:r>
      <w:r w:rsidRPr="005C3042">
        <w:rPr>
          <w:rFonts w:ascii="Times New Roman" w:eastAsiaTheme="minorEastAsia" w:hAnsi="Times New Roman"/>
          <w:sz w:val="24"/>
          <w:szCs w:val="24"/>
        </w:rPr>
        <w:t>头计，场区内分娩废物产量为</w:t>
      </w:r>
      <w:r w:rsidR="00825ACC" w:rsidRPr="005C3042">
        <w:rPr>
          <w:rFonts w:ascii="Times New Roman" w:eastAsiaTheme="minorEastAsia" w:hAnsi="Times New Roman"/>
          <w:sz w:val="24"/>
          <w:szCs w:val="24"/>
        </w:rPr>
        <w:t>2.5</w:t>
      </w:r>
      <w:r w:rsidRPr="005C3042">
        <w:rPr>
          <w:rFonts w:ascii="Times New Roman" w:eastAsiaTheme="minorEastAsia" w:hAnsi="Times New Roman"/>
          <w:sz w:val="24"/>
          <w:szCs w:val="24"/>
        </w:rPr>
        <w:t>t/a</w:t>
      </w:r>
      <w:r w:rsidRPr="005C3042">
        <w:rPr>
          <w:rFonts w:ascii="Times New Roman" w:eastAsiaTheme="minorEastAsia" w:hAnsi="Times New Roman"/>
          <w:sz w:val="24"/>
          <w:szCs w:val="24"/>
        </w:rPr>
        <w:t>，此部分固废连同病死猪</w:t>
      </w:r>
      <w:r w:rsidR="00CF3B44" w:rsidRPr="005C3042">
        <w:rPr>
          <w:rFonts w:ascii="Times New Roman" w:eastAsiaTheme="minorEastAsia" w:hAnsi="Times New Roman"/>
          <w:sz w:val="24"/>
        </w:rPr>
        <w:t>拟在非洲猪瘟期间利用厂区自建的化尸池进行无害化处理，非洲猪瘟后交由道县动物无害化处理中心收运处置。</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5</w:t>
      </w:r>
      <w:r w:rsidRPr="005C3042">
        <w:rPr>
          <w:rFonts w:ascii="Times New Roman" w:eastAsiaTheme="minorEastAsia" w:hAnsi="Times New Roman"/>
          <w:sz w:val="24"/>
        </w:rPr>
        <w:t>）医疗废物</w:t>
      </w:r>
    </w:p>
    <w:p w:rsidR="00014B7D" w:rsidRPr="005C3042" w:rsidRDefault="00014B7D" w:rsidP="00014B7D">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猪在养殖过程中需要注射疫苗，因此会产生医疗废物。本项目医疗废物产生量为</w:t>
      </w:r>
      <w:r w:rsidRPr="005C3042">
        <w:rPr>
          <w:rFonts w:ascii="Times New Roman" w:eastAsiaTheme="minorEastAsia" w:hAnsi="Times New Roman"/>
          <w:sz w:val="24"/>
        </w:rPr>
        <w:t>0.2t/a</w:t>
      </w:r>
      <w:r w:rsidRPr="005C3042">
        <w:rPr>
          <w:rFonts w:ascii="Times New Roman" w:eastAsiaTheme="minorEastAsia" w:hAnsi="Times New Roman"/>
          <w:sz w:val="24"/>
        </w:rPr>
        <w:t>，经查《国家危险废物名录》，该部分固废属于危险废物，废物代码为</w:t>
      </w:r>
      <w:r w:rsidRPr="005C3042">
        <w:rPr>
          <w:rFonts w:ascii="Times New Roman" w:eastAsiaTheme="minorEastAsia" w:hAnsi="Times New Roman"/>
          <w:sz w:val="24"/>
        </w:rPr>
        <w:t>900-001-01</w:t>
      </w:r>
      <w:r w:rsidRPr="005C3042">
        <w:rPr>
          <w:rFonts w:ascii="Times New Roman" w:eastAsiaTheme="minorEastAsia" w:hAnsi="Times New Roman"/>
          <w:sz w:val="24"/>
        </w:rPr>
        <w:t>，此部分废物交由有危险废物处置资质的单位处理。</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6</w:t>
      </w:r>
      <w:r w:rsidRPr="005C3042">
        <w:rPr>
          <w:rFonts w:ascii="Times New Roman" w:eastAsiaTheme="minorEastAsia" w:hAnsi="Times New Roman"/>
          <w:sz w:val="24"/>
        </w:rPr>
        <w:t>）饲料及添加剂包装袋</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项目所使用的饲料和添加剂均为外购袋装成品，使用后废包装袋产生量约为</w:t>
      </w:r>
      <w:r w:rsidRPr="005C3042">
        <w:rPr>
          <w:rFonts w:ascii="Times New Roman" w:eastAsiaTheme="minorEastAsia" w:hAnsi="Times New Roman"/>
          <w:sz w:val="24"/>
        </w:rPr>
        <w:t>0.</w:t>
      </w:r>
      <w:r w:rsidR="00825ACC" w:rsidRPr="005C3042">
        <w:rPr>
          <w:rFonts w:ascii="Times New Roman" w:eastAsiaTheme="minorEastAsia" w:hAnsi="Times New Roman"/>
          <w:sz w:val="24"/>
        </w:rPr>
        <w:t>5</w:t>
      </w:r>
      <w:r w:rsidRPr="005C3042">
        <w:rPr>
          <w:rFonts w:ascii="Times New Roman" w:eastAsiaTheme="minorEastAsia" w:hAnsi="Times New Roman"/>
          <w:sz w:val="24"/>
        </w:rPr>
        <w:t>t/a</w:t>
      </w:r>
      <w:r w:rsidRPr="005C3042">
        <w:rPr>
          <w:rFonts w:ascii="Times New Roman" w:eastAsiaTheme="minorEastAsia" w:hAnsi="Times New Roman"/>
          <w:sz w:val="24"/>
        </w:rPr>
        <w:t>。</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7</w:t>
      </w:r>
      <w:r w:rsidRPr="005C3042">
        <w:rPr>
          <w:rFonts w:ascii="Times New Roman" w:eastAsiaTheme="minorEastAsia" w:hAnsi="Times New Roman"/>
          <w:sz w:val="24"/>
        </w:rPr>
        <w:t>）废脱硫剂</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沼气选用氧化铁为脱硫剂，脱硫和再生过程可循环进行多次后，氧化铁脱硫剂表面大部分被硫或其他杂质覆盖会失去活性。脱硫产物（主要为硫化铁、废氧化铁和硫）由脱硫剂供应商回收用于再生，产生量约为</w:t>
      </w:r>
      <w:r w:rsidRPr="005C3042">
        <w:rPr>
          <w:rFonts w:ascii="Times New Roman" w:eastAsiaTheme="minorEastAsia" w:hAnsi="Times New Roman"/>
          <w:sz w:val="24"/>
        </w:rPr>
        <w:t>0.1t/a</w:t>
      </w:r>
      <w:r w:rsidRPr="005C3042">
        <w:rPr>
          <w:rFonts w:ascii="Times New Roman" w:eastAsiaTheme="minorEastAsia" w:hAnsi="Times New Roman"/>
          <w:sz w:val="24"/>
        </w:rPr>
        <w:t>。</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8</w:t>
      </w:r>
      <w:r w:rsidRPr="005C3042">
        <w:rPr>
          <w:rFonts w:ascii="Times New Roman" w:eastAsiaTheme="minorEastAsia" w:hAnsi="Times New Roman"/>
          <w:sz w:val="24"/>
        </w:rPr>
        <w:t>）生活垃圾</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项目建成运行后</w:t>
      </w:r>
      <w:r w:rsidR="00825ACC" w:rsidRPr="005C3042">
        <w:rPr>
          <w:rFonts w:ascii="Times New Roman" w:eastAsiaTheme="minorEastAsia" w:hAnsi="Times New Roman"/>
          <w:sz w:val="24"/>
        </w:rPr>
        <w:t>员工</w:t>
      </w:r>
      <w:r w:rsidR="00825ACC" w:rsidRPr="005C3042">
        <w:rPr>
          <w:rFonts w:ascii="Times New Roman" w:eastAsiaTheme="minorEastAsia" w:hAnsi="Times New Roman"/>
          <w:sz w:val="24"/>
        </w:rPr>
        <w:t>40</w:t>
      </w:r>
      <w:r w:rsidRPr="005C3042">
        <w:rPr>
          <w:rFonts w:ascii="Times New Roman" w:eastAsiaTheme="minorEastAsia" w:hAnsi="Times New Roman"/>
          <w:sz w:val="24"/>
        </w:rPr>
        <w:t>人，按每人每天产生</w:t>
      </w:r>
      <w:r w:rsidRPr="005C3042">
        <w:rPr>
          <w:rFonts w:ascii="Times New Roman" w:eastAsiaTheme="minorEastAsia" w:hAnsi="Times New Roman"/>
          <w:sz w:val="24"/>
        </w:rPr>
        <w:t>1kg</w:t>
      </w:r>
      <w:r w:rsidRPr="005C3042">
        <w:rPr>
          <w:rFonts w:ascii="Times New Roman" w:eastAsiaTheme="minorEastAsia" w:hAnsi="Times New Roman"/>
          <w:sz w:val="24"/>
        </w:rPr>
        <w:t>垃圾计算，本项目产生的生活垃圾量为</w:t>
      </w:r>
      <w:r w:rsidR="00825ACC" w:rsidRPr="005C3042">
        <w:rPr>
          <w:rFonts w:ascii="Times New Roman" w:eastAsiaTheme="minorEastAsia" w:hAnsi="Times New Roman"/>
          <w:sz w:val="24"/>
        </w:rPr>
        <w:t>14.6</w:t>
      </w:r>
      <w:r w:rsidRPr="005C3042">
        <w:rPr>
          <w:rFonts w:ascii="Times New Roman" w:eastAsiaTheme="minorEastAsia" w:hAnsi="Times New Roman"/>
          <w:sz w:val="24"/>
        </w:rPr>
        <w:t>t/a</w:t>
      </w:r>
      <w:r w:rsidRPr="005C3042">
        <w:rPr>
          <w:rFonts w:ascii="Times New Roman" w:eastAsiaTheme="minorEastAsia" w:hAnsi="Times New Roman"/>
          <w:sz w:val="24"/>
        </w:rPr>
        <w:t>。生活垃圾及时收集后由当地环卫部门清运处置。</w:t>
      </w:r>
    </w:p>
    <w:p w:rsidR="00014B7D" w:rsidRPr="005C3042" w:rsidRDefault="00014B7D" w:rsidP="00014B7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项目固废产排情况见表</w:t>
      </w:r>
      <w:r w:rsidRPr="005C3042">
        <w:rPr>
          <w:rFonts w:ascii="Times New Roman" w:eastAsiaTheme="minorEastAsia" w:hAnsi="Times New Roman"/>
          <w:sz w:val="24"/>
        </w:rPr>
        <w:t>3.9-1</w:t>
      </w:r>
      <w:r w:rsidR="00900A59" w:rsidRPr="005C3042">
        <w:rPr>
          <w:rFonts w:ascii="Times New Roman" w:eastAsiaTheme="minorEastAsia" w:hAnsi="Times New Roman"/>
          <w:sz w:val="24"/>
        </w:rPr>
        <w:t>3</w:t>
      </w:r>
      <w:r w:rsidRPr="005C3042">
        <w:rPr>
          <w:rFonts w:ascii="Times New Roman" w:eastAsiaTheme="minorEastAsia" w:hAnsi="Times New Roman"/>
          <w:sz w:val="24"/>
        </w:rPr>
        <w:t>。</w:t>
      </w:r>
    </w:p>
    <w:p w:rsidR="00321A78" w:rsidRPr="005C3042" w:rsidRDefault="00014B7D" w:rsidP="00825ACC">
      <w:pPr>
        <w:spacing w:line="360" w:lineRule="auto"/>
        <w:jc w:val="center"/>
        <w:rPr>
          <w:rFonts w:ascii="Times New Roman" w:eastAsiaTheme="minorEastAsia" w:hAnsi="Times New Roman"/>
          <w:b/>
        </w:rPr>
      </w:pPr>
      <w:r w:rsidRPr="005C3042">
        <w:rPr>
          <w:rFonts w:ascii="Times New Roman" w:eastAsiaTheme="minorEastAsia" w:hAnsi="Times New Roman"/>
          <w:b/>
        </w:rPr>
        <w:t>表</w:t>
      </w:r>
      <w:r w:rsidRPr="005C3042">
        <w:rPr>
          <w:rFonts w:ascii="Times New Roman" w:eastAsiaTheme="minorEastAsia" w:hAnsi="Times New Roman"/>
          <w:b/>
        </w:rPr>
        <w:t>3.9-1</w:t>
      </w:r>
      <w:r w:rsidR="00900A59" w:rsidRPr="005C3042">
        <w:rPr>
          <w:rFonts w:ascii="Times New Roman" w:eastAsiaTheme="minorEastAsia" w:hAnsi="Times New Roman"/>
          <w:b/>
        </w:rPr>
        <w:t>3</w:t>
      </w:r>
      <w:r w:rsidRPr="005C3042">
        <w:rPr>
          <w:rFonts w:ascii="Times New Roman" w:eastAsiaTheme="minorEastAsia" w:hAnsi="Times New Roman"/>
          <w:b/>
        </w:rPr>
        <w:t xml:space="preserve">   </w:t>
      </w:r>
      <w:r w:rsidRPr="005C3042">
        <w:rPr>
          <w:rFonts w:ascii="Times New Roman" w:eastAsiaTheme="minorEastAsia" w:hAnsi="Times New Roman"/>
          <w:b/>
        </w:rPr>
        <w:t>项目固废产排情况</w:t>
      </w:r>
    </w:p>
    <w:tbl>
      <w:tblPr>
        <w:tblW w:w="85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675"/>
        <w:gridCol w:w="1985"/>
        <w:gridCol w:w="992"/>
        <w:gridCol w:w="1134"/>
        <w:gridCol w:w="3786"/>
      </w:tblGrid>
      <w:tr w:rsidR="00F36060" w:rsidRPr="005C3042" w:rsidTr="00F36060">
        <w:trPr>
          <w:trHeight w:val="391"/>
        </w:trPr>
        <w:tc>
          <w:tcPr>
            <w:tcW w:w="67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序号</w:t>
            </w:r>
          </w:p>
        </w:tc>
        <w:tc>
          <w:tcPr>
            <w:tcW w:w="198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污染物</w:t>
            </w:r>
          </w:p>
        </w:tc>
        <w:tc>
          <w:tcPr>
            <w:tcW w:w="992"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产生量</w:t>
            </w:r>
            <w:r w:rsidRPr="005C3042">
              <w:rPr>
                <w:rFonts w:ascii="Times New Roman" w:eastAsiaTheme="minorEastAsia" w:hAnsi="Times New Roman"/>
                <w:szCs w:val="21"/>
              </w:rPr>
              <w:t>t/a</w:t>
            </w:r>
          </w:p>
        </w:tc>
        <w:tc>
          <w:tcPr>
            <w:tcW w:w="1134"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固废种类</w:t>
            </w:r>
          </w:p>
        </w:tc>
        <w:tc>
          <w:tcPr>
            <w:tcW w:w="3786"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采取的处理措施</w:t>
            </w:r>
          </w:p>
        </w:tc>
      </w:tr>
      <w:tr w:rsidR="00F36060" w:rsidRPr="005C3042" w:rsidTr="00F36060">
        <w:trPr>
          <w:trHeight w:val="324"/>
        </w:trPr>
        <w:tc>
          <w:tcPr>
            <w:tcW w:w="67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1</w:t>
            </w:r>
          </w:p>
        </w:tc>
        <w:tc>
          <w:tcPr>
            <w:tcW w:w="198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猪粪</w:t>
            </w:r>
          </w:p>
        </w:tc>
        <w:tc>
          <w:tcPr>
            <w:tcW w:w="992"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5767</w:t>
            </w:r>
          </w:p>
        </w:tc>
        <w:tc>
          <w:tcPr>
            <w:tcW w:w="1134"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一般固废</w:t>
            </w:r>
          </w:p>
        </w:tc>
        <w:tc>
          <w:tcPr>
            <w:tcW w:w="3786" w:type="dxa"/>
            <w:tcBorders>
              <w:bottom w:val="single" w:sz="4" w:space="0" w:color="auto"/>
            </w:tcBorders>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干湿分离后，干粪堆肥制成有机肥，湿粪经沼气池处理制成沼液和沼渣</w:t>
            </w:r>
          </w:p>
        </w:tc>
      </w:tr>
      <w:tr w:rsidR="00F36060" w:rsidRPr="005C3042" w:rsidTr="00F36060">
        <w:trPr>
          <w:trHeight w:val="324"/>
        </w:trPr>
        <w:tc>
          <w:tcPr>
            <w:tcW w:w="67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3</w:t>
            </w:r>
          </w:p>
        </w:tc>
        <w:tc>
          <w:tcPr>
            <w:tcW w:w="198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沼渣</w:t>
            </w:r>
          </w:p>
        </w:tc>
        <w:tc>
          <w:tcPr>
            <w:tcW w:w="992"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7.4</w:t>
            </w:r>
          </w:p>
        </w:tc>
        <w:tc>
          <w:tcPr>
            <w:tcW w:w="1134"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一般固废</w:t>
            </w:r>
          </w:p>
        </w:tc>
        <w:tc>
          <w:tcPr>
            <w:tcW w:w="3786" w:type="dxa"/>
            <w:tcBorders>
              <w:top w:val="single" w:sz="4" w:space="0" w:color="auto"/>
            </w:tcBorders>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做肥料浇灌周边经济林木</w:t>
            </w:r>
          </w:p>
        </w:tc>
      </w:tr>
      <w:tr w:rsidR="00F36060" w:rsidRPr="005C3042" w:rsidTr="00F36060">
        <w:trPr>
          <w:trHeight w:val="339"/>
        </w:trPr>
        <w:tc>
          <w:tcPr>
            <w:tcW w:w="67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4</w:t>
            </w:r>
          </w:p>
        </w:tc>
        <w:tc>
          <w:tcPr>
            <w:tcW w:w="198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病死猪及分娩废物</w:t>
            </w:r>
          </w:p>
        </w:tc>
        <w:tc>
          <w:tcPr>
            <w:tcW w:w="992" w:type="dxa"/>
            <w:vAlign w:val="center"/>
          </w:tcPr>
          <w:p w:rsidR="00F36060" w:rsidRPr="005C3042" w:rsidRDefault="00690B32" w:rsidP="00F36060">
            <w:pPr>
              <w:jc w:val="center"/>
              <w:rPr>
                <w:rFonts w:ascii="Times New Roman" w:eastAsiaTheme="minorEastAsia" w:hAnsi="Times New Roman"/>
                <w:szCs w:val="21"/>
              </w:rPr>
            </w:pPr>
            <w:r w:rsidRPr="005C3042">
              <w:rPr>
                <w:rFonts w:ascii="Times New Roman" w:eastAsiaTheme="minorEastAsia" w:hAnsi="Times New Roman"/>
                <w:szCs w:val="21"/>
              </w:rPr>
              <w:t>5.3</w:t>
            </w:r>
          </w:p>
        </w:tc>
        <w:tc>
          <w:tcPr>
            <w:tcW w:w="1134"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一般固废</w:t>
            </w:r>
          </w:p>
        </w:tc>
        <w:tc>
          <w:tcPr>
            <w:tcW w:w="3786" w:type="dxa"/>
            <w:vAlign w:val="center"/>
          </w:tcPr>
          <w:p w:rsidR="00F36060" w:rsidRPr="005C3042" w:rsidRDefault="00CF3B44" w:rsidP="00F36060">
            <w:pPr>
              <w:jc w:val="center"/>
              <w:rPr>
                <w:rFonts w:ascii="Times New Roman" w:eastAsiaTheme="minorEastAsia" w:hAnsi="Times New Roman"/>
                <w:szCs w:val="21"/>
              </w:rPr>
            </w:pPr>
            <w:r w:rsidRPr="005C3042">
              <w:rPr>
                <w:rFonts w:ascii="Times New Roman" w:eastAsiaTheme="minorEastAsia" w:hAnsi="Times New Roman"/>
                <w:szCs w:val="21"/>
              </w:rPr>
              <w:t>非洲猪瘟期间利用厂区自建的化尸池进行无害化处理，非洲猪瘟后交由道县动物无害化处理中心收运处置</w:t>
            </w:r>
          </w:p>
        </w:tc>
      </w:tr>
      <w:tr w:rsidR="00F36060" w:rsidRPr="005C3042" w:rsidTr="00F36060">
        <w:trPr>
          <w:trHeight w:val="308"/>
        </w:trPr>
        <w:tc>
          <w:tcPr>
            <w:tcW w:w="67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5</w:t>
            </w:r>
          </w:p>
        </w:tc>
        <w:tc>
          <w:tcPr>
            <w:tcW w:w="198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医疗废物</w:t>
            </w:r>
          </w:p>
        </w:tc>
        <w:tc>
          <w:tcPr>
            <w:tcW w:w="992"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0.2</w:t>
            </w:r>
          </w:p>
        </w:tc>
        <w:tc>
          <w:tcPr>
            <w:tcW w:w="1134"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危险固废</w:t>
            </w:r>
          </w:p>
        </w:tc>
        <w:tc>
          <w:tcPr>
            <w:tcW w:w="3786"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委托有危废处理资质的单位处理</w:t>
            </w:r>
          </w:p>
        </w:tc>
      </w:tr>
      <w:tr w:rsidR="00F36060" w:rsidRPr="005C3042" w:rsidTr="00F36060">
        <w:trPr>
          <w:trHeight w:val="324"/>
        </w:trPr>
        <w:tc>
          <w:tcPr>
            <w:tcW w:w="67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6</w:t>
            </w:r>
          </w:p>
        </w:tc>
        <w:tc>
          <w:tcPr>
            <w:tcW w:w="198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废包装袋</w:t>
            </w:r>
          </w:p>
        </w:tc>
        <w:tc>
          <w:tcPr>
            <w:tcW w:w="992" w:type="dxa"/>
            <w:vAlign w:val="center"/>
          </w:tcPr>
          <w:p w:rsidR="00F36060" w:rsidRPr="005C3042" w:rsidRDefault="00F36060" w:rsidP="00690B32">
            <w:pPr>
              <w:jc w:val="center"/>
              <w:rPr>
                <w:rFonts w:ascii="Times New Roman" w:eastAsiaTheme="minorEastAsia" w:hAnsi="Times New Roman"/>
                <w:szCs w:val="21"/>
              </w:rPr>
            </w:pPr>
            <w:r w:rsidRPr="005C3042">
              <w:rPr>
                <w:rFonts w:ascii="Times New Roman" w:eastAsiaTheme="minorEastAsia" w:hAnsi="Times New Roman"/>
                <w:szCs w:val="21"/>
              </w:rPr>
              <w:t>0.</w:t>
            </w:r>
            <w:r w:rsidR="00690B32" w:rsidRPr="005C3042">
              <w:rPr>
                <w:rFonts w:ascii="Times New Roman" w:eastAsiaTheme="minorEastAsia" w:hAnsi="Times New Roman"/>
                <w:szCs w:val="21"/>
              </w:rPr>
              <w:t>5</w:t>
            </w:r>
          </w:p>
        </w:tc>
        <w:tc>
          <w:tcPr>
            <w:tcW w:w="1134"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一般固废</w:t>
            </w:r>
          </w:p>
        </w:tc>
        <w:tc>
          <w:tcPr>
            <w:tcW w:w="3786"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厂家回收</w:t>
            </w:r>
          </w:p>
        </w:tc>
      </w:tr>
      <w:tr w:rsidR="00F36060" w:rsidRPr="005C3042" w:rsidTr="00F36060">
        <w:trPr>
          <w:trHeight w:val="324"/>
        </w:trPr>
        <w:tc>
          <w:tcPr>
            <w:tcW w:w="67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7</w:t>
            </w:r>
          </w:p>
        </w:tc>
        <w:tc>
          <w:tcPr>
            <w:tcW w:w="198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废脱硫剂</w:t>
            </w:r>
          </w:p>
        </w:tc>
        <w:tc>
          <w:tcPr>
            <w:tcW w:w="992"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0.1</w:t>
            </w:r>
          </w:p>
        </w:tc>
        <w:tc>
          <w:tcPr>
            <w:tcW w:w="1134"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一般固废</w:t>
            </w:r>
          </w:p>
        </w:tc>
        <w:tc>
          <w:tcPr>
            <w:tcW w:w="3786"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厂家回收</w:t>
            </w:r>
          </w:p>
        </w:tc>
      </w:tr>
      <w:tr w:rsidR="00F36060" w:rsidRPr="005C3042" w:rsidTr="00F36060">
        <w:trPr>
          <w:trHeight w:val="324"/>
        </w:trPr>
        <w:tc>
          <w:tcPr>
            <w:tcW w:w="675"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8</w:t>
            </w:r>
          </w:p>
        </w:tc>
        <w:tc>
          <w:tcPr>
            <w:tcW w:w="1985" w:type="dxa"/>
            <w:vAlign w:val="center"/>
          </w:tcPr>
          <w:p w:rsidR="00F36060" w:rsidRPr="005C3042" w:rsidRDefault="008B10E1" w:rsidP="00F36060">
            <w:pPr>
              <w:jc w:val="center"/>
              <w:rPr>
                <w:rFonts w:ascii="Times New Roman" w:eastAsiaTheme="minorEastAsia" w:hAnsi="Times New Roman"/>
                <w:szCs w:val="21"/>
              </w:rPr>
            </w:pPr>
            <w:r w:rsidRPr="005C3042">
              <w:rPr>
                <w:rFonts w:ascii="Times New Roman" w:eastAsiaTheme="minorEastAsia" w:hAnsi="Times New Roman"/>
                <w:szCs w:val="21"/>
              </w:rPr>
              <w:t>生活垃圾</w:t>
            </w:r>
          </w:p>
        </w:tc>
        <w:tc>
          <w:tcPr>
            <w:tcW w:w="992"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3.6</w:t>
            </w:r>
          </w:p>
        </w:tc>
        <w:tc>
          <w:tcPr>
            <w:tcW w:w="1134"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一般固废</w:t>
            </w:r>
          </w:p>
        </w:tc>
        <w:tc>
          <w:tcPr>
            <w:tcW w:w="3786" w:type="dxa"/>
            <w:vAlign w:val="center"/>
          </w:tcPr>
          <w:p w:rsidR="00F36060" w:rsidRPr="005C3042" w:rsidRDefault="00F36060" w:rsidP="00F36060">
            <w:pPr>
              <w:jc w:val="center"/>
              <w:rPr>
                <w:rFonts w:ascii="Times New Roman" w:eastAsiaTheme="minorEastAsia" w:hAnsi="Times New Roman"/>
                <w:szCs w:val="21"/>
              </w:rPr>
            </w:pPr>
            <w:r w:rsidRPr="005C3042">
              <w:rPr>
                <w:rFonts w:ascii="Times New Roman" w:eastAsiaTheme="minorEastAsia" w:hAnsi="Times New Roman"/>
                <w:szCs w:val="21"/>
              </w:rPr>
              <w:t>环卫部门清运至填埋场处理</w:t>
            </w:r>
          </w:p>
        </w:tc>
      </w:tr>
    </w:tbl>
    <w:p w:rsidR="00DE4849" w:rsidRPr="005C3042" w:rsidRDefault="00DE4849" w:rsidP="00825ACC">
      <w:pPr>
        <w:spacing w:line="360" w:lineRule="auto"/>
        <w:jc w:val="center"/>
        <w:rPr>
          <w:rFonts w:ascii="Times New Roman" w:eastAsiaTheme="minorEastAsia" w:hAnsi="Times New Roman"/>
          <w:sz w:val="24"/>
          <w:szCs w:val="24"/>
        </w:rPr>
        <w:sectPr w:rsidR="00DE4849" w:rsidRPr="005C3042" w:rsidSect="00964B23">
          <w:pgSz w:w="11906" w:h="16838"/>
          <w:pgMar w:top="1440" w:right="1800" w:bottom="1440" w:left="1800" w:header="851" w:footer="992" w:gutter="0"/>
          <w:cols w:space="425"/>
          <w:docGrid w:type="lines" w:linePitch="312"/>
        </w:sectPr>
      </w:pPr>
    </w:p>
    <w:p w:rsidR="00DE4849" w:rsidRPr="005C3042" w:rsidRDefault="00DE4849" w:rsidP="00DE4849">
      <w:pPr>
        <w:pStyle w:val="1"/>
        <w:spacing w:before="0" w:after="0" w:line="360" w:lineRule="auto"/>
        <w:jc w:val="left"/>
        <w:rPr>
          <w:rFonts w:ascii="Times New Roman" w:eastAsiaTheme="minorEastAsia" w:hAnsi="Times New Roman"/>
          <w:color w:val="000000" w:themeColor="text1"/>
          <w:sz w:val="32"/>
          <w:szCs w:val="32"/>
        </w:rPr>
      </w:pPr>
      <w:bookmarkStart w:id="184" w:name="_Toc1328334"/>
      <w:bookmarkStart w:id="185" w:name="_Toc3908037"/>
      <w:bookmarkStart w:id="186" w:name="_Toc8400303"/>
      <w:bookmarkStart w:id="187" w:name="_Toc17024352"/>
      <w:bookmarkStart w:id="188" w:name="_Toc23842899"/>
      <w:bookmarkStart w:id="189" w:name="_Toc27474410"/>
      <w:bookmarkStart w:id="190" w:name="_Toc27689161"/>
      <w:bookmarkStart w:id="191" w:name="_Toc39909219"/>
      <w:r w:rsidRPr="005C3042">
        <w:rPr>
          <w:rFonts w:ascii="Times New Roman" w:eastAsiaTheme="minorEastAsia" w:hAnsi="Times New Roman"/>
          <w:color w:val="000000" w:themeColor="text1"/>
          <w:sz w:val="32"/>
          <w:szCs w:val="32"/>
        </w:rPr>
        <w:t>4</w:t>
      </w:r>
      <w:r w:rsidRPr="005C3042">
        <w:rPr>
          <w:rFonts w:ascii="Times New Roman" w:eastAsiaTheme="minorEastAsia" w:hAnsi="Times New Roman"/>
          <w:color w:val="000000" w:themeColor="text1"/>
          <w:sz w:val="32"/>
          <w:szCs w:val="32"/>
        </w:rPr>
        <w:t>环境现状调查与评价</w:t>
      </w:r>
      <w:bookmarkEnd w:id="184"/>
      <w:bookmarkEnd w:id="185"/>
      <w:bookmarkEnd w:id="186"/>
      <w:bookmarkEnd w:id="187"/>
      <w:bookmarkEnd w:id="188"/>
      <w:bookmarkEnd w:id="189"/>
      <w:bookmarkEnd w:id="190"/>
      <w:bookmarkEnd w:id="191"/>
    </w:p>
    <w:p w:rsidR="00DE4849" w:rsidRPr="005C3042" w:rsidRDefault="00DE4849" w:rsidP="00DE4849">
      <w:pPr>
        <w:pStyle w:val="2"/>
        <w:spacing w:before="0" w:after="0" w:line="360" w:lineRule="auto"/>
        <w:jc w:val="left"/>
        <w:rPr>
          <w:rFonts w:ascii="Times New Roman" w:eastAsiaTheme="minorEastAsia" w:hAnsi="Times New Roman"/>
          <w:color w:val="000000" w:themeColor="text1"/>
          <w:kern w:val="0"/>
          <w:sz w:val="30"/>
          <w:szCs w:val="28"/>
        </w:rPr>
      </w:pPr>
      <w:bookmarkStart w:id="192" w:name="_Toc168026504"/>
      <w:bookmarkStart w:id="193" w:name="_Toc213206727"/>
      <w:bookmarkStart w:id="194" w:name="_Toc1328335"/>
      <w:bookmarkStart w:id="195" w:name="_Toc3908038"/>
      <w:bookmarkStart w:id="196" w:name="_Toc8400304"/>
      <w:bookmarkStart w:id="197" w:name="_Toc17024353"/>
      <w:bookmarkStart w:id="198" w:name="_Toc23842900"/>
      <w:bookmarkStart w:id="199" w:name="_Toc27474411"/>
      <w:bookmarkStart w:id="200" w:name="_Toc27689162"/>
      <w:bookmarkStart w:id="201" w:name="_Toc39909220"/>
      <w:r w:rsidRPr="005C3042">
        <w:rPr>
          <w:rFonts w:ascii="Times New Roman" w:eastAsiaTheme="minorEastAsia" w:hAnsi="Times New Roman"/>
          <w:color w:val="000000" w:themeColor="text1"/>
          <w:kern w:val="0"/>
          <w:sz w:val="30"/>
          <w:szCs w:val="28"/>
        </w:rPr>
        <w:t>4.1</w:t>
      </w:r>
      <w:r w:rsidRPr="005C3042">
        <w:rPr>
          <w:rFonts w:ascii="Times New Roman" w:eastAsiaTheme="minorEastAsia" w:hAnsi="Times New Roman"/>
          <w:color w:val="000000" w:themeColor="text1"/>
          <w:kern w:val="0"/>
          <w:sz w:val="30"/>
          <w:szCs w:val="28"/>
        </w:rPr>
        <w:t>自然环境概况</w:t>
      </w:r>
      <w:bookmarkEnd w:id="192"/>
      <w:bookmarkEnd w:id="193"/>
      <w:bookmarkEnd w:id="194"/>
      <w:bookmarkEnd w:id="195"/>
      <w:bookmarkEnd w:id="196"/>
      <w:bookmarkEnd w:id="197"/>
      <w:bookmarkEnd w:id="198"/>
      <w:bookmarkEnd w:id="199"/>
      <w:bookmarkEnd w:id="200"/>
      <w:bookmarkEnd w:id="201"/>
    </w:p>
    <w:p w:rsidR="00DE4849" w:rsidRPr="005C3042" w:rsidRDefault="00DE4849" w:rsidP="00DE4849">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4.1.1</w:t>
      </w:r>
      <w:r w:rsidRPr="005C3042">
        <w:rPr>
          <w:rFonts w:eastAsiaTheme="minorEastAsia"/>
          <w:color w:val="000000" w:themeColor="text1"/>
          <w:sz w:val="28"/>
          <w:szCs w:val="21"/>
        </w:rPr>
        <w:t>地理位置</w:t>
      </w:r>
    </w:p>
    <w:p w:rsidR="00DE4849" w:rsidRPr="005C3042" w:rsidRDefault="00DE4849" w:rsidP="00DE484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宁远县位于湖南南部，萌渚岭北麓，南有九嶷山，北倚阳明山，东连新田县、嘉禾县、蓝山县，南接江华瑶族自治县，西邻道县、双牌县，北界祁阳县。地处东经</w:t>
      </w:r>
      <w:r w:rsidRPr="005C3042">
        <w:rPr>
          <w:rFonts w:ascii="Times New Roman" w:eastAsiaTheme="minorEastAsia" w:hAnsi="Times New Roman"/>
          <w:sz w:val="24"/>
          <w:szCs w:val="24"/>
        </w:rPr>
        <w:t>110°42′</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112°27′</w:t>
      </w:r>
      <w:r w:rsidRPr="005C3042">
        <w:rPr>
          <w:rFonts w:ascii="Times New Roman" w:eastAsiaTheme="minorEastAsia" w:hAnsi="Times New Roman"/>
          <w:sz w:val="24"/>
          <w:szCs w:val="24"/>
        </w:rPr>
        <w:t>，北纬</w:t>
      </w:r>
      <w:r w:rsidRPr="005C3042">
        <w:rPr>
          <w:rFonts w:ascii="Times New Roman" w:eastAsiaTheme="minorEastAsia" w:hAnsi="Times New Roman"/>
          <w:sz w:val="24"/>
          <w:szCs w:val="24"/>
        </w:rPr>
        <w:t>25°11′</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26°08′</w:t>
      </w:r>
      <w:r w:rsidRPr="005C3042">
        <w:rPr>
          <w:rFonts w:ascii="Times New Roman" w:eastAsiaTheme="minorEastAsia" w:hAnsi="Times New Roman"/>
          <w:sz w:val="24"/>
          <w:szCs w:val="24"/>
        </w:rPr>
        <w:t>之间。南北长</w:t>
      </w:r>
      <w:r w:rsidRPr="005C3042">
        <w:rPr>
          <w:rFonts w:ascii="Times New Roman" w:eastAsiaTheme="minorEastAsia" w:hAnsi="Times New Roman"/>
          <w:sz w:val="24"/>
          <w:szCs w:val="24"/>
        </w:rPr>
        <w:t>104.7</w:t>
      </w:r>
      <w:r w:rsidRPr="005C3042">
        <w:rPr>
          <w:rFonts w:ascii="Times New Roman" w:eastAsiaTheme="minorEastAsia" w:hAnsi="Times New Roman"/>
          <w:sz w:val="24"/>
          <w:szCs w:val="24"/>
        </w:rPr>
        <w:t>千米，东西宽</w:t>
      </w:r>
      <w:r w:rsidRPr="005C3042">
        <w:rPr>
          <w:rFonts w:ascii="Times New Roman" w:eastAsiaTheme="minorEastAsia" w:hAnsi="Times New Roman"/>
          <w:sz w:val="24"/>
          <w:szCs w:val="24"/>
        </w:rPr>
        <w:t>52.2</w:t>
      </w:r>
      <w:r w:rsidRPr="005C3042">
        <w:rPr>
          <w:rFonts w:ascii="Times New Roman" w:eastAsiaTheme="minorEastAsia" w:hAnsi="Times New Roman"/>
          <w:sz w:val="24"/>
          <w:szCs w:val="24"/>
        </w:rPr>
        <w:t>千米，总面积</w:t>
      </w:r>
      <w:r w:rsidRPr="005C3042">
        <w:rPr>
          <w:rFonts w:ascii="Times New Roman" w:eastAsiaTheme="minorEastAsia" w:hAnsi="Times New Roman"/>
          <w:sz w:val="24"/>
          <w:szCs w:val="24"/>
        </w:rPr>
        <w:t>2526</w:t>
      </w:r>
      <w:r w:rsidRPr="005C3042">
        <w:rPr>
          <w:rFonts w:ascii="Times New Roman" w:eastAsiaTheme="minorEastAsia" w:hAnsi="Times New Roman"/>
          <w:sz w:val="24"/>
          <w:szCs w:val="24"/>
        </w:rPr>
        <w:t>平方千米。宁远县总面积</w:t>
      </w:r>
      <w:r w:rsidRPr="005C3042">
        <w:rPr>
          <w:rFonts w:ascii="Times New Roman" w:eastAsiaTheme="minorEastAsia" w:hAnsi="Times New Roman"/>
          <w:sz w:val="24"/>
          <w:szCs w:val="24"/>
        </w:rPr>
        <w:t>2510</w:t>
      </w:r>
      <w:r w:rsidRPr="005C3042">
        <w:rPr>
          <w:rFonts w:ascii="Times New Roman" w:eastAsiaTheme="minorEastAsia" w:hAnsi="Times New Roman"/>
          <w:sz w:val="24"/>
          <w:szCs w:val="24"/>
        </w:rPr>
        <w:t>平方公里，宁远县辖</w:t>
      </w:r>
      <w:r w:rsidRPr="005C3042">
        <w:rPr>
          <w:rFonts w:ascii="Times New Roman" w:eastAsiaTheme="minorEastAsia" w:hAnsi="Times New Roman"/>
          <w:sz w:val="24"/>
          <w:szCs w:val="24"/>
        </w:rPr>
        <w:t>16</w:t>
      </w:r>
      <w:r w:rsidRPr="005C3042">
        <w:rPr>
          <w:rFonts w:ascii="Times New Roman" w:eastAsiaTheme="minorEastAsia" w:hAnsi="Times New Roman"/>
          <w:sz w:val="24"/>
          <w:szCs w:val="24"/>
        </w:rPr>
        <w:t>个乡镇（其中少数民族乡</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个）、</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个街道办事处以及</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个国有林场。宁远县境内有九嶷山国家森林公园、宁远文庙、舜帝陵等著名景点。</w:t>
      </w:r>
    </w:p>
    <w:p w:rsidR="000E42B5" w:rsidRPr="005C3042" w:rsidRDefault="000E42B5" w:rsidP="000E42B5">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水市镇位于宁远县境西南，九嶷山北麓，距县城</w:t>
      </w:r>
      <w:r w:rsidRPr="005C3042">
        <w:rPr>
          <w:rFonts w:ascii="Times New Roman" w:eastAsiaTheme="minorEastAsia" w:hAnsi="Times New Roman"/>
          <w:sz w:val="24"/>
          <w:szCs w:val="24"/>
        </w:rPr>
        <w:t>18</w:t>
      </w:r>
      <w:r w:rsidRPr="005C3042">
        <w:rPr>
          <w:rFonts w:ascii="Times New Roman" w:eastAsiaTheme="minorEastAsia" w:hAnsi="Times New Roman"/>
          <w:sz w:val="24"/>
          <w:szCs w:val="24"/>
        </w:rPr>
        <w:t>公里。东邻冷水镇、湾井镇，南接九嶷瑶族乡，西界道县四马桥镇，北连舜陵镇、天堂镇。全镇总面积</w:t>
      </w:r>
      <w:r w:rsidRPr="005C3042">
        <w:rPr>
          <w:rFonts w:ascii="Times New Roman" w:eastAsiaTheme="minorEastAsia" w:hAnsi="Times New Roman"/>
          <w:sz w:val="24"/>
          <w:szCs w:val="24"/>
        </w:rPr>
        <w:t>218.2</w:t>
      </w:r>
      <w:r w:rsidRPr="005C3042">
        <w:rPr>
          <w:rFonts w:ascii="Times New Roman" w:eastAsiaTheme="minorEastAsia" w:hAnsi="Times New Roman"/>
          <w:sz w:val="24"/>
          <w:szCs w:val="24"/>
        </w:rPr>
        <w:t>平方千米，耕地</w:t>
      </w:r>
      <w:r w:rsidRPr="005C3042">
        <w:rPr>
          <w:rFonts w:ascii="Times New Roman" w:eastAsiaTheme="minorEastAsia" w:hAnsi="Times New Roman"/>
          <w:sz w:val="24"/>
          <w:szCs w:val="24"/>
        </w:rPr>
        <w:t>2915.5</w:t>
      </w:r>
      <w:r w:rsidRPr="005C3042">
        <w:rPr>
          <w:rFonts w:ascii="Times New Roman" w:eastAsiaTheme="minorEastAsia" w:hAnsi="Times New Roman"/>
          <w:sz w:val="24"/>
          <w:szCs w:val="24"/>
        </w:rPr>
        <w:t>公顷。境内南高北低，西南两面属山地，平均海拔在</w:t>
      </w:r>
      <w:r w:rsidRPr="005C3042">
        <w:rPr>
          <w:rFonts w:ascii="Times New Roman" w:eastAsiaTheme="minorEastAsia" w:hAnsi="Times New Roman"/>
          <w:sz w:val="24"/>
          <w:szCs w:val="24"/>
        </w:rPr>
        <w:t>500</w:t>
      </w:r>
      <w:r w:rsidRPr="005C3042">
        <w:rPr>
          <w:rFonts w:ascii="Times New Roman" w:eastAsiaTheme="minorEastAsia" w:hAnsi="Times New Roman"/>
          <w:sz w:val="24"/>
          <w:szCs w:val="24"/>
        </w:rPr>
        <w:t>米以上，东北地处丘陵。</w:t>
      </w:r>
    </w:p>
    <w:p w:rsidR="00780FAC" w:rsidRPr="005C3042" w:rsidRDefault="00780FAC" w:rsidP="00780FAC">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zCs w:val="24"/>
        </w:rPr>
        <w:t>本项目位于宁远县</w:t>
      </w:r>
      <w:r w:rsidR="0032432C" w:rsidRPr="005C3042">
        <w:rPr>
          <w:rFonts w:ascii="Times New Roman" w:eastAsiaTheme="minorEastAsia" w:hAnsi="Times New Roman"/>
          <w:sz w:val="24"/>
          <w:szCs w:val="24"/>
        </w:rPr>
        <w:t>水市镇周家</w:t>
      </w:r>
      <w:r w:rsidRPr="005C3042">
        <w:rPr>
          <w:rFonts w:ascii="Times New Roman" w:eastAsiaTheme="minorEastAsia" w:hAnsi="Times New Roman"/>
          <w:sz w:val="24"/>
          <w:szCs w:val="24"/>
        </w:rPr>
        <w:t>村（中心坐标</w:t>
      </w:r>
      <w:r w:rsidRPr="005C3042">
        <w:rPr>
          <w:rFonts w:ascii="Times New Roman" w:eastAsiaTheme="minorEastAsia" w:hAnsi="Times New Roman"/>
          <w:sz w:val="24"/>
          <w:szCs w:val="24"/>
        </w:rPr>
        <w:t>111.</w:t>
      </w:r>
      <w:r w:rsidR="0032432C" w:rsidRPr="005C3042">
        <w:rPr>
          <w:rFonts w:ascii="Times New Roman" w:eastAsiaTheme="minorEastAsia" w:hAnsi="Times New Roman"/>
          <w:sz w:val="24"/>
          <w:szCs w:val="24"/>
        </w:rPr>
        <w:t>906917</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25.</w:t>
      </w:r>
      <w:r w:rsidR="0032432C" w:rsidRPr="005C3042">
        <w:rPr>
          <w:rFonts w:ascii="Times New Roman" w:eastAsiaTheme="minorEastAsia" w:hAnsi="Times New Roman"/>
          <w:sz w:val="24"/>
          <w:szCs w:val="24"/>
        </w:rPr>
        <w:t>473029</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w:t>
      </w:r>
      <w:r w:rsidRPr="005C3042">
        <w:rPr>
          <w:rFonts w:ascii="Times New Roman" w:eastAsiaTheme="minorEastAsia" w:hAnsi="Times New Roman"/>
          <w:sz w:val="24"/>
        </w:rPr>
        <w:t>具体位置见附图</w:t>
      </w:r>
      <w:r w:rsidRPr="005C3042">
        <w:rPr>
          <w:rFonts w:ascii="Times New Roman" w:eastAsiaTheme="minorEastAsia" w:hAnsi="Times New Roman"/>
          <w:sz w:val="24"/>
        </w:rPr>
        <w:t>1</w:t>
      </w:r>
      <w:r w:rsidRPr="005C3042">
        <w:rPr>
          <w:rFonts w:ascii="Times New Roman" w:eastAsiaTheme="minorEastAsia" w:hAnsi="Times New Roman"/>
          <w:sz w:val="24"/>
        </w:rPr>
        <w:t>，项目地理位置图。</w:t>
      </w:r>
    </w:p>
    <w:p w:rsidR="0078031D" w:rsidRPr="005C3042" w:rsidRDefault="0078031D" w:rsidP="0078031D">
      <w:pPr>
        <w:pStyle w:val="3"/>
        <w:spacing w:before="0" w:after="0" w:line="360" w:lineRule="auto"/>
        <w:jc w:val="left"/>
        <w:rPr>
          <w:rFonts w:eastAsiaTheme="minorEastAsia"/>
          <w:sz w:val="24"/>
        </w:rPr>
      </w:pPr>
      <w:bookmarkStart w:id="202" w:name="_Toc18154"/>
      <w:r w:rsidRPr="005C3042">
        <w:rPr>
          <w:rFonts w:eastAsiaTheme="minorEastAsia"/>
          <w:sz w:val="24"/>
        </w:rPr>
        <w:t>4.1.2</w:t>
      </w:r>
      <w:r w:rsidRPr="005C3042">
        <w:rPr>
          <w:rFonts w:eastAsiaTheme="minorEastAsia"/>
          <w:sz w:val="24"/>
        </w:rPr>
        <w:t>地形、地质地貌</w:t>
      </w:r>
      <w:bookmarkEnd w:id="202"/>
    </w:p>
    <w:p w:rsidR="0078031D" w:rsidRPr="005C3042" w:rsidRDefault="0078031D" w:rsidP="0078031D">
      <w:pPr>
        <w:spacing w:line="360" w:lineRule="auto"/>
        <w:ind w:firstLineChars="200" w:firstLine="480"/>
        <w:rPr>
          <w:rFonts w:ascii="Times New Roman" w:eastAsiaTheme="minorEastAsia" w:hAnsi="Times New Roman"/>
          <w:sz w:val="24"/>
          <w:shd w:val="clear" w:color="auto" w:fill="FFFFFF"/>
        </w:rPr>
      </w:pPr>
      <w:r w:rsidRPr="005C3042">
        <w:rPr>
          <w:rFonts w:ascii="Times New Roman" w:eastAsiaTheme="minorEastAsia" w:hAnsi="Times New Roman"/>
          <w:sz w:val="24"/>
          <w:shd w:val="clear" w:color="auto" w:fill="FFFFFF"/>
        </w:rPr>
        <w:t>宁远县地处东西向南岭山脉北缘，地形高低起伏较大，沟谷发育，山势陡峭，地势西高北低，山脉水系总体呈南北走向。宁远地貌四周高，中部低。山地、丘陵、岗地和平原俱全，其中山丘面积共</w:t>
      </w:r>
      <w:r w:rsidRPr="005C3042">
        <w:rPr>
          <w:rFonts w:ascii="Times New Roman" w:eastAsiaTheme="minorEastAsia" w:hAnsi="Times New Roman"/>
          <w:sz w:val="24"/>
          <w:shd w:val="clear" w:color="auto" w:fill="FFFFFF"/>
        </w:rPr>
        <w:t>1591.23km</w:t>
      </w:r>
      <w:r w:rsidRPr="005C3042">
        <w:rPr>
          <w:rFonts w:ascii="Times New Roman" w:eastAsiaTheme="minorEastAsia" w:hAnsi="Times New Roman"/>
          <w:sz w:val="24"/>
          <w:shd w:val="clear" w:color="auto" w:fill="FFFFFF"/>
          <w:vertAlign w:val="superscript"/>
        </w:rPr>
        <w:t>2</w:t>
      </w:r>
      <w:r w:rsidRPr="005C3042">
        <w:rPr>
          <w:rFonts w:ascii="Times New Roman" w:eastAsiaTheme="minorEastAsia" w:hAnsi="Times New Roman"/>
          <w:sz w:val="24"/>
          <w:shd w:val="clear" w:color="auto" w:fill="FFFFFF"/>
        </w:rPr>
        <w:t>，占全县总面积的</w:t>
      </w:r>
      <w:r w:rsidRPr="005C3042">
        <w:rPr>
          <w:rFonts w:ascii="Times New Roman" w:eastAsiaTheme="minorEastAsia" w:hAnsi="Times New Roman"/>
          <w:sz w:val="24"/>
          <w:shd w:val="clear" w:color="auto" w:fill="FFFFFF"/>
        </w:rPr>
        <w:t>63%</w:t>
      </w:r>
      <w:r w:rsidRPr="005C3042">
        <w:rPr>
          <w:rFonts w:ascii="Times New Roman" w:eastAsiaTheme="minorEastAsia" w:hAnsi="Times New Roman"/>
          <w:sz w:val="24"/>
          <w:shd w:val="clear" w:color="auto" w:fill="FFFFFF"/>
        </w:rPr>
        <w:t>。境内四面环山。南耸九嶷山，北枕阳胆山，西都岭，东亘雾云山。</w:t>
      </w:r>
    </w:p>
    <w:p w:rsidR="0078031D" w:rsidRPr="005C3042" w:rsidRDefault="0078031D" w:rsidP="0078031D">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hd w:val="clear" w:color="auto" w:fill="FFFFFF"/>
        </w:rPr>
        <w:t>宁远地质构造比较复杂，通过漫长的地壳运动，在内外营力作用下形成各种地层，除保留志留系，未见二叠系出露外，古生界震旦系至新生界第四系均有分布。该县岩石种类繁多，按地层岩性特点，分为砂页岩、碳酸盐岩、第四系松散堆积物、变质岩、花岗岩等七大类，区域岩石主要为碳酸盐岩类和红岩类。</w:t>
      </w:r>
      <w:r w:rsidRPr="005C3042">
        <w:rPr>
          <w:rFonts w:ascii="Times New Roman" w:eastAsiaTheme="minorEastAsia" w:hAnsi="Times New Roman"/>
          <w:snapToGrid w:val="0"/>
          <w:kern w:val="0"/>
          <w:sz w:val="24"/>
        </w:rPr>
        <w:t>根据《中国地震动参数区划图》（</w:t>
      </w:r>
      <w:r w:rsidRPr="005C3042">
        <w:rPr>
          <w:rFonts w:ascii="Times New Roman" w:eastAsiaTheme="minorEastAsia" w:hAnsi="Times New Roman"/>
          <w:snapToGrid w:val="0"/>
          <w:kern w:val="0"/>
          <w:sz w:val="24"/>
        </w:rPr>
        <w:t>GB18306-2001</w:t>
      </w:r>
      <w:r w:rsidRPr="005C3042">
        <w:rPr>
          <w:rFonts w:ascii="Times New Roman" w:eastAsiaTheme="minorEastAsia" w:hAnsi="Times New Roman"/>
          <w:snapToGrid w:val="0"/>
          <w:kern w:val="0"/>
          <w:sz w:val="24"/>
        </w:rPr>
        <w:t>）和《湖南省重力布格异常分布图》，宁远县地震基本烈度在</w:t>
      </w:r>
      <w:r w:rsidRPr="005C3042">
        <w:rPr>
          <w:rFonts w:ascii="Times New Roman" w:eastAsiaTheme="minorEastAsia" w:hAnsi="Times New Roman"/>
          <w:snapToGrid w:val="0"/>
          <w:kern w:val="0"/>
          <w:sz w:val="24"/>
        </w:rPr>
        <w:t>6</w:t>
      </w:r>
      <w:r w:rsidRPr="005C3042">
        <w:rPr>
          <w:rFonts w:ascii="Times New Roman" w:eastAsiaTheme="minorEastAsia" w:hAnsi="Times New Roman"/>
          <w:snapToGrid w:val="0"/>
          <w:kern w:val="0"/>
          <w:sz w:val="24"/>
        </w:rPr>
        <w:t>度以下，地壳板块稳定，一般不会有较大地震发生。</w:t>
      </w:r>
    </w:p>
    <w:p w:rsidR="0078031D" w:rsidRPr="005C3042" w:rsidRDefault="0078031D" w:rsidP="0078031D">
      <w:pPr>
        <w:pStyle w:val="3"/>
        <w:spacing w:before="0" w:after="0" w:line="360" w:lineRule="auto"/>
        <w:jc w:val="left"/>
        <w:rPr>
          <w:rFonts w:eastAsiaTheme="minorEastAsia"/>
          <w:sz w:val="24"/>
        </w:rPr>
      </w:pPr>
      <w:r w:rsidRPr="005C3042">
        <w:rPr>
          <w:rFonts w:eastAsiaTheme="minorEastAsia"/>
          <w:sz w:val="24"/>
        </w:rPr>
        <w:t>4.1.3</w:t>
      </w:r>
      <w:r w:rsidRPr="005C3042">
        <w:rPr>
          <w:rFonts w:eastAsiaTheme="minorEastAsia"/>
          <w:sz w:val="24"/>
        </w:rPr>
        <w:t>水文</w:t>
      </w:r>
    </w:p>
    <w:p w:rsidR="0078031D" w:rsidRPr="005C3042" w:rsidRDefault="0078031D" w:rsidP="0078031D">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宁远境内长度在</w:t>
      </w:r>
      <w:r w:rsidRPr="005C3042">
        <w:rPr>
          <w:rFonts w:ascii="Times New Roman" w:eastAsiaTheme="minorEastAsia" w:hAnsi="Times New Roman"/>
          <w:sz w:val="24"/>
        </w:rPr>
        <w:t>5km</w:t>
      </w:r>
      <w:r w:rsidRPr="005C3042">
        <w:rPr>
          <w:rFonts w:ascii="Times New Roman" w:eastAsiaTheme="minorEastAsia" w:hAnsi="Times New Roman"/>
          <w:sz w:val="24"/>
        </w:rPr>
        <w:t>以上，流域面积在</w:t>
      </w:r>
      <w:r w:rsidRPr="005C3042">
        <w:rPr>
          <w:rFonts w:ascii="Times New Roman" w:eastAsiaTheme="minorEastAsia" w:hAnsi="Times New Roman"/>
          <w:sz w:val="24"/>
        </w:rPr>
        <w:t>10km</w:t>
      </w:r>
      <w:r w:rsidRPr="005C3042">
        <w:rPr>
          <w:rFonts w:ascii="Times New Roman" w:eastAsiaTheme="minorEastAsia" w:hAnsi="Times New Roman"/>
          <w:sz w:val="24"/>
          <w:vertAlign w:val="superscript"/>
        </w:rPr>
        <w:t>2</w:t>
      </w:r>
      <w:r w:rsidRPr="005C3042">
        <w:rPr>
          <w:rFonts w:ascii="Times New Roman" w:eastAsiaTheme="minorEastAsia" w:hAnsi="Times New Roman"/>
          <w:sz w:val="24"/>
        </w:rPr>
        <w:t>以上的大小河流</w:t>
      </w:r>
      <w:r w:rsidRPr="005C3042">
        <w:rPr>
          <w:rFonts w:ascii="Times New Roman" w:eastAsiaTheme="minorEastAsia" w:hAnsi="Times New Roman"/>
          <w:sz w:val="24"/>
        </w:rPr>
        <w:t>60</w:t>
      </w:r>
      <w:r w:rsidRPr="005C3042">
        <w:rPr>
          <w:rFonts w:ascii="Times New Roman" w:eastAsiaTheme="minorEastAsia" w:hAnsi="Times New Roman"/>
          <w:sz w:val="24"/>
        </w:rPr>
        <w:t>条，发源于县内的</w:t>
      </w:r>
      <w:r w:rsidRPr="005C3042">
        <w:rPr>
          <w:rFonts w:ascii="Times New Roman" w:eastAsiaTheme="minorEastAsia" w:hAnsi="Times New Roman"/>
          <w:sz w:val="24"/>
        </w:rPr>
        <w:t>59</w:t>
      </w:r>
      <w:r w:rsidRPr="005C3042">
        <w:rPr>
          <w:rFonts w:ascii="Times New Roman" w:eastAsiaTheme="minorEastAsia" w:hAnsi="Times New Roman"/>
          <w:sz w:val="24"/>
        </w:rPr>
        <w:t>条，发源于外县的</w:t>
      </w:r>
      <w:r w:rsidRPr="005C3042">
        <w:rPr>
          <w:rFonts w:ascii="Times New Roman" w:eastAsiaTheme="minorEastAsia" w:hAnsi="Times New Roman"/>
          <w:sz w:val="24"/>
        </w:rPr>
        <w:t>1</w:t>
      </w:r>
      <w:r w:rsidRPr="005C3042">
        <w:rPr>
          <w:rFonts w:ascii="Times New Roman" w:eastAsiaTheme="minorEastAsia" w:hAnsi="Times New Roman"/>
          <w:sz w:val="24"/>
        </w:rPr>
        <w:t>条。大气降雨是地表径流的主要来源，境内主要有舂水河支流、泠江、九嶷河等。泠江为湘江的二级支流，潇水的一级支流。</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全县有地下河</w:t>
      </w:r>
      <w:r w:rsidRPr="005C3042">
        <w:rPr>
          <w:rFonts w:ascii="Times New Roman" w:eastAsiaTheme="minorEastAsia" w:hAnsi="Times New Roman"/>
          <w:sz w:val="24"/>
        </w:rPr>
        <w:t>42</w:t>
      </w:r>
      <w:r w:rsidRPr="005C3042">
        <w:rPr>
          <w:rFonts w:ascii="Times New Roman" w:eastAsiaTheme="minorEastAsia" w:hAnsi="Times New Roman"/>
          <w:sz w:val="24"/>
        </w:rPr>
        <w:t>条，流量</w:t>
      </w:r>
      <w:r w:rsidRPr="005C3042">
        <w:rPr>
          <w:rFonts w:ascii="Times New Roman" w:eastAsiaTheme="minorEastAsia" w:hAnsi="Times New Roman"/>
          <w:sz w:val="24"/>
        </w:rPr>
        <w:t>1282.1m/s</w:t>
      </w:r>
      <w:r w:rsidRPr="005C3042">
        <w:rPr>
          <w:rFonts w:ascii="Times New Roman" w:eastAsiaTheme="minorEastAsia" w:hAnsi="Times New Roman"/>
          <w:sz w:val="24"/>
        </w:rPr>
        <w:t>，较大泉井</w:t>
      </w:r>
      <w:r w:rsidRPr="005C3042">
        <w:rPr>
          <w:rFonts w:ascii="Times New Roman" w:eastAsiaTheme="minorEastAsia" w:hAnsi="Times New Roman"/>
          <w:sz w:val="24"/>
        </w:rPr>
        <w:t>326</w:t>
      </w:r>
      <w:r w:rsidRPr="005C3042">
        <w:rPr>
          <w:rFonts w:ascii="Times New Roman" w:eastAsiaTheme="minorEastAsia" w:hAnsi="Times New Roman"/>
          <w:sz w:val="24"/>
        </w:rPr>
        <w:t>个，流量</w:t>
      </w:r>
      <w:r w:rsidRPr="005C3042">
        <w:rPr>
          <w:rFonts w:ascii="Times New Roman" w:eastAsiaTheme="minorEastAsia" w:hAnsi="Times New Roman"/>
          <w:sz w:val="24"/>
        </w:rPr>
        <w:t>722.09m/s</w:t>
      </w:r>
      <w:r w:rsidRPr="005C3042">
        <w:rPr>
          <w:rFonts w:ascii="Times New Roman" w:eastAsiaTheme="minorEastAsia" w:hAnsi="Times New Roman"/>
          <w:sz w:val="24"/>
        </w:rPr>
        <w:t>，区域地下水补给来源主要由大气降雨补给，其次为邻近含水层侧向补给，径流排泄条件差，径流途经较长，为不均一的裂隙管道水呈混合流或紊流运动，浅部以就地排泄和蒸发，深部则以泉形式排泄于泠江河；地下水流向总体由东向西。</w:t>
      </w:r>
    </w:p>
    <w:p w:rsidR="0078031D" w:rsidRPr="005C3042" w:rsidRDefault="0078031D" w:rsidP="0078031D">
      <w:pPr>
        <w:pStyle w:val="3"/>
        <w:spacing w:before="0" w:after="0" w:line="360" w:lineRule="auto"/>
        <w:jc w:val="left"/>
        <w:rPr>
          <w:rFonts w:eastAsiaTheme="minorEastAsia"/>
          <w:sz w:val="24"/>
        </w:rPr>
      </w:pPr>
      <w:r w:rsidRPr="005C3042">
        <w:rPr>
          <w:rFonts w:eastAsiaTheme="minorEastAsia"/>
          <w:sz w:val="24"/>
        </w:rPr>
        <w:t>4.1.4</w:t>
      </w:r>
      <w:r w:rsidRPr="005C3042">
        <w:rPr>
          <w:rFonts w:eastAsiaTheme="minorEastAsia"/>
          <w:sz w:val="24"/>
        </w:rPr>
        <w:t>气象、气候</w:t>
      </w:r>
    </w:p>
    <w:p w:rsidR="0078031D" w:rsidRPr="005C3042" w:rsidRDefault="0078031D" w:rsidP="0078031D">
      <w:pPr>
        <w:spacing w:line="360" w:lineRule="auto"/>
        <w:ind w:firstLineChars="200" w:firstLine="480"/>
        <w:rPr>
          <w:rFonts w:ascii="Times New Roman" w:eastAsiaTheme="minorEastAsia" w:hAnsi="Times New Roman"/>
          <w:sz w:val="24"/>
          <w:shd w:val="clear" w:color="auto" w:fill="FFFFFF"/>
        </w:rPr>
      </w:pPr>
      <w:r w:rsidRPr="005C3042">
        <w:rPr>
          <w:rFonts w:ascii="Times New Roman" w:eastAsiaTheme="minorEastAsia" w:hAnsi="Times New Roman"/>
          <w:sz w:val="24"/>
          <w:shd w:val="clear" w:color="auto" w:fill="FFFFFF"/>
        </w:rPr>
        <w:t>宁远县属中亚热带季风湿润区。夏冬长，春秋短，四季分明；光照充足，年温高，积温多；雨季分明，夏秋多旱。据多年气象资料统计年平均气温</w:t>
      </w:r>
      <w:r w:rsidRPr="005C3042">
        <w:rPr>
          <w:rFonts w:ascii="Times New Roman" w:eastAsiaTheme="minorEastAsia" w:hAnsi="Times New Roman"/>
          <w:sz w:val="24"/>
          <w:shd w:val="clear" w:color="auto" w:fill="FFFFFF"/>
        </w:rPr>
        <w:t>18.4</w:t>
      </w:r>
      <w:r w:rsidRPr="005C3042">
        <w:rPr>
          <w:rFonts w:ascii="宋体" w:hAnsi="宋体" w:cs="宋体" w:hint="eastAsia"/>
          <w:sz w:val="24"/>
          <w:shd w:val="clear" w:color="auto" w:fill="FFFFFF"/>
        </w:rPr>
        <w:t>℃</w:t>
      </w:r>
      <w:r w:rsidRPr="005C3042">
        <w:rPr>
          <w:rFonts w:ascii="Times New Roman" w:eastAsiaTheme="minorEastAsia" w:hAnsi="Times New Roman"/>
          <w:sz w:val="24"/>
          <w:shd w:val="clear" w:color="auto" w:fill="FFFFFF"/>
        </w:rPr>
        <w:t>；平均最低气温</w:t>
      </w:r>
      <w:r w:rsidRPr="005C3042">
        <w:rPr>
          <w:rFonts w:ascii="Times New Roman" w:eastAsiaTheme="minorEastAsia" w:hAnsi="Times New Roman"/>
          <w:sz w:val="24"/>
          <w:shd w:val="clear" w:color="auto" w:fill="FFFFFF"/>
        </w:rPr>
        <w:t>5</w:t>
      </w:r>
      <w:r w:rsidRPr="005C3042">
        <w:rPr>
          <w:rFonts w:ascii="宋体" w:hAnsi="宋体" w:cs="宋体" w:hint="eastAsia"/>
          <w:sz w:val="24"/>
          <w:shd w:val="clear" w:color="auto" w:fill="FFFFFF"/>
        </w:rPr>
        <w:t>℃</w:t>
      </w:r>
      <w:r w:rsidRPr="005C3042">
        <w:rPr>
          <w:rFonts w:ascii="Times New Roman" w:eastAsiaTheme="minorEastAsia" w:hAnsi="Times New Roman"/>
          <w:sz w:val="24"/>
          <w:shd w:val="clear" w:color="auto" w:fill="FFFFFF"/>
        </w:rPr>
        <w:t>，极端最低气温</w:t>
      </w:r>
      <w:r w:rsidRPr="005C3042">
        <w:rPr>
          <w:rFonts w:ascii="Times New Roman" w:eastAsiaTheme="minorEastAsia" w:hAnsi="Times New Roman"/>
          <w:sz w:val="24"/>
          <w:shd w:val="clear" w:color="auto" w:fill="FFFFFF"/>
        </w:rPr>
        <w:t>-5.2</w:t>
      </w:r>
      <w:r w:rsidRPr="005C3042">
        <w:rPr>
          <w:rFonts w:ascii="宋体" w:hAnsi="宋体" w:cs="宋体" w:hint="eastAsia"/>
          <w:sz w:val="24"/>
          <w:shd w:val="clear" w:color="auto" w:fill="FFFFFF"/>
        </w:rPr>
        <w:t>℃</w:t>
      </w:r>
      <w:r w:rsidRPr="005C3042">
        <w:rPr>
          <w:rFonts w:ascii="Times New Roman" w:eastAsiaTheme="minorEastAsia" w:hAnsi="Times New Roman"/>
          <w:sz w:val="24"/>
          <w:shd w:val="clear" w:color="auto" w:fill="FFFFFF"/>
        </w:rPr>
        <w:t>；</w:t>
      </w:r>
      <w:r w:rsidRPr="005C3042">
        <w:rPr>
          <w:rFonts w:ascii="Times New Roman" w:eastAsiaTheme="minorEastAsia" w:hAnsi="Times New Roman"/>
          <w:sz w:val="24"/>
          <w:shd w:val="clear" w:color="auto" w:fill="FFFFFF"/>
        </w:rPr>
        <w:t>7</w:t>
      </w:r>
      <w:r w:rsidRPr="005C3042">
        <w:rPr>
          <w:rFonts w:ascii="Times New Roman" w:eastAsiaTheme="minorEastAsia" w:hAnsi="Times New Roman"/>
          <w:sz w:val="24"/>
          <w:shd w:val="clear" w:color="auto" w:fill="FFFFFF"/>
        </w:rPr>
        <w:t>、</w:t>
      </w:r>
      <w:r w:rsidRPr="005C3042">
        <w:rPr>
          <w:rFonts w:ascii="Times New Roman" w:eastAsiaTheme="minorEastAsia" w:hAnsi="Times New Roman"/>
          <w:sz w:val="24"/>
          <w:shd w:val="clear" w:color="auto" w:fill="FFFFFF"/>
        </w:rPr>
        <w:t>8</w:t>
      </w:r>
      <w:r w:rsidRPr="005C3042">
        <w:rPr>
          <w:rFonts w:ascii="Times New Roman" w:eastAsiaTheme="minorEastAsia" w:hAnsi="Times New Roman"/>
          <w:sz w:val="24"/>
          <w:shd w:val="clear" w:color="auto" w:fill="FFFFFF"/>
        </w:rPr>
        <w:t>月最热，平均最高气温</w:t>
      </w:r>
      <w:r w:rsidRPr="005C3042">
        <w:rPr>
          <w:rFonts w:ascii="Times New Roman" w:eastAsiaTheme="minorEastAsia" w:hAnsi="Times New Roman"/>
          <w:sz w:val="24"/>
          <w:shd w:val="clear" w:color="auto" w:fill="FFFFFF"/>
        </w:rPr>
        <w:t>33.8</w:t>
      </w:r>
      <w:r w:rsidRPr="005C3042">
        <w:rPr>
          <w:rFonts w:ascii="宋体" w:hAnsi="宋体" w:cs="宋体" w:hint="eastAsia"/>
          <w:sz w:val="24"/>
          <w:shd w:val="clear" w:color="auto" w:fill="FFFFFF"/>
        </w:rPr>
        <w:t>℃</w:t>
      </w:r>
      <w:r w:rsidRPr="005C3042">
        <w:rPr>
          <w:rFonts w:ascii="Times New Roman" w:eastAsiaTheme="minorEastAsia" w:hAnsi="Times New Roman"/>
          <w:sz w:val="24"/>
          <w:shd w:val="clear" w:color="auto" w:fill="FFFFFF"/>
        </w:rPr>
        <w:t>，极端最高气温</w:t>
      </w:r>
      <w:r w:rsidRPr="005C3042">
        <w:rPr>
          <w:rFonts w:ascii="Times New Roman" w:eastAsiaTheme="minorEastAsia" w:hAnsi="Times New Roman"/>
          <w:sz w:val="24"/>
          <w:shd w:val="clear" w:color="auto" w:fill="FFFFFF"/>
        </w:rPr>
        <w:t>39.4</w:t>
      </w:r>
      <w:r w:rsidRPr="005C3042">
        <w:rPr>
          <w:rFonts w:ascii="宋体" w:hAnsi="宋体" w:cs="宋体" w:hint="eastAsia"/>
          <w:sz w:val="24"/>
          <w:shd w:val="clear" w:color="auto" w:fill="FFFFFF"/>
        </w:rPr>
        <w:t>℃</w:t>
      </w:r>
      <w:r w:rsidRPr="005C3042">
        <w:rPr>
          <w:rFonts w:ascii="Times New Roman" w:eastAsiaTheme="minorEastAsia" w:hAnsi="Times New Roman"/>
          <w:sz w:val="24"/>
          <w:shd w:val="clear" w:color="auto" w:fill="FFFFFF"/>
        </w:rPr>
        <w:t>。年平均日照时数</w:t>
      </w:r>
      <w:r w:rsidRPr="005C3042">
        <w:rPr>
          <w:rFonts w:ascii="Times New Roman" w:eastAsiaTheme="minorEastAsia" w:hAnsi="Times New Roman"/>
          <w:sz w:val="24"/>
          <w:shd w:val="clear" w:color="auto" w:fill="FFFFFF"/>
        </w:rPr>
        <w:t>1644</w:t>
      </w:r>
      <w:r w:rsidRPr="005C3042">
        <w:rPr>
          <w:rFonts w:ascii="Times New Roman" w:eastAsiaTheme="minorEastAsia" w:hAnsi="Times New Roman"/>
          <w:sz w:val="24"/>
          <w:shd w:val="clear" w:color="auto" w:fill="FFFFFF"/>
        </w:rPr>
        <w:t>小时，年平均霜日</w:t>
      </w:r>
      <w:r w:rsidRPr="005C3042">
        <w:rPr>
          <w:rFonts w:ascii="Times New Roman" w:eastAsiaTheme="minorEastAsia" w:hAnsi="Times New Roman"/>
          <w:sz w:val="24"/>
          <w:shd w:val="clear" w:color="auto" w:fill="FFFFFF"/>
        </w:rPr>
        <w:t>13.2</w:t>
      </w:r>
      <w:r w:rsidRPr="005C3042">
        <w:rPr>
          <w:rFonts w:ascii="Times New Roman" w:eastAsiaTheme="minorEastAsia" w:hAnsi="Times New Roman"/>
          <w:sz w:val="24"/>
          <w:shd w:val="clear" w:color="auto" w:fill="FFFFFF"/>
        </w:rPr>
        <w:t>天。年平均降雨量</w:t>
      </w:r>
      <w:r w:rsidRPr="005C3042">
        <w:rPr>
          <w:rFonts w:ascii="Times New Roman" w:eastAsiaTheme="minorEastAsia" w:hAnsi="Times New Roman"/>
          <w:sz w:val="24"/>
          <w:shd w:val="clear" w:color="auto" w:fill="FFFFFF"/>
        </w:rPr>
        <w:t>1407.4mm</w:t>
      </w:r>
      <w:r w:rsidRPr="005C3042">
        <w:rPr>
          <w:rFonts w:ascii="Times New Roman" w:eastAsiaTheme="minorEastAsia" w:hAnsi="Times New Roman"/>
          <w:sz w:val="24"/>
          <w:shd w:val="clear" w:color="auto" w:fill="FFFFFF"/>
        </w:rPr>
        <w:t>，其中</w:t>
      </w:r>
      <w:r w:rsidRPr="005C3042">
        <w:rPr>
          <w:rFonts w:ascii="Times New Roman" w:eastAsiaTheme="minorEastAsia" w:hAnsi="Times New Roman"/>
          <w:sz w:val="24"/>
          <w:shd w:val="clear" w:color="auto" w:fill="FFFFFF"/>
        </w:rPr>
        <w:t>4~6</w:t>
      </w:r>
      <w:r w:rsidRPr="005C3042">
        <w:rPr>
          <w:rFonts w:ascii="Times New Roman" w:eastAsiaTheme="minorEastAsia" w:hAnsi="Times New Roman"/>
          <w:sz w:val="24"/>
          <w:shd w:val="clear" w:color="auto" w:fill="FFFFFF"/>
        </w:rPr>
        <w:t>月为雨季，降雨量占全年总降雨量的</w:t>
      </w:r>
      <w:r w:rsidRPr="005C3042">
        <w:rPr>
          <w:rFonts w:ascii="Times New Roman" w:eastAsiaTheme="minorEastAsia" w:hAnsi="Times New Roman"/>
          <w:sz w:val="24"/>
          <w:shd w:val="clear" w:color="auto" w:fill="FFFFFF"/>
        </w:rPr>
        <w:t>42~47%</w:t>
      </w:r>
      <w:r w:rsidRPr="005C3042">
        <w:rPr>
          <w:rFonts w:ascii="Times New Roman" w:eastAsiaTheme="minorEastAsia" w:hAnsi="Times New Roman"/>
          <w:sz w:val="24"/>
          <w:shd w:val="clear" w:color="auto" w:fill="FFFFFF"/>
        </w:rPr>
        <w:t>，多在</w:t>
      </w:r>
      <w:r w:rsidRPr="005C3042">
        <w:rPr>
          <w:rFonts w:ascii="Times New Roman" w:eastAsiaTheme="minorEastAsia" w:hAnsi="Times New Roman"/>
          <w:sz w:val="24"/>
          <w:shd w:val="clear" w:color="auto" w:fill="FFFFFF"/>
        </w:rPr>
        <w:t>600mm</w:t>
      </w:r>
      <w:r w:rsidRPr="005C3042">
        <w:rPr>
          <w:rFonts w:ascii="Times New Roman" w:eastAsiaTheme="minorEastAsia" w:hAnsi="Times New Roman"/>
          <w:sz w:val="24"/>
          <w:shd w:val="clear" w:color="auto" w:fill="FFFFFF"/>
        </w:rPr>
        <w:t>以上。</w:t>
      </w:r>
    </w:p>
    <w:p w:rsidR="0078031D" w:rsidRPr="005C3042" w:rsidRDefault="0078031D" w:rsidP="0078031D">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hd w:val="clear" w:color="auto" w:fill="FFFFFF"/>
        </w:rPr>
        <w:t>宁远县风向具有明显的季节性变化。冬季多东北风，夏季多偏南风，春秋二级为冬、夏季风交替期。县城（舜陵镇）仅</w:t>
      </w:r>
      <w:r w:rsidRPr="005C3042">
        <w:rPr>
          <w:rFonts w:ascii="Times New Roman" w:eastAsiaTheme="minorEastAsia" w:hAnsi="Times New Roman"/>
          <w:sz w:val="24"/>
          <w:shd w:val="clear" w:color="auto" w:fill="FFFFFF"/>
        </w:rPr>
        <w:t>7</w:t>
      </w:r>
      <w:r w:rsidRPr="005C3042">
        <w:rPr>
          <w:rFonts w:ascii="Times New Roman" w:eastAsiaTheme="minorEastAsia" w:hAnsi="Times New Roman"/>
          <w:sz w:val="24"/>
          <w:shd w:val="clear" w:color="auto" w:fill="FFFFFF"/>
        </w:rPr>
        <w:t>月多偏南风，其它各月东北风占优势。年平均风速</w:t>
      </w:r>
      <w:r w:rsidRPr="005C3042">
        <w:rPr>
          <w:rFonts w:ascii="Times New Roman" w:eastAsiaTheme="minorEastAsia" w:hAnsi="Times New Roman"/>
          <w:sz w:val="24"/>
          <w:shd w:val="clear" w:color="auto" w:fill="FFFFFF"/>
        </w:rPr>
        <w:t>2.1m/s</w:t>
      </w:r>
      <w:r w:rsidRPr="005C3042">
        <w:rPr>
          <w:rFonts w:ascii="Times New Roman" w:eastAsiaTheme="minorEastAsia" w:hAnsi="Times New Roman"/>
          <w:sz w:val="24"/>
          <w:shd w:val="clear" w:color="auto" w:fill="FFFFFF"/>
        </w:rPr>
        <w:t>，最大风速</w:t>
      </w:r>
      <w:r w:rsidRPr="005C3042">
        <w:rPr>
          <w:rFonts w:ascii="Times New Roman" w:eastAsiaTheme="minorEastAsia" w:hAnsi="Times New Roman"/>
          <w:sz w:val="24"/>
          <w:shd w:val="clear" w:color="auto" w:fill="FFFFFF"/>
        </w:rPr>
        <w:t>25m/s</w:t>
      </w:r>
      <w:r w:rsidRPr="005C3042">
        <w:rPr>
          <w:rFonts w:ascii="Times New Roman" w:eastAsiaTheme="minorEastAsia" w:hAnsi="Times New Roman"/>
          <w:sz w:val="24"/>
          <w:shd w:val="clear" w:color="auto" w:fill="FFFFFF"/>
        </w:rPr>
        <w:t>，冬季大于夏季。</w:t>
      </w:r>
    </w:p>
    <w:p w:rsidR="0078031D" w:rsidRPr="005C3042" w:rsidRDefault="0078031D" w:rsidP="0078031D">
      <w:pPr>
        <w:pStyle w:val="3"/>
        <w:spacing w:before="0" w:after="0" w:line="360" w:lineRule="auto"/>
        <w:jc w:val="left"/>
        <w:rPr>
          <w:rFonts w:eastAsiaTheme="minorEastAsia"/>
          <w:sz w:val="24"/>
        </w:rPr>
      </w:pPr>
      <w:r w:rsidRPr="005C3042">
        <w:rPr>
          <w:rFonts w:eastAsiaTheme="minorEastAsia"/>
          <w:sz w:val="24"/>
        </w:rPr>
        <w:t>4.1.5</w:t>
      </w:r>
      <w:r w:rsidRPr="005C3042">
        <w:rPr>
          <w:rFonts w:eastAsiaTheme="minorEastAsia"/>
          <w:sz w:val="24"/>
        </w:rPr>
        <w:t>植物、生物多样性</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宁远县查明有森林植物</w:t>
      </w:r>
      <w:r w:rsidRPr="005C3042">
        <w:rPr>
          <w:rFonts w:ascii="Times New Roman" w:eastAsiaTheme="minorEastAsia" w:hAnsi="Times New Roman"/>
          <w:sz w:val="24"/>
        </w:rPr>
        <w:t>2000</w:t>
      </w:r>
      <w:r w:rsidRPr="005C3042">
        <w:rPr>
          <w:rFonts w:ascii="Times New Roman" w:eastAsiaTheme="minorEastAsia" w:hAnsi="Times New Roman"/>
          <w:sz w:val="24"/>
        </w:rPr>
        <w:t>多种，乔木和灌木树种</w:t>
      </w:r>
      <w:r w:rsidRPr="005C3042">
        <w:rPr>
          <w:rFonts w:ascii="Times New Roman" w:eastAsiaTheme="minorEastAsia" w:hAnsi="Times New Roman"/>
          <w:sz w:val="24"/>
        </w:rPr>
        <w:t>87</w:t>
      </w:r>
      <w:r w:rsidRPr="005C3042">
        <w:rPr>
          <w:rFonts w:ascii="Times New Roman" w:eastAsiaTheme="minorEastAsia" w:hAnsi="Times New Roman"/>
          <w:sz w:val="24"/>
        </w:rPr>
        <w:t>科</w:t>
      </w:r>
      <w:r w:rsidRPr="005C3042">
        <w:rPr>
          <w:rFonts w:ascii="Times New Roman" w:eastAsiaTheme="minorEastAsia" w:hAnsi="Times New Roman"/>
          <w:sz w:val="24"/>
        </w:rPr>
        <w:t>254</w:t>
      </w:r>
      <w:r w:rsidRPr="005C3042">
        <w:rPr>
          <w:rFonts w:ascii="Times New Roman" w:eastAsiaTheme="minorEastAsia" w:hAnsi="Times New Roman"/>
          <w:sz w:val="24"/>
        </w:rPr>
        <w:t>属</w:t>
      </w:r>
      <w:r w:rsidRPr="005C3042">
        <w:rPr>
          <w:rFonts w:ascii="Times New Roman" w:eastAsiaTheme="minorEastAsia" w:hAnsi="Times New Roman"/>
          <w:sz w:val="24"/>
        </w:rPr>
        <w:t>596</w:t>
      </w:r>
      <w:r w:rsidRPr="005C3042">
        <w:rPr>
          <w:rFonts w:ascii="Times New Roman" w:eastAsiaTheme="minorEastAsia" w:hAnsi="Times New Roman"/>
          <w:sz w:val="24"/>
        </w:rPr>
        <w:t>种，其中有栽培价值的</w:t>
      </w:r>
      <w:r w:rsidRPr="005C3042">
        <w:rPr>
          <w:rFonts w:ascii="Times New Roman" w:eastAsiaTheme="minorEastAsia" w:hAnsi="Times New Roman"/>
          <w:sz w:val="24"/>
        </w:rPr>
        <w:t>236</w:t>
      </w:r>
      <w:r w:rsidRPr="005C3042">
        <w:rPr>
          <w:rFonts w:ascii="Times New Roman" w:eastAsiaTheme="minorEastAsia" w:hAnsi="Times New Roman"/>
          <w:sz w:val="24"/>
        </w:rPr>
        <w:t>种，有适用推广价值的</w:t>
      </w:r>
      <w:r w:rsidRPr="005C3042">
        <w:rPr>
          <w:rFonts w:ascii="Times New Roman" w:eastAsiaTheme="minorEastAsia" w:hAnsi="Times New Roman"/>
          <w:sz w:val="24"/>
        </w:rPr>
        <w:t>72</w:t>
      </w:r>
      <w:r w:rsidRPr="005C3042">
        <w:rPr>
          <w:rFonts w:ascii="Times New Roman" w:eastAsiaTheme="minorEastAsia" w:hAnsi="Times New Roman"/>
          <w:sz w:val="24"/>
        </w:rPr>
        <w:t>种。按林种分，用材林</w:t>
      </w:r>
      <w:r w:rsidRPr="005C3042">
        <w:rPr>
          <w:rFonts w:ascii="Times New Roman" w:eastAsiaTheme="minorEastAsia" w:hAnsi="Times New Roman"/>
          <w:sz w:val="24"/>
        </w:rPr>
        <w:t>218</w:t>
      </w:r>
      <w:r w:rsidRPr="005C3042">
        <w:rPr>
          <w:rFonts w:ascii="Times New Roman" w:eastAsiaTheme="minorEastAsia" w:hAnsi="Times New Roman"/>
          <w:sz w:val="24"/>
        </w:rPr>
        <w:t>种，经济林</w:t>
      </w:r>
      <w:r w:rsidRPr="005C3042">
        <w:rPr>
          <w:rFonts w:ascii="Times New Roman" w:eastAsiaTheme="minorEastAsia" w:hAnsi="Times New Roman"/>
          <w:sz w:val="24"/>
        </w:rPr>
        <w:t>96</w:t>
      </w:r>
      <w:r w:rsidRPr="005C3042">
        <w:rPr>
          <w:rFonts w:ascii="Times New Roman" w:eastAsiaTheme="minorEastAsia" w:hAnsi="Times New Roman"/>
          <w:sz w:val="24"/>
        </w:rPr>
        <w:t>种（其中果木</w:t>
      </w:r>
      <w:r w:rsidRPr="005C3042">
        <w:rPr>
          <w:rFonts w:ascii="Times New Roman" w:eastAsiaTheme="minorEastAsia" w:hAnsi="Times New Roman"/>
          <w:sz w:val="24"/>
        </w:rPr>
        <w:t>33</w:t>
      </w:r>
      <w:r w:rsidRPr="005C3042">
        <w:rPr>
          <w:rFonts w:ascii="Times New Roman" w:eastAsiaTheme="minorEastAsia" w:hAnsi="Times New Roman"/>
          <w:sz w:val="24"/>
        </w:rPr>
        <w:t>种），防护林</w:t>
      </w:r>
      <w:r w:rsidRPr="005C3042">
        <w:rPr>
          <w:rFonts w:ascii="Times New Roman" w:eastAsiaTheme="minorEastAsia" w:hAnsi="Times New Roman"/>
          <w:sz w:val="24"/>
        </w:rPr>
        <w:t>152</w:t>
      </w:r>
      <w:r w:rsidRPr="005C3042">
        <w:rPr>
          <w:rFonts w:ascii="Times New Roman" w:eastAsiaTheme="minorEastAsia" w:hAnsi="Times New Roman"/>
          <w:sz w:val="24"/>
        </w:rPr>
        <w:t>种，薪炭林</w:t>
      </w:r>
      <w:r w:rsidRPr="005C3042">
        <w:rPr>
          <w:rFonts w:ascii="Times New Roman" w:eastAsiaTheme="minorEastAsia" w:hAnsi="Times New Roman"/>
          <w:sz w:val="24"/>
        </w:rPr>
        <w:t>130</w:t>
      </w:r>
      <w:r w:rsidRPr="005C3042">
        <w:rPr>
          <w:rFonts w:ascii="Times New Roman" w:eastAsiaTheme="minorEastAsia" w:hAnsi="Times New Roman"/>
          <w:sz w:val="24"/>
        </w:rPr>
        <w:t>种。优势树种是杉木、马尾松和油茶。</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项目所在区域为农村生态系统项目所在地周围主要为山林地，生物多样性较为单一，旱地中主要为附近住户种植的蔬菜等经济作物，区域农田种有水稻，植被覆盖较高。</w:t>
      </w:r>
    </w:p>
    <w:p w:rsidR="0078031D" w:rsidRPr="005C3042" w:rsidRDefault="0078031D" w:rsidP="0078031D">
      <w:pPr>
        <w:pStyle w:val="2"/>
        <w:tabs>
          <w:tab w:val="left" w:pos="576"/>
        </w:tabs>
        <w:spacing w:before="0" w:after="0" w:line="360" w:lineRule="auto"/>
        <w:rPr>
          <w:rFonts w:ascii="Times New Roman" w:eastAsiaTheme="minorEastAsia" w:hAnsi="Times New Roman"/>
          <w:color w:val="000000"/>
          <w:sz w:val="28"/>
        </w:rPr>
      </w:pPr>
      <w:bookmarkStart w:id="203" w:name="_Toc448849787"/>
      <w:bookmarkStart w:id="204" w:name="_Toc17090"/>
      <w:bookmarkStart w:id="205" w:name="_Toc494310269"/>
      <w:bookmarkStart w:id="206" w:name="_Toc512260899"/>
      <w:bookmarkStart w:id="207" w:name="_Toc530668424"/>
      <w:bookmarkStart w:id="208" w:name="_Toc17024354"/>
      <w:bookmarkStart w:id="209" w:name="_Toc23842901"/>
      <w:bookmarkStart w:id="210" w:name="_Toc27474412"/>
      <w:bookmarkStart w:id="211" w:name="_Toc27689163"/>
      <w:bookmarkStart w:id="212" w:name="_Toc39909221"/>
      <w:r w:rsidRPr="005C3042">
        <w:rPr>
          <w:rFonts w:ascii="Times New Roman" w:eastAsiaTheme="minorEastAsia" w:hAnsi="Times New Roman"/>
          <w:color w:val="000000"/>
          <w:sz w:val="28"/>
        </w:rPr>
        <w:t>4.2</w:t>
      </w:r>
      <w:r w:rsidRPr="005C3042">
        <w:rPr>
          <w:rFonts w:ascii="Times New Roman" w:eastAsiaTheme="minorEastAsia" w:hAnsi="Times New Roman"/>
          <w:color w:val="000000"/>
          <w:sz w:val="28"/>
        </w:rPr>
        <w:t>环境质量现状监测与评价</w:t>
      </w:r>
      <w:bookmarkEnd w:id="203"/>
      <w:bookmarkEnd w:id="204"/>
      <w:bookmarkEnd w:id="205"/>
      <w:bookmarkEnd w:id="206"/>
      <w:bookmarkEnd w:id="207"/>
      <w:bookmarkEnd w:id="208"/>
      <w:bookmarkEnd w:id="209"/>
      <w:bookmarkEnd w:id="210"/>
      <w:bookmarkEnd w:id="211"/>
      <w:bookmarkEnd w:id="212"/>
    </w:p>
    <w:p w:rsidR="0078031D" w:rsidRPr="005C3042" w:rsidRDefault="0078031D" w:rsidP="0078031D">
      <w:pPr>
        <w:pStyle w:val="3"/>
        <w:spacing w:before="0" w:after="0" w:line="360" w:lineRule="auto"/>
        <w:rPr>
          <w:rFonts w:eastAsiaTheme="minorEastAsia"/>
          <w:sz w:val="28"/>
          <w:szCs w:val="28"/>
        </w:rPr>
      </w:pPr>
      <w:bookmarkStart w:id="213" w:name="_Toc486839969"/>
      <w:r w:rsidRPr="005C3042">
        <w:rPr>
          <w:rFonts w:eastAsiaTheme="minorEastAsia"/>
          <w:sz w:val="28"/>
          <w:szCs w:val="28"/>
        </w:rPr>
        <w:t xml:space="preserve">4.2.1 </w:t>
      </w:r>
      <w:r w:rsidRPr="005C3042">
        <w:rPr>
          <w:rFonts w:eastAsiaTheme="minorEastAsia"/>
          <w:sz w:val="28"/>
          <w:szCs w:val="28"/>
        </w:rPr>
        <w:t>大气环境质量现状调查与评价</w:t>
      </w:r>
      <w:bookmarkEnd w:id="213"/>
    </w:p>
    <w:p w:rsidR="0078031D" w:rsidRPr="005C3042" w:rsidRDefault="0078031D" w:rsidP="0078031D">
      <w:pPr>
        <w:spacing w:line="360" w:lineRule="auto"/>
        <w:ind w:firstLineChars="200" w:firstLine="482"/>
        <w:rPr>
          <w:rFonts w:ascii="Times New Roman" w:eastAsiaTheme="minorEastAsia" w:hAnsi="Times New Roman"/>
          <w:b/>
          <w:color w:val="000000"/>
          <w:sz w:val="24"/>
        </w:rPr>
      </w:pPr>
      <w:r w:rsidRPr="005C3042">
        <w:rPr>
          <w:rFonts w:ascii="Times New Roman" w:eastAsiaTheme="minorEastAsia" w:hAnsi="Times New Roman"/>
          <w:b/>
          <w:color w:val="000000"/>
          <w:sz w:val="24"/>
        </w:rPr>
        <w:t>（</w:t>
      </w:r>
      <w:r w:rsidRPr="005C3042">
        <w:rPr>
          <w:rFonts w:ascii="Times New Roman" w:eastAsiaTheme="minorEastAsia" w:hAnsi="Times New Roman"/>
          <w:b/>
          <w:color w:val="000000"/>
          <w:sz w:val="24"/>
        </w:rPr>
        <w:t>1</w:t>
      </w:r>
      <w:r w:rsidRPr="005C3042">
        <w:rPr>
          <w:rFonts w:ascii="Times New Roman" w:eastAsiaTheme="minorEastAsia" w:hAnsi="Times New Roman"/>
          <w:b/>
          <w:color w:val="000000"/>
          <w:sz w:val="24"/>
        </w:rPr>
        <w:t>）达标区判定</w:t>
      </w:r>
    </w:p>
    <w:p w:rsidR="0078031D" w:rsidRPr="005C3042" w:rsidRDefault="0078031D" w:rsidP="0078031D">
      <w:pPr>
        <w:pStyle w:val="a6"/>
        <w:snapToGrid/>
        <w:ind w:firstLine="480"/>
        <w:rPr>
          <w:rFonts w:eastAsiaTheme="minorEastAsia"/>
          <w:color w:val="000000"/>
        </w:rPr>
      </w:pPr>
      <w:r w:rsidRPr="005C3042">
        <w:rPr>
          <w:rFonts w:eastAsiaTheme="minorEastAsia"/>
          <w:color w:val="000000"/>
        </w:rPr>
        <w:t>通过国家环境保护环境影响评价数值模拟重点发布的《环境空气质量模型技术支持服务系统》环境空气质量统计数据，以及收集宁远县环保局环境监测站</w:t>
      </w:r>
      <w:r w:rsidRPr="005C3042">
        <w:rPr>
          <w:rFonts w:eastAsiaTheme="minorEastAsia"/>
          <w:color w:val="000000"/>
        </w:rPr>
        <w:t>2018</w:t>
      </w:r>
      <w:r w:rsidRPr="005C3042">
        <w:rPr>
          <w:rFonts w:eastAsiaTheme="minorEastAsia"/>
          <w:color w:val="000000"/>
        </w:rPr>
        <w:t>年全年的宁远县城区空气环境质量统计，宁远县环境空气质量较好，判定属于达标区。</w:t>
      </w:r>
    </w:p>
    <w:p w:rsidR="0078031D" w:rsidRPr="005C3042" w:rsidRDefault="0078031D" w:rsidP="0078031D">
      <w:pPr>
        <w:pStyle w:val="a6"/>
        <w:snapToGrid/>
        <w:ind w:firstLine="480"/>
        <w:rPr>
          <w:rFonts w:eastAsiaTheme="minorEastAsia"/>
          <w:color w:val="000000"/>
        </w:rPr>
      </w:pPr>
      <w:r w:rsidRPr="005C3042">
        <w:rPr>
          <w:rFonts w:eastAsiaTheme="minorEastAsia"/>
          <w:color w:val="000000"/>
        </w:rPr>
        <w:t>统计结果见下表：</w:t>
      </w:r>
    </w:p>
    <w:p w:rsidR="0078031D" w:rsidRPr="005C3042" w:rsidRDefault="0078031D" w:rsidP="0078031D">
      <w:pPr>
        <w:pStyle w:val="a6"/>
        <w:snapToGrid/>
        <w:ind w:firstLineChars="0" w:firstLine="0"/>
        <w:jc w:val="center"/>
        <w:rPr>
          <w:rFonts w:eastAsiaTheme="minorEastAsia"/>
          <w:b/>
          <w:color w:val="000000"/>
          <w:sz w:val="21"/>
          <w:szCs w:val="21"/>
        </w:rPr>
      </w:pPr>
      <w:r w:rsidRPr="005C3042">
        <w:rPr>
          <w:rFonts w:eastAsiaTheme="minorEastAsia"/>
          <w:b/>
          <w:color w:val="000000"/>
          <w:sz w:val="21"/>
          <w:szCs w:val="21"/>
        </w:rPr>
        <w:t>表</w:t>
      </w:r>
      <w:r w:rsidRPr="005C3042">
        <w:rPr>
          <w:rFonts w:eastAsiaTheme="minorEastAsia"/>
          <w:b/>
          <w:color w:val="000000"/>
          <w:sz w:val="21"/>
          <w:szCs w:val="21"/>
        </w:rPr>
        <w:t>4.2-1  2018</w:t>
      </w:r>
      <w:r w:rsidRPr="005C3042">
        <w:rPr>
          <w:rFonts w:eastAsiaTheme="minorEastAsia"/>
          <w:b/>
          <w:color w:val="000000"/>
          <w:sz w:val="21"/>
          <w:szCs w:val="21"/>
        </w:rPr>
        <w:t>年宁远县城区空气质量统计</w:t>
      </w:r>
      <w:r w:rsidRPr="005C3042">
        <w:rPr>
          <w:rFonts w:eastAsiaTheme="minorEastAsia"/>
          <w:b/>
          <w:color w:val="000000"/>
          <w:sz w:val="21"/>
          <w:szCs w:val="21"/>
        </w:rPr>
        <w:t xml:space="preserve">  </w:t>
      </w:r>
      <w:r w:rsidRPr="005C3042">
        <w:rPr>
          <w:rFonts w:eastAsiaTheme="minorEastAsia"/>
          <w:b/>
          <w:bCs/>
          <w:color w:val="000000"/>
          <w:sz w:val="21"/>
          <w:szCs w:val="21"/>
        </w:rPr>
        <w:t>计量单位</w:t>
      </w:r>
      <w:r w:rsidRPr="005C3042">
        <w:rPr>
          <w:rFonts w:eastAsiaTheme="minorEastAsia"/>
          <w:b/>
          <w:color w:val="000000"/>
          <w:sz w:val="21"/>
          <w:szCs w:val="21"/>
        </w:rPr>
        <w:t>：</w:t>
      </w:r>
      <w:r w:rsidRPr="005C3042">
        <w:rPr>
          <w:rFonts w:eastAsiaTheme="minorEastAsia"/>
          <w:b/>
          <w:color w:val="000000"/>
          <w:sz w:val="21"/>
          <w:szCs w:val="21"/>
        </w:rPr>
        <w:t>ug/m</w:t>
      </w:r>
      <w:r w:rsidRPr="005C3042">
        <w:rPr>
          <w:rFonts w:eastAsiaTheme="minorEastAsia"/>
          <w:b/>
          <w:color w:val="000000"/>
          <w:sz w:val="21"/>
          <w:szCs w:val="21"/>
          <w:vertAlign w:val="superscript"/>
        </w:rPr>
        <w:t>3</w:t>
      </w:r>
      <w:r w:rsidRPr="005C3042">
        <w:rPr>
          <w:rFonts w:eastAsiaTheme="minorEastAsia"/>
          <w:b/>
          <w:sz w:val="21"/>
          <w:szCs w:val="21"/>
        </w:rPr>
        <w:t>(CO</w:t>
      </w:r>
      <w:r w:rsidRPr="005C3042">
        <w:rPr>
          <w:rFonts w:eastAsiaTheme="minorEastAsia"/>
          <w:b/>
          <w:sz w:val="21"/>
          <w:szCs w:val="21"/>
        </w:rPr>
        <w:t>计量单位为</w:t>
      </w:r>
      <w:r w:rsidRPr="005C3042">
        <w:rPr>
          <w:rFonts w:eastAsiaTheme="minorEastAsia"/>
          <w:b/>
          <w:color w:val="000000"/>
          <w:sz w:val="21"/>
          <w:szCs w:val="21"/>
        </w:rPr>
        <w:t>mg/m</w:t>
      </w:r>
      <w:r w:rsidRPr="005C3042">
        <w:rPr>
          <w:rFonts w:eastAsiaTheme="minorEastAsia"/>
          <w:b/>
          <w:color w:val="000000"/>
          <w:sz w:val="21"/>
          <w:szCs w:val="21"/>
          <w:vertAlign w:val="superscript"/>
        </w:rPr>
        <w:t>3</w:t>
      </w:r>
      <w:r w:rsidRPr="005C3042">
        <w:rPr>
          <w:rFonts w:eastAsiaTheme="minorEastAsia"/>
          <w:b/>
          <w:sz w:val="21"/>
          <w:szCs w:val="21"/>
        </w:rPr>
        <w:t>)</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742"/>
        <w:gridCol w:w="728"/>
        <w:gridCol w:w="1019"/>
        <w:gridCol w:w="1311"/>
        <w:gridCol w:w="1019"/>
        <w:gridCol w:w="874"/>
        <w:gridCol w:w="1125"/>
        <w:gridCol w:w="704"/>
      </w:tblGrid>
      <w:tr w:rsidR="0078031D" w:rsidRPr="005C3042" w:rsidTr="00104B23">
        <w:trPr>
          <w:jc w:val="center"/>
        </w:trPr>
        <w:tc>
          <w:tcPr>
            <w:tcW w:w="1022" w:type="pct"/>
            <w:vMerge w:val="restart"/>
            <w:shd w:val="clear" w:color="auto" w:fill="auto"/>
            <w:vAlign w:val="center"/>
          </w:tcPr>
          <w:p w:rsidR="0078031D" w:rsidRPr="005C3042" w:rsidRDefault="0078031D" w:rsidP="00104B23">
            <w:pPr>
              <w:jc w:val="center"/>
              <w:rPr>
                <w:rFonts w:ascii="Times New Roman" w:eastAsiaTheme="minorEastAsia" w:hAnsi="Times New Roman"/>
                <w:kern w:val="0"/>
                <w:szCs w:val="21"/>
              </w:rPr>
            </w:pPr>
            <w:r w:rsidRPr="005C3042">
              <w:rPr>
                <w:rFonts w:ascii="Times New Roman" w:eastAsiaTheme="minorEastAsia" w:hAnsi="Times New Roman"/>
                <w:kern w:val="0"/>
                <w:szCs w:val="21"/>
              </w:rPr>
              <w:t>时间</w:t>
            </w:r>
          </w:p>
        </w:tc>
        <w:tc>
          <w:tcPr>
            <w:tcW w:w="3565" w:type="pct"/>
            <w:gridSpan w:val="6"/>
            <w:shd w:val="clear" w:color="auto" w:fill="auto"/>
            <w:vAlign w:val="center"/>
          </w:tcPr>
          <w:p w:rsidR="0078031D" w:rsidRPr="005C3042" w:rsidRDefault="0078031D" w:rsidP="00104B23">
            <w:pPr>
              <w:jc w:val="center"/>
              <w:rPr>
                <w:rFonts w:ascii="Times New Roman" w:eastAsiaTheme="minorEastAsia" w:hAnsi="Times New Roman"/>
                <w:kern w:val="0"/>
                <w:szCs w:val="21"/>
              </w:rPr>
            </w:pPr>
            <w:r w:rsidRPr="005C3042">
              <w:rPr>
                <w:rFonts w:ascii="Times New Roman" w:eastAsiaTheme="minorEastAsia" w:hAnsi="Times New Roman"/>
                <w:kern w:val="0"/>
                <w:szCs w:val="21"/>
              </w:rPr>
              <w:t>监测项目</w:t>
            </w:r>
          </w:p>
        </w:tc>
        <w:tc>
          <w:tcPr>
            <w:tcW w:w="413" w:type="pct"/>
            <w:vMerge w:val="restart"/>
            <w:vAlign w:val="center"/>
          </w:tcPr>
          <w:p w:rsidR="0078031D" w:rsidRPr="005C3042" w:rsidRDefault="0078031D" w:rsidP="00104B23">
            <w:pPr>
              <w:jc w:val="center"/>
              <w:rPr>
                <w:rFonts w:ascii="Times New Roman" w:eastAsiaTheme="minorEastAsia" w:hAnsi="Times New Roman"/>
                <w:kern w:val="0"/>
                <w:szCs w:val="21"/>
              </w:rPr>
            </w:pPr>
            <w:r w:rsidRPr="005C3042">
              <w:rPr>
                <w:rFonts w:ascii="Times New Roman" w:eastAsiaTheme="minorEastAsia" w:hAnsi="Times New Roman"/>
                <w:kern w:val="0"/>
                <w:szCs w:val="21"/>
              </w:rPr>
              <w:t>综合指数</w:t>
            </w:r>
          </w:p>
        </w:tc>
      </w:tr>
      <w:tr w:rsidR="0078031D" w:rsidRPr="005C3042" w:rsidTr="00104B23">
        <w:trPr>
          <w:jc w:val="center"/>
        </w:trPr>
        <w:tc>
          <w:tcPr>
            <w:tcW w:w="1022" w:type="pct"/>
            <w:vMerge/>
            <w:shd w:val="clear" w:color="auto" w:fill="auto"/>
            <w:vAlign w:val="center"/>
          </w:tcPr>
          <w:p w:rsidR="0078031D" w:rsidRPr="005C3042" w:rsidRDefault="0078031D" w:rsidP="00104B23">
            <w:pPr>
              <w:jc w:val="center"/>
              <w:rPr>
                <w:rFonts w:ascii="Times New Roman" w:eastAsiaTheme="minorEastAsia" w:hAnsi="Times New Roman"/>
                <w:kern w:val="0"/>
                <w:szCs w:val="21"/>
              </w:rPr>
            </w:pPr>
          </w:p>
        </w:tc>
        <w:tc>
          <w:tcPr>
            <w:tcW w:w="427" w:type="pct"/>
            <w:shd w:val="clear" w:color="auto" w:fill="auto"/>
            <w:vAlign w:val="center"/>
          </w:tcPr>
          <w:p w:rsidR="0078031D" w:rsidRPr="005C3042" w:rsidRDefault="0078031D" w:rsidP="00104B23">
            <w:pPr>
              <w:jc w:val="center"/>
              <w:rPr>
                <w:rFonts w:ascii="Times New Roman" w:eastAsiaTheme="minorEastAsia" w:hAnsi="Times New Roman"/>
                <w:bCs/>
                <w:kern w:val="0"/>
                <w:szCs w:val="21"/>
              </w:rPr>
            </w:pPr>
            <w:r w:rsidRPr="005C3042">
              <w:rPr>
                <w:rFonts w:ascii="Times New Roman" w:eastAsiaTheme="minorEastAsia" w:hAnsi="Times New Roman"/>
                <w:bCs/>
                <w:kern w:val="0"/>
                <w:szCs w:val="21"/>
              </w:rPr>
              <w:t>SO</w:t>
            </w:r>
            <w:r w:rsidRPr="005C3042">
              <w:rPr>
                <w:rFonts w:ascii="Times New Roman" w:eastAsiaTheme="minorEastAsia" w:hAnsi="Times New Roman"/>
                <w:bCs/>
                <w:kern w:val="0"/>
                <w:szCs w:val="21"/>
                <w:vertAlign w:val="subscript"/>
              </w:rPr>
              <w:t>2</w:t>
            </w:r>
          </w:p>
        </w:tc>
        <w:tc>
          <w:tcPr>
            <w:tcW w:w="598" w:type="pct"/>
            <w:shd w:val="clear" w:color="auto" w:fill="auto"/>
            <w:vAlign w:val="center"/>
          </w:tcPr>
          <w:p w:rsidR="0078031D" w:rsidRPr="005C3042" w:rsidRDefault="0078031D" w:rsidP="00104B23">
            <w:pPr>
              <w:jc w:val="center"/>
              <w:rPr>
                <w:rFonts w:ascii="Times New Roman" w:eastAsiaTheme="minorEastAsia" w:hAnsi="Times New Roman"/>
                <w:bCs/>
                <w:szCs w:val="21"/>
              </w:rPr>
            </w:pPr>
            <w:r w:rsidRPr="005C3042">
              <w:rPr>
                <w:rFonts w:ascii="Times New Roman" w:eastAsiaTheme="minorEastAsia" w:hAnsi="Times New Roman"/>
                <w:bCs/>
                <w:szCs w:val="21"/>
              </w:rPr>
              <w:t>NO</w:t>
            </w:r>
            <w:r w:rsidRPr="005C3042">
              <w:rPr>
                <w:rFonts w:ascii="Times New Roman" w:eastAsiaTheme="minorEastAsia" w:hAnsi="Times New Roman"/>
                <w:bCs/>
                <w:kern w:val="0"/>
                <w:szCs w:val="21"/>
                <w:vertAlign w:val="subscript"/>
              </w:rPr>
              <w:t>2</w:t>
            </w:r>
          </w:p>
        </w:tc>
        <w:tc>
          <w:tcPr>
            <w:tcW w:w="769" w:type="pct"/>
            <w:shd w:val="clear" w:color="auto" w:fill="auto"/>
            <w:vAlign w:val="center"/>
          </w:tcPr>
          <w:p w:rsidR="0078031D" w:rsidRPr="005C3042" w:rsidRDefault="0078031D" w:rsidP="00104B23">
            <w:pPr>
              <w:jc w:val="center"/>
              <w:rPr>
                <w:rFonts w:ascii="Times New Roman" w:eastAsiaTheme="minorEastAsia" w:hAnsi="Times New Roman"/>
                <w:bCs/>
                <w:kern w:val="0"/>
                <w:szCs w:val="21"/>
              </w:rPr>
            </w:pPr>
            <w:r w:rsidRPr="005C3042">
              <w:rPr>
                <w:rFonts w:ascii="Times New Roman" w:eastAsiaTheme="minorEastAsia" w:hAnsi="Times New Roman"/>
                <w:bCs/>
                <w:kern w:val="0"/>
                <w:szCs w:val="21"/>
              </w:rPr>
              <w:t>PM</w:t>
            </w:r>
            <w:r w:rsidRPr="005C3042">
              <w:rPr>
                <w:rFonts w:ascii="Times New Roman" w:eastAsiaTheme="minorEastAsia" w:hAnsi="Times New Roman"/>
                <w:bCs/>
                <w:kern w:val="0"/>
                <w:szCs w:val="21"/>
                <w:vertAlign w:val="subscript"/>
              </w:rPr>
              <w:t>10</w:t>
            </w:r>
          </w:p>
        </w:tc>
        <w:tc>
          <w:tcPr>
            <w:tcW w:w="598" w:type="pct"/>
            <w:shd w:val="clear" w:color="auto" w:fill="auto"/>
            <w:vAlign w:val="center"/>
          </w:tcPr>
          <w:p w:rsidR="0078031D" w:rsidRPr="005C3042" w:rsidRDefault="0078031D" w:rsidP="00104B23">
            <w:pPr>
              <w:jc w:val="center"/>
              <w:rPr>
                <w:rFonts w:ascii="Times New Roman" w:eastAsiaTheme="minorEastAsia" w:hAnsi="Times New Roman"/>
                <w:bCs/>
                <w:kern w:val="0"/>
                <w:szCs w:val="21"/>
              </w:rPr>
            </w:pPr>
            <w:r w:rsidRPr="005C3042">
              <w:rPr>
                <w:rFonts w:ascii="Times New Roman" w:eastAsiaTheme="minorEastAsia" w:hAnsi="Times New Roman"/>
                <w:bCs/>
                <w:kern w:val="0"/>
                <w:szCs w:val="21"/>
              </w:rPr>
              <w:t>PM</w:t>
            </w:r>
            <w:r w:rsidRPr="005C3042">
              <w:rPr>
                <w:rFonts w:ascii="Times New Roman" w:eastAsiaTheme="minorEastAsia" w:hAnsi="Times New Roman"/>
                <w:bCs/>
                <w:kern w:val="0"/>
                <w:szCs w:val="21"/>
                <w:vertAlign w:val="subscript"/>
              </w:rPr>
              <w:t>2.5</w:t>
            </w:r>
          </w:p>
        </w:tc>
        <w:tc>
          <w:tcPr>
            <w:tcW w:w="513" w:type="pct"/>
            <w:shd w:val="clear" w:color="auto" w:fill="auto"/>
            <w:vAlign w:val="center"/>
          </w:tcPr>
          <w:p w:rsidR="0078031D" w:rsidRPr="005C3042" w:rsidRDefault="0078031D" w:rsidP="00104B23">
            <w:pPr>
              <w:jc w:val="center"/>
              <w:rPr>
                <w:rFonts w:ascii="Times New Roman" w:eastAsiaTheme="minorEastAsia" w:hAnsi="Times New Roman"/>
                <w:bCs/>
                <w:kern w:val="0"/>
                <w:szCs w:val="21"/>
              </w:rPr>
            </w:pPr>
            <w:r w:rsidRPr="005C3042">
              <w:rPr>
                <w:rFonts w:ascii="Times New Roman" w:eastAsiaTheme="minorEastAsia" w:hAnsi="Times New Roman"/>
                <w:bCs/>
                <w:kern w:val="0"/>
                <w:szCs w:val="21"/>
              </w:rPr>
              <w:t>CO</w:t>
            </w:r>
          </w:p>
        </w:tc>
        <w:tc>
          <w:tcPr>
            <w:tcW w:w="660" w:type="pct"/>
            <w:shd w:val="clear" w:color="auto" w:fill="auto"/>
            <w:vAlign w:val="center"/>
          </w:tcPr>
          <w:p w:rsidR="0078031D" w:rsidRPr="005C3042" w:rsidRDefault="0078031D" w:rsidP="00104B23">
            <w:pPr>
              <w:jc w:val="center"/>
              <w:rPr>
                <w:rFonts w:ascii="Times New Roman" w:eastAsiaTheme="minorEastAsia" w:hAnsi="Times New Roman"/>
                <w:bCs/>
                <w:szCs w:val="21"/>
              </w:rPr>
            </w:pPr>
            <w:r w:rsidRPr="005C3042">
              <w:rPr>
                <w:rFonts w:ascii="Times New Roman" w:eastAsiaTheme="minorEastAsia" w:hAnsi="Times New Roman"/>
                <w:bCs/>
                <w:szCs w:val="21"/>
              </w:rPr>
              <w:t>O</w:t>
            </w:r>
            <w:r w:rsidRPr="005C3042">
              <w:rPr>
                <w:rFonts w:ascii="Times New Roman" w:eastAsiaTheme="minorEastAsia" w:hAnsi="Times New Roman"/>
                <w:bCs/>
                <w:kern w:val="0"/>
                <w:szCs w:val="21"/>
                <w:vertAlign w:val="subscript"/>
              </w:rPr>
              <w:t>3</w:t>
            </w:r>
            <w:r w:rsidRPr="005C3042">
              <w:rPr>
                <w:rFonts w:ascii="Times New Roman" w:eastAsiaTheme="minorEastAsia" w:hAnsi="Times New Roman"/>
                <w:bCs/>
                <w:kern w:val="0"/>
                <w:szCs w:val="21"/>
              </w:rPr>
              <w:t>/8h</w:t>
            </w:r>
          </w:p>
        </w:tc>
        <w:tc>
          <w:tcPr>
            <w:tcW w:w="413" w:type="pct"/>
            <w:vMerge/>
            <w:vAlign w:val="center"/>
          </w:tcPr>
          <w:p w:rsidR="0078031D" w:rsidRPr="005C3042" w:rsidRDefault="0078031D" w:rsidP="00104B23">
            <w:pPr>
              <w:jc w:val="center"/>
              <w:rPr>
                <w:rFonts w:ascii="Times New Roman" w:eastAsiaTheme="minorEastAsia" w:hAnsi="Times New Roman"/>
                <w:kern w:val="0"/>
                <w:szCs w:val="21"/>
              </w:rPr>
            </w:pPr>
          </w:p>
        </w:tc>
      </w:tr>
      <w:tr w:rsidR="0078031D" w:rsidRPr="005C3042" w:rsidTr="00104B23">
        <w:trPr>
          <w:jc w:val="center"/>
        </w:trPr>
        <w:tc>
          <w:tcPr>
            <w:tcW w:w="1022" w:type="pct"/>
            <w:shd w:val="clear" w:color="auto" w:fill="auto"/>
            <w:vAlign w:val="center"/>
          </w:tcPr>
          <w:p w:rsidR="0078031D" w:rsidRPr="005C3042" w:rsidRDefault="0078031D" w:rsidP="00104B23">
            <w:pPr>
              <w:jc w:val="center"/>
              <w:rPr>
                <w:rFonts w:ascii="Times New Roman" w:eastAsiaTheme="minorEastAsia" w:hAnsi="Times New Roman"/>
                <w:kern w:val="0"/>
                <w:szCs w:val="21"/>
              </w:rPr>
            </w:pPr>
            <w:r w:rsidRPr="005C3042">
              <w:rPr>
                <w:rFonts w:ascii="Times New Roman" w:eastAsiaTheme="minorEastAsia" w:hAnsi="Times New Roman"/>
                <w:kern w:val="0"/>
                <w:szCs w:val="21"/>
              </w:rPr>
              <w:t>2018</w:t>
            </w:r>
            <w:r w:rsidRPr="005C3042">
              <w:rPr>
                <w:rFonts w:ascii="Times New Roman" w:eastAsiaTheme="minorEastAsia" w:hAnsi="Times New Roman"/>
                <w:kern w:val="0"/>
                <w:szCs w:val="21"/>
              </w:rPr>
              <w:t>年</w:t>
            </w:r>
          </w:p>
        </w:tc>
        <w:tc>
          <w:tcPr>
            <w:tcW w:w="427"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6</w:t>
            </w:r>
          </w:p>
        </w:tc>
        <w:tc>
          <w:tcPr>
            <w:tcW w:w="598"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11</w:t>
            </w:r>
          </w:p>
        </w:tc>
        <w:tc>
          <w:tcPr>
            <w:tcW w:w="769"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48</w:t>
            </w:r>
          </w:p>
        </w:tc>
        <w:tc>
          <w:tcPr>
            <w:tcW w:w="598"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33</w:t>
            </w:r>
          </w:p>
        </w:tc>
        <w:tc>
          <w:tcPr>
            <w:tcW w:w="513"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1.5</w:t>
            </w:r>
          </w:p>
        </w:tc>
        <w:tc>
          <w:tcPr>
            <w:tcW w:w="660"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132</w:t>
            </w:r>
          </w:p>
        </w:tc>
        <w:tc>
          <w:tcPr>
            <w:tcW w:w="413" w:type="pct"/>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3.21</w:t>
            </w:r>
          </w:p>
        </w:tc>
      </w:tr>
      <w:tr w:rsidR="0078031D" w:rsidRPr="005C3042" w:rsidTr="00104B23">
        <w:trPr>
          <w:jc w:val="center"/>
        </w:trPr>
        <w:tc>
          <w:tcPr>
            <w:tcW w:w="1022" w:type="pct"/>
            <w:shd w:val="clear" w:color="auto" w:fill="auto"/>
            <w:vAlign w:val="center"/>
          </w:tcPr>
          <w:p w:rsidR="0078031D" w:rsidRPr="005C3042" w:rsidRDefault="0078031D" w:rsidP="00104B23">
            <w:pPr>
              <w:jc w:val="center"/>
              <w:rPr>
                <w:rFonts w:ascii="Times New Roman" w:eastAsiaTheme="minorEastAsia" w:hAnsi="Times New Roman"/>
                <w:kern w:val="0"/>
                <w:szCs w:val="21"/>
              </w:rPr>
            </w:pPr>
            <w:r w:rsidRPr="005C3042">
              <w:rPr>
                <w:rFonts w:ascii="Times New Roman" w:eastAsiaTheme="minorEastAsia" w:hAnsi="Times New Roman"/>
                <w:kern w:val="0"/>
                <w:szCs w:val="21"/>
              </w:rPr>
              <w:t>2018</w:t>
            </w:r>
            <w:r w:rsidRPr="005C3042">
              <w:rPr>
                <w:rFonts w:ascii="Times New Roman" w:eastAsiaTheme="minorEastAsia" w:hAnsi="Times New Roman"/>
                <w:kern w:val="0"/>
                <w:szCs w:val="21"/>
              </w:rPr>
              <w:t>年</w:t>
            </w:r>
            <w:r w:rsidRPr="005C3042">
              <w:rPr>
                <w:rFonts w:ascii="Times New Roman" w:eastAsiaTheme="minorEastAsia" w:hAnsi="Times New Roman"/>
                <w:kern w:val="0"/>
                <w:szCs w:val="21"/>
              </w:rPr>
              <w:t>10-12</w:t>
            </w:r>
            <w:r w:rsidRPr="005C3042">
              <w:rPr>
                <w:rFonts w:ascii="Times New Roman" w:eastAsiaTheme="minorEastAsia" w:hAnsi="Times New Roman"/>
                <w:kern w:val="0"/>
                <w:szCs w:val="21"/>
              </w:rPr>
              <w:t>月</w:t>
            </w:r>
          </w:p>
        </w:tc>
        <w:tc>
          <w:tcPr>
            <w:tcW w:w="427"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7</w:t>
            </w:r>
          </w:p>
        </w:tc>
        <w:tc>
          <w:tcPr>
            <w:tcW w:w="598"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19</w:t>
            </w:r>
          </w:p>
        </w:tc>
        <w:tc>
          <w:tcPr>
            <w:tcW w:w="769"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47</w:t>
            </w:r>
          </w:p>
        </w:tc>
        <w:tc>
          <w:tcPr>
            <w:tcW w:w="598"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33</w:t>
            </w:r>
          </w:p>
        </w:tc>
        <w:tc>
          <w:tcPr>
            <w:tcW w:w="513"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1.7</w:t>
            </w:r>
          </w:p>
        </w:tc>
        <w:tc>
          <w:tcPr>
            <w:tcW w:w="660" w:type="pct"/>
            <w:shd w:val="clear" w:color="auto" w:fill="auto"/>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154</w:t>
            </w:r>
          </w:p>
        </w:tc>
        <w:tc>
          <w:tcPr>
            <w:tcW w:w="413" w:type="pct"/>
            <w:vAlign w:val="center"/>
          </w:tcPr>
          <w:p w:rsidR="0078031D" w:rsidRPr="005C3042" w:rsidRDefault="0078031D" w:rsidP="00104B23">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3.59</w:t>
            </w:r>
          </w:p>
        </w:tc>
      </w:tr>
    </w:tbl>
    <w:p w:rsidR="0078031D" w:rsidRPr="005C3042" w:rsidRDefault="0078031D" w:rsidP="0078031D">
      <w:pPr>
        <w:spacing w:line="360" w:lineRule="auto"/>
        <w:ind w:firstLineChars="200" w:firstLine="480"/>
        <w:rPr>
          <w:rFonts w:ascii="Times New Roman" w:eastAsiaTheme="minorEastAsia" w:hAnsi="Times New Roman"/>
          <w:sz w:val="24"/>
          <w:szCs w:val="24"/>
          <w:lang w:val="zh-CN"/>
        </w:rPr>
      </w:pPr>
      <w:r w:rsidRPr="005C3042">
        <w:rPr>
          <w:rFonts w:ascii="Times New Roman" w:eastAsiaTheme="minorEastAsia" w:hAnsi="Times New Roman"/>
          <w:color w:val="000000"/>
          <w:sz w:val="24"/>
          <w:szCs w:val="24"/>
        </w:rPr>
        <w:t>2018</w:t>
      </w:r>
      <w:r w:rsidRPr="005C3042">
        <w:rPr>
          <w:rFonts w:ascii="Times New Roman" w:eastAsiaTheme="minorEastAsia" w:hAnsi="Times New Roman"/>
          <w:color w:val="000000"/>
          <w:sz w:val="24"/>
          <w:szCs w:val="24"/>
        </w:rPr>
        <w:t>年全年宁远县环境空气质量达到</w:t>
      </w:r>
      <w:r w:rsidRPr="005C3042">
        <w:rPr>
          <w:rFonts w:ascii="宋体" w:hAnsi="宋体" w:cs="宋体" w:hint="eastAsia"/>
          <w:color w:val="000000"/>
          <w:sz w:val="24"/>
          <w:szCs w:val="24"/>
        </w:rPr>
        <w:t>Ⅰ</w:t>
      </w:r>
      <w:r w:rsidRPr="005C3042">
        <w:rPr>
          <w:rFonts w:ascii="Times New Roman" w:eastAsiaTheme="minorEastAsia" w:hAnsi="Times New Roman"/>
          <w:color w:val="000000"/>
          <w:sz w:val="24"/>
          <w:szCs w:val="24"/>
        </w:rPr>
        <w:t>级的为</w:t>
      </w:r>
      <w:r w:rsidRPr="005C3042">
        <w:rPr>
          <w:rFonts w:ascii="Times New Roman" w:eastAsiaTheme="minorEastAsia" w:hAnsi="Times New Roman"/>
          <w:color w:val="000000"/>
          <w:sz w:val="24"/>
          <w:szCs w:val="24"/>
        </w:rPr>
        <w:t>175</w:t>
      </w:r>
      <w:r w:rsidRPr="005C3042">
        <w:rPr>
          <w:rFonts w:ascii="Times New Roman" w:eastAsiaTheme="minorEastAsia" w:hAnsi="Times New Roman"/>
          <w:color w:val="000000"/>
          <w:sz w:val="24"/>
          <w:szCs w:val="24"/>
        </w:rPr>
        <w:t>天，达到</w:t>
      </w:r>
      <w:r w:rsidRPr="005C3042">
        <w:rPr>
          <w:rFonts w:ascii="宋体" w:hAnsi="宋体" w:cs="宋体" w:hint="eastAsia"/>
          <w:color w:val="000000"/>
          <w:sz w:val="24"/>
          <w:szCs w:val="24"/>
        </w:rPr>
        <w:t>Ⅱ</w:t>
      </w:r>
      <w:r w:rsidRPr="005C3042">
        <w:rPr>
          <w:rFonts w:ascii="Times New Roman" w:eastAsiaTheme="minorEastAsia" w:hAnsi="Times New Roman"/>
          <w:color w:val="000000"/>
          <w:sz w:val="24"/>
          <w:szCs w:val="24"/>
        </w:rPr>
        <w:t>级的天数为</w:t>
      </w:r>
      <w:r w:rsidRPr="005C3042">
        <w:rPr>
          <w:rFonts w:ascii="Times New Roman" w:eastAsiaTheme="minorEastAsia" w:hAnsi="Times New Roman"/>
          <w:color w:val="000000"/>
          <w:sz w:val="24"/>
          <w:szCs w:val="24"/>
        </w:rPr>
        <w:t>156</w:t>
      </w:r>
      <w:r w:rsidRPr="005C3042">
        <w:rPr>
          <w:rFonts w:ascii="Times New Roman" w:eastAsiaTheme="minorEastAsia" w:hAnsi="Times New Roman"/>
          <w:color w:val="000000"/>
          <w:sz w:val="24"/>
          <w:szCs w:val="24"/>
        </w:rPr>
        <w:t>天，全年空气质量达到达到</w:t>
      </w:r>
      <w:r w:rsidRPr="005C3042">
        <w:rPr>
          <w:rFonts w:ascii="宋体" w:hAnsi="宋体" w:cs="宋体" w:hint="eastAsia"/>
          <w:color w:val="000000"/>
          <w:sz w:val="24"/>
          <w:szCs w:val="24"/>
        </w:rPr>
        <w:t>Ⅱ</w:t>
      </w:r>
      <w:r w:rsidRPr="005C3042">
        <w:rPr>
          <w:rFonts w:ascii="Times New Roman" w:eastAsiaTheme="minorEastAsia" w:hAnsi="Times New Roman"/>
          <w:color w:val="000000"/>
          <w:sz w:val="24"/>
          <w:szCs w:val="24"/>
        </w:rPr>
        <w:t>级及</w:t>
      </w:r>
      <w:r w:rsidRPr="005C3042">
        <w:rPr>
          <w:rFonts w:ascii="宋体" w:hAnsi="宋体" w:cs="宋体" w:hint="eastAsia"/>
          <w:color w:val="000000"/>
          <w:sz w:val="24"/>
          <w:szCs w:val="24"/>
        </w:rPr>
        <w:t>Ⅱ</w:t>
      </w:r>
      <w:r w:rsidRPr="005C3042">
        <w:rPr>
          <w:rFonts w:ascii="Times New Roman" w:eastAsiaTheme="minorEastAsia" w:hAnsi="Times New Roman"/>
          <w:color w:val="000000"/>
          <w:sz w:val="24"/>
          <w:szCs w:val="24"/>
        </w:rPr>
        <w:t>级以上的天数为</w:t>
      </w:r>
      <w:r w:rsidRPr="005C3042">
        <w:rPr>
          <w:rFonts w:ascii="Times New Roman" w:eastAsiaTheme="minorEastAsia" w:hAnsi="Times New Roman"/>
          <w:color w:val="000000"/>
          <w:sz w:val="24"/>
          <w:szCs w:val="24"/>
        </w:rPr>
        <w:t>331</w:t>
      </w:r>
      <w:r w:rsidRPr="005C3042">
        <w:rPr>
          <w:rFonts w:ascii="Times New Roman" w:eastAsiaTheme="minorEastAsia" w:hAnsi="Times New Roman"/>
          <w:color w:val="000000"/>
          <w:sz w:val="24"/>
          <w:szCs w:val="24"/>
        </w:rPr>
        <w:t>天，环境空气质量优良率为</w:t>
      </w:r>
      <w:r w:rsidRPr="005C3042">
        <w:rPr>
          <w:rFonts w:ascii="Times New Roman" w:eastAsiaTheme="minorEastAsia" w:hAnsi="Times New Roman"/>
          <w:color w:val="000000"/>
          <w:sz w:val="24"/>
          <w:szCs w:val="24"/>
        </w:rPr>
        <w:t>90.7%</w:t>
      </w:r>
      <w:r w:rsidRPr="005C3042">
        <w:rPr>
          <w:rFonts w:ascii="Times New Roman" w:eastAsiaTheme="minorEastAsia" w:hAnsi="Times New Roman"/>
          <w:sz w:val="24"/>
          <w:szCs w:val="24"/>
          <w:lang w:val="zh-CN"/>
        </w:rPr>
        <w:t>。</w:t>
      </w:r>
    </w:p>
    <w:p w:rsidR="0078031D" w:rsidRPr="005C3042" w:rsidRDefault="0078031D" w:rsidP="0078031D">
      <w:pPr>
        <w:spacing w:line="360" w:lineRule="auto"/>
        <w:ind w:firstLineChars="200" w:firstLine="482"/>
        <w:rPr>
          <w:rFonts w:ascii="Times New Roman" w:eastAsiaTheme="minorEastAsia" w:hAnsi="Times New Roman"/>
          <w:b/>
          <w:sz w:val="24"/>
          <w:szCs w:val="24"/>
          <w:lang w:val="zh-CN"/>
        </w:rPr>
      </w:pPr>
      <w:r w:rsidRPr="005C3042">
        <w:rPr>
          <w:rFonts w:ascii="Times New Roman" w:eastAsiaTheme="minorEastAsia" w:hAnsi="Times New Roman"/>
          <w:b/>
          <w:sz w:val="24"/>
          <w:szCs w:val="24"/>
          <w:lang w:val="zh-CN"/>
        </w:rPr>
        <w:t>（</w:t>
      </w:r>
      <w:r w:rsidRPr="005C3042">
        <w:rPr>
          <w:rFonts w:ascii="Times New Roman" w:eastAsiaTheme="minorEastAsia" w:hAnsi="Times New Roman"/>
          <w:b/>
          <w:sz w:val="24"/>
          <w:szCs w:val="24"/>
        </w:rPr>
        <w:t>2</w:t>
      </w:r>
      <w:r w:rsidRPr="005C3042">
        <w:rPr>
          <w:rFonts w:ascii="Times New Roman" w:eastAsiaTheme="minorEastAsia" w:hAnsi="Times New Roman"/>
          <w:b/>
          <w:sz w:val="24"/>
          <w:szCs w:val="24"/>
          <w:lang w:val="zh-CN"/>
        </w:rPr>
        <w:t>）环境质量现状调查</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为了解项目所在地环境空气质量现状，环评单位委托</w:t>
      </w:r>
      <w:r w:rsidRPr="005C3042">
        <w:rPr>
          <w:rFonts w:ascii="Times New Roman" w:eastAsiaTheme="minorEastAsia" w:hAnsi="Times New Roman"/>
          <w:sz w:val="24"/>
        </w:rPr>
        <w:t>湖南华环检测技术有限公司</w:t>
      </w:r>
      <w:r w:rsidRPr="005C3042">
        <w:rPr>
          <w:rFonts w:ascii="Times New Roman" w:eastAsiaTheme="minorEastAsia" w:hAnsi="Times New Roman"/>
          <w:sz w:val="24"/>
          <w:szCs w:val="24"/>
        </w:rPr>
        <w:t>于</w:t>
      </w:r>
      <w:r w:rsidRPr="005C3042">
        <w:rPr>
          <w:rFonts w:ascii="Times New Roman" w:eastAsiaTheme="minorEastAsia" w:hAnsi="Times New Roman"/>
          <w:sz w:val="24"/>
          <w:szCs w:val="24"/>
        </w:rPr>
        <w:t>2020</w:t>
      </w:r>
      <w:r w:rsidRPr="005C3042">
        <w:rPr>
          <w:rFonts w:ascii="Times New Roman" w:eastAsiaTheme="minorEastAsia" w:hAnsi="Times New Roman"/>
          <w:sz w:val="24"/>
          <w:szCs w:val="24"/>
        </w:rPr>
        <w:t>年</w:t>
      </w:r>
      <w:r w:rsidR="004410B1" w:rsidRPr="005C3042">
        <w:rPr>
          <w:rFonts w:ascii="Times New Roman" w:eastAsiaTheme="minorEastAsia" w:hAnsi="Times New Roman"/>
          <w:sz w:val="24"/>
          <w:szCs w:val="24"/>
        </w:rPr>
        <w:t>3</w:t>
      </w:r>
      <w:r w:rsidRPr="005C3042">
        <w:rPr>
          <w:rFonts w:ascii="Times New Roman" w:eastAsiaTheme="minorEastAsia" w:hAnsi="Times New Roman"/>
          <w:sz w:val="24"/>
          <w:szCs w:val="24"/>
        </w:rPr>
        <w:t>月</w:t>
      </w:r>
      <w:r w:rsidRPr="005C3042">
        <w:rPr>
          <w:rFonts w:ascii="Times New Roman" w:eastAsiaTheme="minorEastAsia" w:hAnsi="Times New Roman"/>
          <w:sz w:val="24"/>
          <w:szCs w:val="24"/>
        </w:rPr>
        <w:t>2</w:t>
      </w:r>
      <w:r w:rsidR="004410B1" w:rsidRPr="005C3042">
        <w:rPr>
          <w:rFonts w:ascii="Times New Roman" w:eastAsiaTheme="minorEastAsia" w:hAnsi="Times New Roman"/>
          <w:sz w:val="24"/>
          <w:szCs w:val="24"/>
        </w:rPr>
        <w:t>3</w:t>
      </w:r>
      <w:r w:rsidRPr="005C3042">
        <w:rPr>
          <w:rFonts w:ascii="Times New Roman" w:eastAsiaTheme="minorEastAsia" w:hAnsi="Times New Roman"/>
          <w:sz w:val="24"/>
          <w:szCs w:val="24"/>
        </w:rPr>
        <w:t>--</w:t>
      </w:r>
      <w:r w:rsidR="004410B1" w:rsidRPr="005C3042">
        <w:rPr>
          <w:rFonts w:ascii="Times New Roman" w:eastAsiaTheme="minorEastAsia" w:hAnsi="Times New Roman"/>
          <w:sz w:val="24"/>
          <w:szCs w:val="24"/>
        </w:rPr>
        <w:t>3</w:t>
      </w:r>
      <w:r w:rsidRPr="005C3042">
        <w:rPr>
          <w:rFonts w:ascii="Times New Roman" w:eastAsiaTheme="minorEastAsia" w:hAnsi="Times New Roman"/>
          <w:sz w:val="24"/>
          <w:szCs w:val="24"/>
        </w:rPr>
        <w:t>月</w:t>
      </w:r>
      <w:r w:rsidRPr="005C3042">
        <w:rPr>
          <w:rFonts w:ascii="Times New Roman" w:eastAsiaTheme="minorEastAsia" w:hAnsi="Times New Roman"/>
          <w:sz w:val="24"/>
          <w:szCs w:val="24"/>
        </w:rPr>
        <w:t>2</w:t>
      </w:r>
      <w:r w:rsidR="004410B1" w:rsidRPr="005C3042">
        <w:rPr>
          <w:rFonts w:ascii="Times New Roman" w:eastAsiaTheme="minorEastAsia" w:hAnsi="Times New Roman"/>
          <w:sz w:val="24"/>
          <w:szCs w:val="24"/>
        </w:rPr>
        <w:t>9</w:t>
      </w:r>
      <w:r w:rsidRPr="005C3042">
        <w:rPr>
          <w:rFonts w:ascii="Times New Roman" w:eastAsiaTheme="minorEastAsia" w:hAnsi="Times New Roman"/>
          <w:sz w:val="24"/>
          <w:szCs w:val="24"/>
        </w:rPr>
        <w:t>日对项目建设地东南角和西北角</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处进行了现状监测；</w:t>
      </w:r>
    </w:p>
    <w:p w:rsidR="0078031D" w:rsidRPr="005C3042" w:rsidRDefault="0078031D" w:rsidP="0078031D">
      <w:pPr>
        <w:spacing w:line="360" w:lineRule="auto"/>
        <w:ind w:firstLineChars="200" w:firstLine="480"/>
        <w:rPr>
          <w:rFonts w:ascii="Times New Roman" w:eastAsiaTheme="minorEastAsia" w:hAnsi="Times New Roman"/>
          <w:sz w:val="24"/>
          <w:szCs w:val="24"/>
        </w:rPr>
      </w:pPr>
      <w:bookmarkStart w:id="214" w:name="_Toc486839468"/>
      <w:r w:rsidRPr="005C3042">
        <w:rPr>
          <w:rFonts w:ascii="Times New Roman" w:eastAsiaTheme="minorEastAsia" w:hAnsi="Times New Roman"/>
          <w:sz w:val="24"/>
          <w:szCs w:val="24"/>
        </w:rPr>
        <w:t>监测布点：项目建设地</w:t>
      </w:r>
      <w:bookmarkEnd w:id="214"/>
      <w:r w:rsidRPr="005C3042">
        <w:rPr>
          <w:rFonts w:ascii="Times New Roman" w:eastAsiaTheme="minorEastAsia" w:hAnsi="Times New Roman"/>
          <w:sz w:val="24"/>
          <w:szCs w:val="24"/>
        </w:rPr>
        <w:t>西北角（上风向）</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和东南角（下风向）</w:t>
      </w:r>
      <w:r w:rsidRPr="005C3042">
        <w:rPr>
          <w:rFonts w:ascii="Times New Roman" w:eastAsiaTheme="minorEastAsia" w:hAnsi="Times New Roman"/>
          <w:sz w:val="24"/>
          <w:szCs w:val="24"/>
        </w:rPr>
        <w:t>2#</w:t>
      </w:r>
    </w:p>
    <w:p w:rsidR="0078031D" w:rsidRPr="005C3042" w:rsidRDefault="0078031D" w:rsidP="0078031D">
      <w:pPr>
        <w:spacing w:line="360" w:lineRule="auto"/>
        <w:ind w:firstLineChars="200" w:firstLine="480"/>
        <w:rPr>
          <w:rFonts w:ascii="Times New Roman" w:eastAsiaTheme="minorEastAsia" w:hAnsi="Times New Roman"/>
          <w:sz w:val="24"/>
          <w:szCs w:val="24"/>
        </w:rPr>
      </w:pPr>
      <w:bookmarkStart w:id="215" w:name="_Toc486839469"/>
      <w:r w:rsidRPr="005C3042">
        <w:rPr>
          <w:rFonts w:ascii="Times New Roman" w:eastAsiaTheme="minorEastAsia" w:hAnsi="Times New Roman"/>
          <w:sz w:val="24"/>
          <w:szCs w:val="24"/>
        </w:rPr>
        <w:t>监测因子：</w:t>
      </w:r>
      <w:bookmarkEnd w:id="215"/>
      <w:r w:rsidRPr="005C3042">
        <w:rPr>
          <w:rFonts w:ascii="Times New Roman" w:eastAsiaTheme="minorEastAsia" w:hAnsi="Times New Roman"/>
          <w:sz w:val="24"/>
          <w:szCs w:val="24"/>
        </w:rPr>
        <w:t>NH</w:t>
      </w:r>
      <w:r w:rsidRPr="005C3042">
        <w:rPr>
          <w:rFonts w:ascii="Times New Roman" w:eastAsiaTheme="minorEastAsia" w:hAnsi="Times New Roman"/>
          <w:sz w:val="24"/>
          <w:szCs w:val="24"/>
          <w:vertAlign w:val="subscript"/>
        </w:rPr>
        <w:t>3</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H</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S</w:t>
      </w:r>
    </w:p>
    <w:p w:rsidR="0078031D" w:rsidRPr="005C3042" w:rsidRDefault="0078031D" w:rsidP="0078031D">
      <w:pPr>
        <w:spacing w:line="360" w:lineRule="auto"/>
        <w:ind w:firstLineChars="200" w:firstLine="480"/>
        <w:rPr>
          <w:rFonts w:ascii="Times New Roman" w:eastAsiaTheme="minorEastAsia" w:hAnsi="Times New Roman"/>
          <w:sz w:val="24"/>
          <w:szCs w:val="24"/>
        </w:rPr>
      </w:pPr>
      <w:bookmarkStart w:id="216" w:name="_Toc486839470"/>
      <w:r w:rsidRPr="005C3042">
        <w:rPr>
          <w:rFonts w:ascii="Times New Roman" w:eastAsiaTheme="minorEastAsia" w:hAnsi="Times New Roman"/>
          <w:sz w:val="24"/>
          <w:szCs w:val="24"/>
        </w:rPr>
        <w:t>监测频次：根据《环境影响评价导则</w:t>
      </w: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大气环境》（</w:t>
      </w:r>
      <w:r w:rsidRPr="005C3042">
        <w:rPr>
          <w:rFonts w:ascii="Times New Roman" w:eastAsiaTheme="minorEastAsia" w:hAnsi="Times New Roman"/>
          <w:sz w:val="24"/>
          <w:szCs w:val="24"/>
        </w:rPr>
        <w:t>HJ2.2-2018</w:t>
      </w:r>
      <w:r w:rsidRPr="005C3042">
        <w:rPr>
          <w:rFonts w:ascii="Times New Roman" w:eastAsiaTheme="minorEastAsia" w:hAnsi="Times New Roman"/>
          <w:sz w:val="24"/>
          <w:szCs w:val="24"/>
        </w:rPr>
        <w:t>）中对本次监测的要求及大气环境影响评价等级做</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期现场监测，连续</w:t>
      </w:r>
      <w:r w:rsidR="00BC00F0" w:rsidRPr="005C3042">
        <w:rPr>
          <w:rFonts w:ascii="Times New Roman" w:eastAsiaTheme="minorEastAsia" w:hAnsi="Times New Roman"/>
          <w:sz w:val="24"/>
          <w:szCs w:val="24"/>
        </w:rPr>
        <w:t>7</w:t>
      </w:r>
      <w:r w:rsidRPr="005C3042">
        <w:rPr>
          <w:rFonts w:ascii="Times New Roman" w:eastAsiaTheme="minorEastAsia" w:hAnsi="Times New Roman"/>
          <w:sz w:val="24"/>
          <w:szCs w:val="24"/>
        </w:rPr>
        <w:t>天。监测时应使用空气自动监测设备，日平均质量浓度监测值应符合《环境空气质量标准》（</w:t>
      </w:r>
      <w:r w:rsidRPr="005C3042">
        <w:rPr>
          <w:rFonts w:ascii="Times New Roman" w:eastAsiaTheme="minorEastAsia" w:hAnsi="Times New Roman"/>
          <w:sz w:val="24"/>
          <w:szCs w:val="24"/>
        </w:rPr>
        <w:t>GB3095-2012</w:t>
      </w:r>
      <w:r w:rsidRPr="005C3042">
        <w:rPr>
          <w:rFonts w:ascii="Times New Roman" w:eastAsiaTheme="minorEastAsia" w:hAnsi="Times New Roman"/>
          <w:sz w:val="24"/>
          <w:szCs w:val="24"/>
        </w:rPr>
        <w:t>）对数据的有效性规定。</w:t>
      </w:r>
      <w:bookmarkEnd w:id="216"/>
    </w:p>
    <w:p w:rsidR="0078031D" w:rsidRPr="005C3042" w:rsidRDefault="0078031D" w:rsidP="0078031D">
      <w:pPr>
        <w:spacing w:line="360" w:lineRule="auto"/>
        <w:ind w:firstLineChars="200" w:firstLine="480"/>
        <w:rPr>
          <w:rFonts w:ascii="Times New Roman" w:eastAsiaTheme="minorEastAsia" w:hAnsi="Times New Roman"/>
          <w:sz w:val="24"/>
          <w:szCs w:val="24"/>
        </w:rPr>
      </w:pPr>
      <w:bookmarkStart w:id="217" w:name="_Toc486839471"/>
      <w:r w:rsidRPr="005C3042">
        <w:rPr>
          <w:rFonts w:ascii="Times New Roman" w:eastAsiaTheme="minorEastAsia" w:hAnsi="Times New Roman"/>
          <w:sz w:val="24"/>
          <w:szCs w:val="24"/>
        </w:rPr>
        <w:t>监测及分析方法：按国家环保总局颁发的《环境空气质量标准》（</w:t>
      </w:r>
      <w:r w:rsidRPr="005C3042">
        <w:rPr>
          <w:rFonts w:ascii="Times New Roman" w:eastAsiaTheme="minorEastAsia" w:hAnsi="Times New Roman"/>
          <w:sz w:val="24"/>
          <w:szCs w:val="24"/>
        </w:rPr>
        <w:t>GB3095-2012</w:t>
      </w:r>
      <w:r w:rsidRPr="005C3042">
        <w:rPr>
          <w:rFonts w:ascii="Times New Roman" w:eastAsiaTheme="minorEastAsia" w:hAnsi="Times New Roman"/>
          <w:sz w:val="24"/>
          <w:szCs w:val="24"/>
        </w:rPr>
        <w:t>）和《环境监测技术规范》的有关规定和要求执行。</w:t>
      </w:r>
      <w:bookmarkEnd w:id="217"/>
    </w:p>
    <w:p w:rsidR="0078031D" w:rsidRPr="005C3042" w:rsidRDefault="0078031D" w:rsidP="0078031D">
      <w:pPr>
        <w:spacing w:line="360" w:lineRule="auto"/>
        <w:ind w:firstLineChars="200" w:firstLine="480"/>
        <w:rPr>
          <w:rFonts w:ascii="Times New Roman" w:eastAsiaTheme="minorEastAsia" w:hAnsi="Times New Roman"/>
          <w:sz w:val="24"/>
          <w:szCs w:val="24"/>
        </w:rPr>
      </w:pPr>
      <w:bookmarkStart w:id="218" w:name="_Toc486839472"/>
      <w:r w:rsidRPr="005C3042">
        <w:rPr>
          <w:rFonts w:ascii="Times New Roman" w:eastAsiaTheme="minorEastAsia" w:hAnsi="Times New Roman"/>
          <w:sz w:val="24"/>
          <w:szCs w:val="24"/>
        </w:rPr>
        <w:t>评价标准</w:t>
      </w:r>
      <w:bookmarkStart w:id="219" w:name="_Toc486839473"/>
      <w:bookmarkEnd w:id="218"/>
      <w:r w:rsidRPr="005C3042">
        <w:rPr>
          <w:rFonts w:ascii="Times New Roman" w:eastAsiaTheme="minorEastAsia" w:hAnsi="Times New Roman"/>
          <w:sz w:val="24"/>
          <w:szCs w:val="24"/>
        </w:rPr>
        <w:t>：执行《环境空气质量标准》（</w:t>
      </w:r>
      <w:r w:rsidRPr="005C3042">
        <w:rPr>
          <w:rFonts w:ascii="Times New Roman" w:eastAsiaTheme="minorEastAsia" w:hAnsi="Times New Roman"/>
          <w:sz w:val="24"/>
          <w:szCs w:val="24"/>
        </w:rPr>
        <w:t>GB3095-2012</w:t>
      </w:r>
      <w:r w:rsidRPr="005C3042">
        <w:rPr>
          <w:rFonts w:ascii="Times New Roman" w:eastAsiaTheme="minorEastAsia" w:hAnsi="Times New Roman"/>
          <w:sz w:val="24"/>
          <w:szCs w:val="24"/>
        </w:rPr>
        <w:t>）二级标准。</w:t>
      </w:r>
      <w:bookmarkEnd w:id="219"/>
    </w:p>
    <w:p w:rsidR="0078031D" w:rsidRPr="005C3042" w:rsidRDefault="0078031D" w:rsidP="0078031D">
      <w:pPr>
        <w:spacing w:line="360" w:lineRule="auto"/>
        <w:ind w:firstLineChars="200" w:firstLine="480"/>
        <w:rPr>
          <w:rFonts w:ascii="Times New Roman" w:eastAsiaTheme="minorEastAsia" w:hAnsi="Times New Roman"/>
          <w:sz w:val="24"/>
          <w:szCs w:val="24"/>
        </w:rPr>
      </w:pPr>
      <w:bookmarkStart w:id="220" w:name="_Toc486839474"/>
      <w:r w:rsidRPr="005C3042">
        <w:rPr>
          <w:rFonts w:ascii="Times New Roman" w:eastAsiaTheme="minorEastAsia" w:hAnsi="Times New Roman"/>
          <w:sz w:val="24"/>
          <w:szCs w:val="24"/>
        </w:rPr>
        <w:t>项目监测结果及评价见表</w:t>
      </w:r>
      <w:r w:rsidRPr="005C3042">
        <w:rPr>
          <w:rFonts w:ascii="Times New Roman" w:eastAsiaTheme="minorEastAsia" w:hAnsi="Times New Roman"/>
          <w:sz w:val="24"/>
          <w:szCs w:val="24"/>
        </w:rPr>
        <w:t>4.2-2</w:t>
      </w:r>
      <w:r w:rsidRPr="005C3042">
        <w:rPr>
          <w:rFonts w:ascii="Times New Roman" w:eastAsiaTheme="minorEastAsia" w:hAnsi="Times New Roman"/>
          <w:sz w:val="24"/>
          <w:szCs w:val="24"/>
        </w:rPr>
        <w:t>。</w:t>
      </w:r>
      <w:bookmarkEnd w:id="220"/>
    </w:p>
    <w:p w:rsidR="0078031D" w:rsidRPr="005C3042" w:rsidRDefault="0078031D" w:rsidP="0078031D">
      <w:pPr>
        <w:spacing w:line="360" w:lineRule="auto"/>
        <w:jc w:val="center"/>
        <w:rPr>
          <w:rFonts w:ascii="Times New Roman" w:eastAsiaTheme="minorEastAsia" w:hAnsi="Times New Roman"/>
          <w:sz w:val="24"/>
          <w:szCs w:val="24"/>
        </w:rPr>
      </w:pPr>
      <w:r w:rsidRPr="005C3042">
        <w:rPr>
          <w:rFonts w:ascii="Times New Roman" w:eastAsiaTheme="minorEastAsia" w:hAnsi="Times New Roman"/>
          <w:b/>
        </w:rPr>
        <w:t>表</w:t>
      </w:r>
      <w:r w:rsidRPr="005C3042">
        <w:rPr>
          <w:rFonts w:ascii="Times New Roman" w:eastAsiaTheme="minorEastAsia" w:hAnsi="Times New Roman"/>
          <w:b/>
        </w:rPr>
        <w:t xml:space="preserve">4.2-2  </w:t>
      </w:r>
      <w:r w:rsidRPr="005C3042">
        <w:rPr>
          <w:rFonts w:ascii="Times New Roman" w:eastAsiaTheme="minorEastAsia" w:hAnsi="Times New Roman"/>
          <w:b/>
        </w:rPr>
        <w:t>环境空气监测分析结果</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2050"/>
        <w:gridCol w:w="1887"/>
        <w:gridCol w:w="2408"/>
        <w:gridCol w:w="2177"/>
      </w:tblGrid>
      <w:tr w:rsidR="004410B1" w:rsidRPr="005C3042" w:rsidTr="00746C38">
        <w:trPr>
          <w:trHeight w:val="170"/>
        </w:trPr>
        <w:tc>
          <w:tcPr>
            <w:tcW w:w="120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采样点位</w:t>
            </w:r>
          </w:p>
        </w:tc>
        <w:tc>
          <w:tcPr>
            <w:tcW w:w="1107"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采样时间</w:t>
            </w:r>
          </w:p>
        </w:tc>
        <w:tc>
          <w:tcPr>
            <w:tcW w:w="141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NH</w:t>
            </w:r>
            <w:r w:rsidRPr="005C3042">
              <w:rPr>
                <w:rFonts w:ascii="Times New Roman" w:eastAsiaTheme="minorEastAsia" w:hAnsi="Times New Roman"/>
                <w:color w:val="000000"/>
                <w:kern w:val="0"/>
                <w:szCs w:val="21"/>
                <w:vertAlign w:val="subscript"/>
              </w:rPr>
              <w:t>3</w:t>
            </w:r>
            <w:r w:rsidRPr="005C3042">
              <w:rPr>
                <w:rFonts w:ascii="Times New Roman" w:eastAsiaTheme="minorEastAsia" w:hAnsi="Times New Roman"/>
                <w:color w:val="000000"/>
                <w:kern w:val="0"/>
                <w:szCs w:val="21"/>
              </w:rPr>
              <w:t>（</w:t>
            </w:r>
            <w:r w:rsidRPr="005C3042">
              <w:rPr>
                <w:rFonts w:ascii="Times New Roman" w:eastAsiaTheme="minorEastAsia" w:hAnsi="Times New Roman"/>
                <w:color w:val="000000"/>
                <w:kern w:val="0"/>
                <w:szCs w:val="21"/>
              </w:rPr>
              <w:t>mg/m</w:t>
            </w:r>
            <w:r w:rsidRPr="005C3042">
              <w:rPr>
                <w:rFonts w:ascii="Times New Roman" w:eastAsiaTheme="minorEastAsia" w:hAnsi="Times New Roman"/>
                <w:color w:val="000000"/>
                <w:kern w:val="0"/>
                <w:szCs w:val="21"/>
                <w:vertAlign w:val="superscript"/>
              </w:rPr>
              <w:t>3</w:t>
            </w:r>
            <w:r w:rsidRPr="005C3042">
              <w:rPr>
                <w:rFonts w:ascii="Times New Roman" w:eastAsiaTheme="minorEastAsia" w:hAnsi="Times New Roman"/>
                <w:color w:val="000000"/>
                <w:kern w:val="0"/>
                <w:szCs w:val="21"/>
              </w:rPr>
              <w:t>）</w:t>
            </w:r>
          </w:p>
        </w:tc>
        <w:tc>
          <w:tcPr>
            <w:tcW w:w="1277"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H</w:t>
            </w:r>
            <w:r w:rsidRPr="005C3042">
              <w:rPr>
                <w:rFonts w:ascii="Times New Roman" w:eastAsiaTheme="minorEastAsia" w:hAnsi="Times New Roman"/>
                <w:color w:val="000000"/>
                <w:kern w:val="0"/>
                <w:szCs w:val="21"/>
                <w:vertAlign w:val="subscript"/>
              </w:rPr>
              <w:t>2</w:t>
            </w:r>
            <w:r w:rsidRPr="005C3042">
              <w:rPr>
                <w:rFonts w:ascii="Times New Roman" w:eastAsiaTheme="minorEastAsia" w:hAnsi="Times New Roman"/>
                <w:color w:val="000000"/>
                <w:kern w:val="0"/>
                <w:szCs w:val="21"/>
              </w:rPr>
              <w:t>S</w:t>
            </w:r>
            <w:r w:rsidRPr="005C3042">
              <w:rPr>
                <w:rFonts w:ascii="Times New Roman" w:eastAsiaTheme="minorEastAsia" w:hAnsi="Times New Roman"/>
                <w:color w:val="000000"/>
                <w:kern w:val="0"/>
                <w:szCs w:val="21"/>
              </w:rPr>
              <w:t>（</w:t>
            </w:r>
            <w:r w:rsidRPr="005C3042">
              <w:rPr>
                <w:rFonts w:ascii="Times New Roman" w:eastAsiaTheme="minorEastAsia" w:hAnsi="Times New Roman"/>
                <w:color w:val="000000"/>
                <w:kern w:val="0"/>
                <w:szCs w:val="21"/>
              </w:rPr>
              <w:t>mg/m</w:t>
            </w:r>
            <w:r w:rsidRPr="005C3042">
              <w:rPr>
                <w:rFonts w:ascii="Times New Roman" w:eastAsiaTheme="minorEastAsia" w:hAnsi="Times New Roman"/>
                <w:color w:val="000000"/>
                <w:kern w:val="0"/>
                <w:szCs w:val="21"/>
                <w:vertAlign w:val="superscript"/>
              </w:rPr>
              <w:t>3</w:t>
            </w:r>
            <w:r w:rsidRPr="005C3042">
              <w:rPr>
                <w:rFonts w:ascii="Times New Roman" w:eastAsiaTheme="minorEastAsia" w:hAnsi="Times New Roman"/>
                <w:color w:val="000000"/>
                <w:kern w:val="0"/>
                <w:szCs w:val="21"/>
              </w:rPr>
              <w:t>）</w:t>
            </w:r>
          </w:p>
        </w:tc>
      </w:tr>
      <w:tr w:rsidR="004410B1" w:rsidRPr="005C3042" w:rsidTr="00746C38">
        <w:trPr>
          <w:trHeight w:val="170"/>
        </w:trPr>
        <w:tc>
          <w:tcPr>
            <w:tcW w:w="1203" w:type="pct"/>
            <w:vMerge w:val="restar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厂区东南角（上风向）</w:t>
            </w:r>
            <w:r w:rsidRPr="005C3042">
              <w:rPr>
                <w:rFonts w:ascii="Times New Roman" w:eastAsiaTheme="minorEastAsia" w:hAnsi="Times New Roman"/>
                <w:color w:val="000000"/>
                <w:kern w:val="0"/>
                <w:szCs w:val="21"/>
              </w:rPr>
              <w:t>1#</w:t>
            </w:r>
          </w:p>
        </w:tc>
        <w:tc>
          <w:tcPr>
            <w:tcW w:w="1107"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2020.3.23</w:t>
            </w:r>
          </w:p>
        </w:tc>
        <w:tc>
          <w:tcPr>
            <w:tcW w:w="141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0.145 </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4410B1" w:rsidRPr="005C3042" w:rsidTr="00746C38">
        <w:trPr>
          <w:trHeight w:val="170"/>
        </w:trPr>
        <w:tc>
          <w:tcPr>
            <w:tcW w:w="1203" w:type="pct"/>
            <w:vMerge/>
            <w:vAlign w:val="center"/>
            <w:hideMark/>
          </w:tcPr>
          <w:p w:rsidR="004410B1" w:rsidRPr="005C3042" w:rsidRDefault="004410B1"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2020.3.24</w:t>
            </w:r>
          </w:p>
        </w:tc>
        <w:tc>
          <w:tcPr>
            <w:tcW w:w="141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0.136 </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4410B1" w:rsidRPr="005C3042" w:rsidTr="00746C38">
        <w:trPr>
          <w:trHeight w:val="170"/>
        </w:trPr>
        <w:tc>
          <w:tcPr>
            <w:tcW w:w="1203" w:type="pct"/>
            <w:vMerge/>
            <w:vAlign w:val="center"/>
            <w:hideMark/>
          </w:tcPr>
          <w:p w:rsidR="004410B1" w:rsidRPr="005C3042" w:rsidRDefault="004410B1"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2020.3.25</w:t>
            </w:r>
          </w:p>
        </w:tc>
        <w:tc>
          <w:tcPr>
            <w:tcW w:w="141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0.131 </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4410B1" w:rsidRPr="005C3042" w:rsidTr="00746C38">
        <w:trPr>
          <w:trHeight w:val="170"/>
        </w:trPr>
        <w:tc>
          <w:tcPr>
            <w:tcW w:w="1203" w:type="pct"/>
            <w:vMerge/>
            <w:vAlign w:val="center"/>
            <w:hideMark/>
          </w:tcPr>
          <w:p w:rsidR="004410B1" w:rsidRPr="005C3042" w:rsidRDefault="004410B1"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2020.3.26</w:t>
            </w:r>
          </w:p>
        </w:tc>
        <w:tc>
          <w:tcPr>
            <w:tcW w:w="141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0.143 </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4410B1" w:rsidRPr="005C3042" w:rsidTr="00746C38">
        <w:trPr>
          <w:trHeight w:val="170"/>
        </w:trPr>
        <w:tc>
          <w:tcPr>
            <w:tcW w:w="1203" w:type="pct"/>
            <w:vMerge/>
            <w:vAlign w:val="center"/>
            <w:hideMark/>
          </w:tcPr>
          <w:p w:rsidR="004410B1" w:rsidRPr="005C3042" w:rsidRDefault="004410B1"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2020.3.27</w:t>
            </w:r>
          </w:p>
        </w:tc>
        <w:tc>
          <w:tcPr>
            <w:tcW w:w="141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0.112 </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4410B1" w:rsidRPr="005C3042" w:rsidTr="00746C38">
        <w:trPr>
          <w:trHeight w:val="170"/>
        </w:trPr>
        <w:tc>
          <w:tcPr>
            <w:tcW w:w="1203" w:type="pct"/>
            <w:vMerge/>
            <w:vAlign w:val="center"/>
            <w:hideMark/>
          </w:tcPr>
          <w:p w:rsidR="004410B1" w:rsidRPr="005C3042" w:rsidRDefault="004410B1"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2020.3.28</w:t>
            </w:r>
          </w:p>
        </w:tc>
        <w:tc>
          <w:tcPr>
            <w:tcW w:w="141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0.148 </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4410B1" w:rsidRPr="005C3042" w:rsidTr="00746C38">
        <w:trPr>
          <w:trHeight w:val="170"/>
        </w:trPr>
        <w:tc>
          <w:tcPr>
            <w:tcW w:w="1203" w:type="pct"/>
            <w:vMerge/>
            <w:vAlign w:val="center"/>
            <w:hideMark/>
          </w:tcPr>
          <w:p w:rsidR="004410B1" w:rsidRPr="005C3042" w:rsidRDefault="004410B1"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2020.3.29</w:t>
            </w:r>
          </w:p>
        </w:tc>
        <w:tc>
          <w:tcPr>
            <w:tcW w:w="141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0.131 </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746C38" w:rsidRPr="005C3042" w:rsidTr="00746C38">
        <w:trPr>
          <w:trHeight w:val="170"/>
        </w:trPr>
        <w:tc>
          <w:tcPr>
            <w:tcW w:w="2310" w:type="pct"/>
            <w:gridSpan w:val="2"/>
            <w:vAlign w:val="center"/>
            <w:hideMark/>
          </w:tcPr>
          <w:p w:rsidR="00746C38" w:rsidRPr="005C3042" w:rsidRDefault="00746C38" w:rsidP="00746C38">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标准值</w:t>
            </w:r>
          </w:p>
        </w:tc>
        <w:tc>
          <w:tcPr>
            <w:tcW w:w="1413" w:type="pct"/>
            <w:shd w:val="clear" w:color="auto" w:fill="auto"/>
            <w:vAlign w:val="center"/>
            <w:hideMark/>
          </w:tcPr>
          <w:p w:rsidR="00746C38" w:rsidRPr="005C3042" w:rsidRDefault="00746C38" w:rsidP="00746C38">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0.2</w:t>
            </w:r>
          </w:p>
        </w:tc>
        <w:tc>
          <w:tcPr>
            <w:tcW w:w="1277" w:type="pct"/>
            <w:shd w:val="clear" w:color="auto" w:fill="auto"/>
            <w:noWrap/>
            <w:vAlign w:val="center"/>
            <w:hideMark/>
          </w:tcPr>
          <w:p w:rsidR="00746C38" w:rsidRPr="005C3042" w:rsidRDefault="00746C38" w:rsidP="00746C38">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0.01</w:t>
            </w:r>
          </w:p>
        </w:tc>
      </w:tr>
      <w:tr w:rsidR="00746C38" w:rsidRPr="005C3042" w:rsidTr="00746C38">
        <w:trPr>
          <w:trHeight w:val="170"/>
        </w:trPr>
        <w:tc>
          <w:tcPr>
            <w:tcW w:w="2310" w:type="pct"/>
            <w:gridSpan w:val="2"/>
            <w:vAlign w:val="center"/>
            <w:hideMark/>
          </w:tcPr>
          <w:p w:rsidR="00746C38" w:rsidRPr="005C3042" w:rsidRDefault="00746C38" w:rsidP="00746C38">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超标率</w:t>
            </w:r>
            <w:r w:rsidRPr="005C3042">
              <w:rPr>
                <w:rFonts w:ascii="Times New Roman" w:eastAsiaTheme="minorEastAsia" w:hAnsi="Times New Roman"/>
                <w:color w:val="000000"/>
                <w:kern w:val="0"/>
                <w:szCs w:val="21"/>
              </w:rPr>
              <w:t>%</w:t>
            </w:r>
          </w:p>
        </w:tc>
        <w:tc>
          <w:tcPr>
            <w:tcW w:w="1413" w:type="pct"/>
            <w:shd w:val="clear" w:color="auto" w:fill="auto"/>
            <w:vAlign w:val="center"/>
            <w:hideMark/>
          </w:tcPr>
          <w:p w:rsidR="00746C38" w:rsidRPr="005C3042" w:rsidRDefault="00746C38" w:rsidP="00746C38">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c>
          <w:tcPr>
            <w:tcW w:w="1277" w:type="pct"/>
            <w:shd w:val="clear" w:color="auto" w:fill="auto"/>
            <w:noWrap/>
            <w:vAlign w:val="center"/>
            <w:hideMark/>
          </w:tcPr>
          <w:p w:rsidR="00746C38" w:rsidRPr="005C3042" w:rsidRDefault="00746C38" w:rsidP="00746C38">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r>
      <w:tr w:rsidR="00746C38" w:rsidRPr="005C3042" w:rsidTr="00746C38">
        <w:trPr>
          <w:trHeight w:val="170"/>
        </w:trPr>
        <w:tc>
          <w:tcPr>
            <w:tcW w:w="2310" w:type="pct"/>
            <w:gridSpan w:val="2"/>
            <w:vAlign w:val="center"/>
            <w:hideMark/>
          </w:tcPr>
          <w:p w:rsidR="00746C38" w:rsidRPr="005C3042" w:rsidRDefault="00746C38" w:rsidP="00746C38">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最大超标倍数</w:t>
            </w:r>
          </w:p>
        </w:tc>
        <w:tc>
          <w:tcPr>
            <w:tcW w:w="1413" w:type="pct"/>
            <w:shd w:val="clear" w:color="auto" w:fill="auto"/>
            <w:vAlign w:val="center"/>
            <w:hideMark/>
          </w:tcPr>
          <w:p w:rsidR="00746C38" w:rsidRPr="005C3042" w:rsidRDefault="00746C38" w:rsidP="00746C38">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c>
          <w:tcPr>
            <w:tcW w:w="1277" w:type="pct"/>
            <w:shd w:val="clear" w:color="auto" w:fill="auto"/>
            <w:noWrap/>
            <w:vAlign w:val="center"/>
            <w:hideMark/>
          </w:tcPr>
          <w:p w:rsidR="00746C38" w:rsidRPr="005C3042" w:rsidRDefault="00746C38" w:rsidP="00746C38">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r>
      <w:tr w:rsidR="005277E6" w:rsidRPr="005C3042" w:rsidTr="00746C38">
        <w:trPr>
          <w:trHeight w:val="170"/>
        </w:trPr>
        <w:tc>
          <w:tcPr>
            <w:tcW w:w="1203" w:type="pct"/>
            <w:vMerge w:val="restart"/>
            <w:shd w:val="clear" w:color="auto" w:fill="auto"/>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厂区西北角（下风向）</w:t>
            </w:r>
            <w:r w:rsidRPr="005C3042">
              <w:rPr>
                <w:rFonts w:ascii="Times New Roman" w:eastAsiaTheme="minorEastAsia" w:hAnsi="Times New Roman"/>
                <w:color w:val="000000"/>
                <w:kern w:val="0"/>
                <w:szCs w:val="21"/>
              </w:rPr>
              <w:t>2#</w:t>
            </w:r>
          </w:p>
        </w:tc>
        <w:tc>
          <w:tcPr>
            <w:tcW w:w="1107" w:type="pct"/>
            <w:shd w:val="clear" w:color="auto" w:fill="auto"/>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2020.3.23</w:t>
            </w:r>
          </w:p>
        </w:tc>
        <w:tc>
          <w:tcPr>
            <w:tcW w:w="1413" w:type="pct"/>
            <w:shd w:val="clear" w:color="auto" w:fill="auto"/>
            <w:vAlign w:val="center"/>
            <w:hideMark/>
          </w:tcPr>
          <w:p w:rsidR="005277E6" w:rsidRPr="005C3042" w:rsidRDefault="005277E6">
            <w:pPr>
              <w:jc w:val="center"/>
              <w:rPr>
                <w:rFonts w:ascii="Times New Roman" w:hAnsi="Times New Roman"/>
                <w:color w:val="000000"/>
                <w:szCs w:val="21"/>
              </w:rPr>
            </w:pPr>
            <w:r w:rsidRPr="005C3042">
              <w:rPr>
                <w:rFonts w:ascii="Times New Roman" w:hAnsi="Times New Roman"/>
                <w:color w:val="000000"/>
                <w:szCs w:val="21"/>
              </w:rPr>
              <w:t xml:space="preserve">0.288 </w:t>
            </w:r>
          </w:p>
        </w:tc>
        <w:tc>
          <w:tcPr>
            <w:tcW w:w="1277" w:type="pct"/>
            <w:shd w:val="clear" w:color="auto" w:fill="auto"/>
            <w:noWrap/>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5277E6" w:rsidRPr="005C3042" w:rsidTr="00746C38">
        <w:trPr>
          <w:trHeight w:val="170"/>
        </w:trPr>
        <w:tc>
          <w:tcPr>
            <w:tcW w:w="1203" w:type="pct"/>
            <w:vMerge/>
            <w:vAlign w:val="center"/>
            <w:hideMark/>
          </w:tcPr>
          <w:p w:rsidR="005277E6" w:rsidRPr="005C3042" w:rsidRDefault="005277E6"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2020.3.24</w:t>
            </w:r>
          </w:p>
        </w:tc>
        <w:tc>
          <w:tcPr>
            <w:tcW w:w="1413" w:type="pct"/>
            <w:shd w:val="clear" w:color="auto" w:fill="auto"/>
            <w:vAlign w:val="center"/>
            <w:hideMark/>
          </w:tcPr>
          <w:p w:rsidR="005277E6" w:rsidRPr="005C3042" w:rsidRDefault="005277E6">
            <w:pPr>
              <w:jc w:val="center"/>
              <w:rPr>
                <w:rFonts w:ascii="Times New Roman" w:hAnsi="Times New Roman"/>
                <w:color w:val="000000"/>
                <w:szCs w:val="21"/>
              </w:rPr>
            </w:pPr>
            <w:r w:rsidRPr="005C3042">
              <w:rPr>
                <w:rFonts w:ascii="Times New Roman" w:hAnsi="Times New Roman"/>
                <w:color w:val="000000"/>
                <w:szCs w:val="21"/>
              </w:rPr>
              <w:t xml:space="preserve">0.276 </w:t>
            </w:r>
          </w:p>
        </w:tc>
        <w:tc>
          <w:tcPr>
            <w:tcW w:w="1277" w:type="pct"/>
            <w:shd w:val="clear" w:color="auto" w:fill="auto"/>
            <w:noWrap/>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5277E6" w:rsidRPr="005C3042" w:rsidTr="00746C38">
        <w:trPr>
          <w:trHeight w:val="170"/>
        </w:trPr>
        <w:tc>
          <w:tcPr>
            <w:tcW w:w="1203" w:type="pct"/>
            <w:vMerge/>
            <w:vAlign w:val="center"/>
            <w:hideMark/>
          </w:tcPr>
          <w:p w:rsidR="005277E6" w:rsidRPr="005C3042" w:rsidRDefault="005277E6"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2020.3.25</w:t>
            </w:r>
          </w:p>
        </w:tc>
        <w:tc>
          <w:tcPr>
            <w:tcW w:w="1413" w:type="pct"/>
            <w:shd w:val="clear" w:color="auto" w:fill="auto"/>
            <w:vAlign w:val="center"/>
            <w:hideMark/>
          </w:tcPr>
          <w:p w:rsidR="005277E6" w:rsidRPr="005C3042" w:rsidRDefault="005277E6">
            <w:pPr>
              <w:jc w:val="center"/>
              <w:rPr>
                <w:rFonts w:ascii="Times New Roman" w:hAnsi="Times New Roman"/>
                <w:color w:val="000000"/>
                <w:szCs w:val="21"/>
              </w:rPr>
            </w:pPr>
            <w:r w:rsidRPr="005C3042">
              <w:rPr>
                <w:rFonts w:ascii="Times New Roman" w:hAnsi="Times New Roman"/>
                <w:color w:val="000000"/>
                <w:szCs w:val="21"/>
              </w:rPr>
              <w:t xml:space="preserve">0.279 </w:t>
            </w:r>
          </w:p>
        </w:tc>
        <w:tc>
          <w:tcPr>
            <w:tcW w:w="1277" w:type="pct"/>
            <w:shd w:val="clear" w:color="auto" w:fill="auto"/>
            <w:noWrap/>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5277E6" w:rsidRPr="005C3042" w:rsidTr="00746C38">
        <w:trPr>
          <w:trHeight w:val="170"/>
        </w:trPr>
        <w:tc>
          <w:tcPr>
            <w:tcW w:w="1203" w:type="pct"/>
            <w:vMerge/>
            <w:vAlign w:val="center"/>
            <w:hideMark/>
          </w:tcPr>
          <w:p w:rsidR="005277E6" w:rsidRPr="005C3042" w:rsidRDefault="005277E6"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2020.3.26</w:t>
            </w:r>
          </w:p>
        </w:tc>
        <w:tc>
          <w:tcPr>
            <w:tcW w:w="1413" w:type="pct"/>
            <w:shd w:val="clear" w:color="auto" w:fill="auto"/>
            <w:vAlign w:val="center"/>
            <w:hideMark/>
          </w:tcPr>
          <w:p w:rsidR="005277E6" w:rsidRPr="005C3042" w:rsidRDefault="005277E6">
            <w:pPr>
              <w:jc w:val="center"/>
              <w:rPr>
                <w:rFonts w:ascii="Times New Roman" w:hAnsi="Times New Roman"/>
                <w:color w:val="000000"/>
                <w:szCs w:val="21"/>
              </w:rPr>
            </w:pPr>
            <w:r w:rsidRPr="005C3042">
              <w:rPr>
                <w:rFonts w:ascii="Times New Roman" w:hAnsi="Times New Roman"/>
                <w:color w:val="000000"/>
                <w:szCs w:val="21"/>
              </w:rPr>
              <w:t xml:space="preserve">0.272 </w:t>
            </w:r>
          </w:p>
        </w:tc>
        <w:tc>
          <w:tcPr>
            <w:tcW w:w="1277" w:type="pct"/>
            <w:shd w:val="clear" w:color="auto" w:fill="auto"/>
            <w:noWrap/>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5277E6" w:rsidRPr="005C3042" w:rsidTr="00746C38">
        <w:trPr>
          <w:trHeight w:val="170"/>
        </w:trPr>
        <w:tc>
          <w:tcPr>
            <w:tcW w:w="1203" w:type="pct"/>
            <w:vMerge/>
            <w:vAlign w:val="center"/>
            <w:hideMark/>
          </w:tcPr>
          <w:p w:rsidR="005277E6" w:rsidRPr="005C3042" w:rsidRDefault="005277E6"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2020.3.27</w:t>
            </w:r>
          </w:p>
        </w:tc>
        <w:tc>
          <w:tcPr>
            <w:tcW w:w="1413" w:type="pct"/>
            <w:shd w:val="clear" w:color="auto" w:fill="auto"/>
            <w:vAlign w:val="center"/>
            <w:hideMark/>
          </w:tcPr>
          <w:p w:rsidR="005277E6" w:rsidRPr="005C3042" w:rsidRDefault="005277E6">
            <w:pPr>
              <w:jc w:val="center"/>
              <w:rPr>
                <w:rFonts w:ascii="Times New Roman" w:hAnsi="Times New Roman"/>
                <w:color w:val="000000"/>
                <w:szCs w:val="21"/>
              </w:rPr>
            </w:pPr>
            <w:r w:rsidRPr="005C3042">
              <w:rPr>
                <w:rFonts w:ascii="Times New Roman" w:hAnsi="Times New Roman"/>
                <w:color w:val="000000"/>
                <w:szCs w:val="21"/>
              </w:rPr>
              <w:t xml:space="preserve">0.276 </w:t>
            </w:r>
          </w:p>
        </w:tc>
        <w:tc>
          <w:tcPr>
            <w:tcW w:w="1277" w:type="pct"/>
            <w:shd w:val="clear" w:color="auto" w:fill="auto"/>
            <w:noWrap/>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5277E6" w:rsidRPr="005C3042" w:rsidTr="00746C38">
        <w:trPr>
          <w:trHeight w:val="170"/>
        </w:trPr>
        <w:tc>
          <w:tcPr>
            <w:tcW w:w="1203" w:type="pct"/>
            <w:vMerge/>
            <w:vAlign w:val="center"/>
            <w:hideMark/>
          </w:tcPr>
          <w:p w:rsidR="005277E6" w:rsidRPr="005C3042" w:rsidRDefault="005277E6"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2020.3.28</w:t>
            </w:r>
          </w:p>
        </w:tc>
        <w:tc>
          <w:tcPr>
            <w:tcW w:w="1413" w:type="pct"/>
            <w:shd w:val="clear" w:color="auto" w:fill="auto"/>
            <w:vAlign w:val="center"/>
            <w:hideMark/>
          </w:tcPr>
          <w:p w:rsidR="005277E6" w:rsidRPr="005C3042" w:rsidRDefault="005277E6">
            <w:pPr>
              <w:jc w:val="center"/>
              <w:rPr>
                <w:rFonts w:ascii="Times New Roman" w:hAnsi="Times New Roman"/>
                <w:color w:val="000000"/>
                <w:szCs w:val="21"/>
              </w:rPr>
            </w:pPr>
            <w:r w:rsidRPr="005C3042">
              <w:rPr>
                <w:rFonts w:ascii="Times New Roman" w:hAnsi="Times New Roman"/>
                <w:color w:val="000000"/>
                <w:szCs w:val="21"/>
              </w:rPr>
              <w:t xml:space="preserve">0.284 </w:t>
            </w:r>
          </w:p>
        </w:tc>
        <w:tc>
          <w:tcPr>
            <w:tcW w:w="1277" w:type="pct"/>
            <w:shd w:val="clear" w:color="auto" w:fill="auto"/>
            <w:noWrap/>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5277E6" w:rsidRPr="005C3042" w:rsidTr="00746C38">
        <w:trPr>
          <w:trHeight w:val="170"/>
        </w:trPr>
        <w:tc>
          <w:tcPr>
            <w:tcW w:w="1203" w:type="pct"/>
            <w:vMerge/>
            <w:vAlign w:val="center"/>
            <w:hideMark/>
          </w:tcPr>
          <w:p w:rsidR="005277E6" w:rsidRPr="005C3042" w:rsidRDefault="005277E6" w:rsidP="004410B1">
            <w:pPr>
              <w:widowControl/>
              <w:jc w:val="left"/>
              <w:rPr>
                <w:rFonts w:ascii="Times New Roman" w:eastAsiaTheme="minorEastAsia" w:hAnsi="Times New Roman"/>
                <w:color w:val="000000"/>
                <w:kern w:val="0"/>
                <w:szCs w:val="21"/>
              </w:rPr>
            </w:pPr>
          </w:p>
        </w:tc>
        <w:tc>
          <w:tcPr>
            <w:tcW w:w="1107" w:type="pct"/>
            <w:shd w:val="clear" w:color="auto" w:fill="auto"/>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2020.3.29</w:t>
            </w:r>
          </w:p>
        </w:tc>
        <w:tc>
          <w:tcPr>
            <w:tcW w:w="1413" w:type="pct"/>
            <w:shd w:val="clear" w:color="auto" w:fill="auto"/>
            <w:vAlign w:val="center"/>
            <w:hideMark/>
          </w:tcPr>
          <w:p w:rsidR="005277E6" w:rsidRPr="005C3042" w:rsidRDefault="005277E6">
            <w:pPr>
              <w:jc w:val="center"/>
              <w:rPr>
                <w:rFonts w:ascii="Times New Roman" w:hAnsi="Times New Roman"/>
                <w:color w:val="000000"/>
                <w:szCs w:val="21"/>
              </w:rPr>
            </w:pPr>
            <w:r w:rsidRPr="005C3042">
              <w:rPr>
                <w:rFonts w:ascii="Times New Roman" w:hAnsi="Times New Roman"/>
                <w:color w:val="000000"/>
                <w:szCs w:val="21"/>
              </w:rPr>
              <w:t xml:space="preserve">0.267 </w:t>
            </w:r>
          </w:p>
        </w:tc>
        <w:tc>
          <w:tcPr>
            <w:tcW w:w="1277" w:type="pct"/>
            <w:shd w:val="clear" w:color="auto" w:fill="auto"/>
            <w:noWrap/>
            <w:vAlign w:val="center"/>
            <w:hideMark/>
          </w:tcPr>
          <w:p w:rsidR="005277E6" w:rsidRPr="005C3042" w:rsidRDefault="005277E6"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&lt;0.005</w:t>
            </w:r>
          </w:p>
        </w:tc>
      </w:tr>
      <w:tr w:rsidR="004410B1" w:rsidRPr="005C3042" w:rsidTr="00746C38">
        <w:trPr>
          <w:trHeight w:val="170"/>
        </w:trPr>
        <w:tc>
          <w:tcPr>
            <w:tcW w:w="2310" w:type="pct"/>
            <w:gridSpan w:val="2"/>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标准值</w:t>
            </w:r>
          </w:p>
        </w:tc>
        <w:tc>
          <w:tcPr>
            <w:tcW w:w="1413"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0.2</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0.01</w:t>
            </w:r>
          </w:p>
        </w:tc>
      </w:tr>
      <w:tr w:rsidR="004410B1" w:rsidRPr="005C3042" w:rsidTr="00746C38">
        <w:trPr>
          <w:trHeight w:val="170"/>
        </w:trPr>
        <w:tc>
          <w:tcPr>
            <w:tcW w:w="2310" w:type="pct"/>
            <w:gridSpan w:val="2"/>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超标率</w:t>
            </w:r>
            <w:r w:rsidR="00746C38" w:rsidRPr="005C3042">
              <w:rPr>
                <w:rFonts w:ascii="Times New Roman" w:eastAsiaTheme="minorEastAsia" w:hAnsi="Times New Roman"/>
                <w:color w:val="000000"/>
                <w:kern w:val="0"/>
                <w:szCs w:val="21"/>
              </w:rPr>
              <w:t>%</w:t>
            </w:r>
          </w:p>
        </w:tc>
        <w:tc>
          <w:tcPr>
            <w:tcW w:w="1413" w:type="pct"/>
            <w:shd w:val="clear" w:color="auto" w:fill="auto"/>
            <w:vAlign w:val="center"/>
            <w:hideMark/>
          </w:tcPr>
          <w:p w:rsidR="004410B1" w:rsidRPr="005C3042" w:rsidRDefault="00746C38"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100</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r>
      <w:tr w:rsidR="004410B1" w:rsidRPr="005C3042" w:rsidTr="00746C38">
        <w:trPr>
          <w:trHeight w:val="170"/>
        </w:trPr>
        <w:tc>
          <w:tcPr>
            <w:tcW w:w="2310" w:type="pct"/>
            <w:gridSpan w:val="2"/>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最大超标倍数</w:t>
            </w:r>
          </w:p>
        </w:tc>
        <w:tc>
          <w:tcPr>
            <w:tcW w:w="1413" w:type="pct"/>
            <w:shd w:val="clear" w:color="auto" w:fill="auto"/>
            <w:vAlign w:val="center"/>
            <w:hideMark/>
          </w:tcPr>
          <w:p w:rsidR="004410B1" w:rsidRPr="005C3042" w:rsidRDefault="00746C38"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0.44</w:t>
            </w:r>
          </w:p>
        </w:tc>
        <w:tc>
          <w:tcPr>
            <w:tcW w:w="1277" w:type="pct"/>
            <w:shd w:val="clear" w:color="auto" w:fill="auto"/>
            <w:noWrap/>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r>
    </w:tbl>
    <w:p w:rsidR="000E42B5" w:rsidRPr="005C3042" w:rsidRDefault="0078031D" w:rsidP="00DE4849">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由表</w:t>
      </w:r>
      <w:r w:rsidRPr="005C3042">
        <w:rPr>
          <w:rFonts w:ascii="Times New Roman" w:eastAsiaTheme="minorEastAsia" w:hAnsi="Times New Roman"/>
          <w:sz w:val="24"/>
        </w:rPr>
        <w:t>4.2-1</w:t>
      </w:r>
      <w:r w:rsidRPr="005C3042">
        <w:rPr>
          <w:rFonts w:ascii="Times New Roman" w:eastAsiaTheme="minorEastAsia" w:hAnsi="Times New Roman"/>
          <w:sz w:val="24"/>
        </w:rPr>
        <w:t>监测统计分析结果可知，项目所在区域内的</w:t>
      </w:r>
      <w:r w:rsidR="00746C38" w:rsidRPr="005C3042">
        <w:rPr>
          <w:rFonts w:ascii="Times New Roman" w:eastAsiaTheme="minorEastAsia" w:hAnsi="Times New Roman"/>
          <w:sz w:val="24"/>
        </w:rPr>
        <w:t>特征</w:t>
      </w:r>
      <w:r w:rsidRPr="005C3042">
        <w:rPr>
          <w:rFonts w:ascii="Times New Roman" w:eastAsiaTheme="minorEastAsia" w:hAnsi="Times New Roman"/>
          <w:sz w:val="24"/>
        </w:rPr>
        <w:t>监测因子</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3</w:t>
      </w:r>
      <w:r w:rsidRPr="005C3042">
        <w:rPr>
          <w:rFonts w:ascii="Times New Roman" w:eastAsiaTheme="minorEastAsia" w:hAnsi="Times New Roman"/>
          <w:sz w:val="24"/>
        </w:rPr>
        <w:t>和</w:t>
      </w:r>
      <w:r w:rsidRPr="005C3042">
        <w:rPr>
          <w:rFonts w:ascii="Times New Roman" w:eastAsiaTheme="minorEastAsia" w:hAnsi="Times New Roman"/>
          <w:sz w:val="24"/>
        </w:rPr>
        <w:t>H</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S</w:t>
      </w:r>
      <w:r w:rsidR="00746C38" w:rsidRPr="005C3042">
        <w:rPr>
          <w:rFonts w:ascii="Times New Roman" w:eastAsiaTheme="minorEastAsia" w:hAnsi="Times New Roman"/>
          <w:sz w:val="24"/>
        </w:rPr>
        <w:t>中，</w:t>
      </w:r>
      <w:r w:rsidR="00746C38" w:rsidRPr="005C3042">
        <w:rPr>
          <w:rFonts w:ascii="Times New Roman" w:eastAsiaTheme="minorEastAsia" w:hAnsi="Times New Roman"/>
          <w:sz w:val="24"/>
        </w:rPr>
        <w:t>1#</w:t>
      </w:r>
      <w:r w:rsidR="00746C38" w:rsidRPr="005C3042">
        <w:rPr>
          <w:rFonts w:ascii="Times New Roman" w:eastAsiaTheme="minorEastAsia" w:hAnsi="Times New Roman"/>
          <w:sz w:val="24"/>
        </w:rPr>
        <w:t>监测点的监测值均</w:t>
      </w:r>
      <w:r w:rsidRPr="005C3042">
        <w:rPr>
          <w:rFonts w:ascii="Times New Roman" w:eastAsiaTheme="minorEastAsia" w:hAnsi="Times New Roman"/>
          <w:sz w:val="24"/>
        </w:rPr>
        <w:t>符合《环境影响评价技术导则</w:t>
      </w:r>
      <w:r w:rsidRPr="005C3042">
        <w:rPr>
          <w:rFonts w:ascii="Times New Roman" w:eastAsiaTheme="minorEastAsia" w:hAnsi="Times New Roman"/>
          <w:sz w:val="24"/>
        </w:rPr>
        <w:t xml:space="preserve"> </w:t>
      </w:r>
      <w:r w:rsidRPr="005C3042">
        <w:rPr>
          <w:rFonts w:ascii="Times New Roman" w:eastAsiaTheme="minorEastAsia" w:hAnsi="Times New Roman"/>
          <w:sz w:val="24"/>
        </w:rPr>
        <w:t>大气环境》（</w:t>
      </w:r>
      <w:r w:rsidRPr="005C3042">
        <w:rPr>
          <w:rFonts w:ascii="Times New Roman" w:eastAsiaTheme="minorEastAsia" w:hAnsi="Times New Roman"/>
          <w:sz w:val="24"/>
        </w:rPr>
        <w:t>HJ2.2-2018</w:t>
      </w:r>
      <w:r w:rsidRPr="005C3042">
        <w:rPr>
          <w:rFonts w:ascii="Times New Roman" w:eastAsiaTheme="minorEastAsia" w:hAnsi="Times New Roman"/>
          <w:sz w:val="24"/>
        </w:rPr>
        <w:t>）中的附录</w:t>
      </w:r>
      <w:r w:rsidRPr="005C3042">
        <w:rPr>
          <w:rFonts w:ascii="Times New Roman" w:eastAsiaTheme="minorEastAsia" w:hAnsi="Times New Roman"/>
          <w:sz w:val="24"/>
        </w:rPr>
        <w:t>D.1</w:t>
      </w:r>
      <w:r w:rsidRPr="005C3042">
        <w:rPr>
          <w:rFonts w:ascii="Times New Roman" w:eastAsiaTheme="minorEastAsia" w:hAnsi="Times New Roman"/>
          <w:sz w:val="24"/>
        </w:rPr>
        <w:t>相关标准限值要求</w:t>
      </w:r>
      <w:r w:rsidR="00746C38" w:rsidRPr="005C3042">
        <w:rPr>
          <w:rFonts w:ascii="Times New Roman" w:eastAsiaTheme="minorEastAsia" w:hAnsi="Times New Roman"/>
          <w:sz w:val="24"/>
        </w:rPr>
        <w:t>；</w:t>
      </w:r>
      <w:r w:rsidR="00746C38" w:rsidRPr="005C3042">
        <w:rPr>
          <w:rFonts w:ascii="Times New Roman" w:eastAsiaTheme="minorEastAsia" w:hAnsi="Times New Roman"/>
          <w:sz w:val="24"/>
        </w:rPr>
        <w:t>2#</w:t>
      </w:r>
      <w:r w:rsidR="00746C38" w:rsidRPr="005C3042">
        <w:rPr>
          <w:rFonts w:ascii="Times New Roman" w:eastAsiaTheme="minorEastAsia" w:hAnsi="Times New Roman"/>
          <w:sz w:val="24"/>
        </w:rPr>
        <w:t>监测点的</w:t>
      </w:r>
      <w:r w:rsidR="00746C38" w:rsidRPr="005C3042">
        <w:rPr>
          <w:rFonts w:ascii="Times New Roman" w:eastAsiaTheme="minorEastAsia" w:hAnsi="Times New Roman"/>
          <w:sz w:val="24"/>
        </w:rPr>
        <w:t>NH</w:t>
      </w:r>
      <w:r w:rsidR="00746C38" w:rsidRPr="005C3042">
        <w:rPr>
          <w:rFonts w:ascii="Times New Roman" w:eastAsiaTheme="minorEastAsia" w:hAnsi="Times New Roman"/>
          <w:sz w:val="24"/>
          <w:vertAlign w:val="subscript"/>
        </w:rPr>
        <w:t>3</w:t>
      </w:r>
      <w:r w:rsidR="00746C38" w:rsidRPr="005C3042">
        <w:rPr>
          <w:rFonts w:ascii="Times New Roman" w:eastAsiaTheme="minorEastAsia" w:hAnsi="Times New Roman"/>
          <w:sz w:val="24"/>
        </w:rPr>
        <w:t>监测值均超标，最大超标倍数为</w:t>
      </w:r>
      <w:r w:rsidR="00746C38" w:rsidRPr="005C3042">
        <w:rPr>
          <w:rFonts w:ascii="Times New Roman" w:eastAsiaTheme="minorEastAsia" w:hAnsi="Times New Roman"/>
          <w:sz w:val="24"/>
        </w:rPr>
        <w:t>0.44</w:t>
      </w:r>
      <w:r w:rsidR="00746C38" w:rsidRPr="005C3042">
        <w:rPr>
          <w:rFonts w:ascii="Times New Roman" w:eastAsiaTheme="minorEastAsia" w:hAnsi="Times New Roman"/>
          <w:sz w:val="24"/>
        </w:rPr>
        <w:t>，结合区域的环境现状，该超标情况可能与区域存在其他规模化及散户的养殖活动有关，待完善区域规模化养殖污染防治措施后，该超标情况将得到改善</w:t>
      </w:r>
      <w:r w:rsidRPr="005C3042">
        <w:rPr>
          <w:rFonts w:ascii="Times New Roman" w:eastAsiaTheme="minorEastAsia" w:hAnsi="Times New Roman"/>
          <w:sz w:val="24"/>
        </w:rPr>
        <w:t>。</w:t>
      </w:r>
    </w:p>
    <w:p w:rsidR="007A134D" w:rsidRPr="005C3042" w:rsidRDefault="007A134D" w:rsidP="00DE484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同时，项目方在运行过程中更加应该做好场区的恶臭防治，务必做到</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3</w:t>
      </w:r>
      <w:r w:rsidRPr="005C3042">
        <w:rPr>
          <w:rFonts w:ascii="Times New Roman" w:eastAsiaTheme="minorEastAsia" w:hAnsi="Times New Roman"/>
          <w:sz w:val="24"/>
        </w:rPr>
        <w:t>和</w:t>
      </w:r>
      <w:r w:rsidRPr="005C3042">
        <w:rPr>
          <w:rFonts w:ascii="Times New Roman" w:eastAsiaTheme="minorEastAsia" w:hAnsi="Times New Roman"/>
          <w:sz w:val="24"/>
        </w:rPr>
        <w:t>H</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S</w:t>
      </w:r>
      <w:r w:rsidRPr="005C3042">
        <w:rPr>
          <w:rFonts w:ascii="Times New Roman" w:eastAsiaTheme="minorEastAsia" w:hAnsi="Times New Roman"/>
          <w:sz w:val="24"/>
        </w:rPr>
        <w:t>的达标排放，降低对项目所在区域环境空气的影响。</w:t>
      </w:r>
    </w:p>
    <w:p w:rsidR="0078031D" w:rsidRPr="005C3042" w:rsidRDefault="0078031D" w:rsidP="0078031D">
      <w:pPr>
        <w:pStyle w:val="3"/>
        <w:spacing w:before="0" w:after="0" w:line="360" w:lineRule="auto"/>
        <w:rPr>
          <w:rFonts w:eastAsiaTheme="minorEastAsia"/>
          <w:sz w:val="28"/>
          <w:szCs w:val="28"/>
        </w:rPr>
      </w:pPr>
      <w:bookmarkStart w:id="221" w:name="_Toc486839970"/>
      <w:r w:rsidRPr="005C3042">
        <w:rPr>
          <w:rFonts w:eastAsiaTheme="minorEastAsia"/>
          <w:sz w:val="28"/>
          <w:szCs w:val="28"/>
        </w:rPr>
        <w:t xml:space="preserve">4.2.2 </w:t>
      </w:r>
      <w:r w:rsidRPr="005C3042">
        <w:rPr>
          <w:rFonts w:eastAsiaTheme="minorEastAsia"/>
          <w:sz w:val="28"/>
          <w:szCs w:val="28"/>
        </w:rPr>
        <w:t>地表水环境质量现状调查与评价</w:t>
      </w:r>
      <w:bookmarkEnd w:id="221"/>
    </w:p>
    <w:p w:rsidR="0078031D" w:rsidRPr="005C3042" w:rsidRDefault="0078031D" w:rsidP="0078031D">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本项目地表水环境评价等级为三级</w:t>
      </w:r>
      <w:r w:rsidRPr="005C3042">
        <w:rPr>
          <w:rFonts w:ascii="Times New Roman" w:eastAsiaTheme="minorEastAsia" w:hAnsi="Times New Roman"/>
          <w:sz w:val="24"/>
        </w:rPr>
        <w:t>B</w:t>
      </w:r>
      <w:r w:rsidRPr="005C3042">
        <w:rPr>
          <w:rFonts w:ascii="Times New Roman" w:eastAsiaTheme="minorEastAsia" w:hAnsi="Times New Roman"/>
          <w:sz w:val="24"/>
        </w:rPr>
        <w:t>，对照《环境影响评价技术导则</w:t>
      </w:r>
      <w:r w:rsidRPr="005C3042">
        <w:rPr>
          <w:rFonts w:ascii="Times New Roman" w:eastAsiaTheme="minorEastAsia" w:hAnsi="Times New Roman"/>
          <w:sz w:val="24"/>
        </w:rPr>
        <w:t>—</w:t>
      </w:r>
      <w:r w:rsidRPr="005C3042">
        <w:rPr>
          <w:rFonts w:ascii="Times New Roman" w:eastAsiaTheme="minorEastAsia" w:hAnsi="Times New Roman"/>
          <w:sz w:val="24"/>
        </w:rPr>
        <w:t>地表水环境》（</w:t>
      </w:r>
      <w:r w:rsidRPr="005C3042">
        <w:rPr>
          <w:rFonts w:ascii="Times New Roman" w:eastAsiaTheme="minorEastAsia" w:hAnsi="Times New Roman"/>
          <w:sz w:val="24"/>
        </w:rPr>
        <w:t>HJ2.3-2018</w:t>
      </w:r>
      <w:r w:rsidRPr="005C3042">
        <w:rPr>
          <w:rFonts w:ascii="Times New Roman" w:eastAsiaTheme="minorEastAsia" w:hAnsi="Times New Roman"/>
          <w:sz w:val="24"/>
        </w:rPr>
        <w:t>）地表水环境现状调查要求，对于水污染型三级</w:t>
      </w:r>
      <w:r w:rsidRPr="005C3042">
        <w:rPr>
          <w:rFonts w:ascii="Times New Roman" w:eastAsiaTheme="minorEastAsia" w:hAnsi="Times New Roman"/>
          <w:sz w:val="24"/>
        </w:rPr>
        <w:t>B</w:t>
      </w:r>
      <w:r w:rsidRPr="005C3042">
        <w:rPr>
          <w:rFonts w:ascii="Times New Roman" w:eastAsiaTheme="minorEastAsia" w:hAnsi="Times New Roman"/>
          <w:sz w:val="24"/>
        </w:rPr>
        <w:t>评价，可不开展区域污染源调查。</w:t>
      </w:r>
    </w:p>
    <w:p w:rsidR="0078031D" w:rsidRPr="005C3042" w:rsidRDefault="0078031D" w:rsidP="0078031D">
      <w:pPr>
        <w:spacing w:line="360" w:lineRule="auto"/>
        <w:ind w:firstLine="480"/>
        <w:rPr>
          <w:rFonts w:ascii="Times New Roman" w:eastAsiaTheme="minorEastAsia" w:hAnsi="Times New Roman"/>
          <w:sz w:val="24"/>
        </w:rPr>
      </w:pPr>
      <w:r w:rsidRPr="005C3042">
        <w:rPr>
          <w:rFonts w:ascii="Times New Roman" w:eastAsiaTheme="minorEastAsia" w:hAnsi="Times New Roman"/>
          <w:sz w:val="24"/>
        </w:rPr>
        <w:t>为了解评价区域内水质质量，环评委托湖南华环检测技术有限公司于</w:t>
      </w:r>
      <w:r w:rsidRPr="005C3042">
        <w:rPr>
          <w:rFonts w:ascii="Times New Roman" w:eastAsiaTheme="minorEastAsia" w:hAnsi="Times New Roman"/>
          <w:sz w:val="24"/>
        </w:rPr>
        <w:t>20</w:t>
      </w:r>
      <w:r w:rsidR="003A6F90" w:rsidRPr="005C3042">
        <w:rPr>
          <w:rFonts w:ascii="Times New Roman" w:eastAsiaTheme="minorEastAsia" w:hAnsi="Times New Roman"/>
          <w:sz w:val="24"/>
        </w:rPr>
        <w:t>20</w:t>
      </w:r>
      <w:r w:rsidRPr="005C3042">
        <w:rPr>
          <w:rFonts w:ascii="Times New Roman" w:eastAsiaTheme="minorEastAsia" w:hAnsi="Times New Roman"/>
          <w:sz w:val="24"/>
        </w:rPr>
        <w:t>年</w:t>
      </w:r>
      <w:r w:rsidR="003A6F90" w:rsidRPr="005C3042">
        <w:rPr>
          <w:rFonts w:ascii="Times New Roman" w:eastAsiaTheme="minorEastAsia" w:hAnsi="Times New Roman"/>
          <w:sz w:val="24"/>
        </w:rPr>
        <w:t>3</w:t>
      </w:r>
      <w:r w:rsidRPr="005C3042">
        <w:rPr>
          <w:rFonts w:ascii="Times New Roman" w:eastAsiaTheme="minorEastAsia" w:hAnsi="Times New Roman"/>
          <w:sz w:val="24"/>
        </w:rPr>
        <w:t>月</w:t>
      </w:r>
      <w:r w:rsidRPr="005C3042">
        <w:rPr>
          <w:rFonts w:ascii="Times New Roman" w:eastAsiaTheme="minorEastAsia" w:hAnsi="Times New Roman"/>
          <w:sz w:val="24"/>
        </w:rPr>
        <w:t>2</w:t>
      </w:r>
      <w:r w:rsidR="003A6F90" w:rsidRPr="005C3042">
        <w:rPr>
          <w:rFonts w:ascii="Times New Roman" w:eastAsiaTheme="minorEastAsia" w:hAnsi="Times New Roman"/>
          <w:sz w:val="24"/>
        </w:rPr>
        <w:t>5</w:t>
      </w:r>
      <w:r w:rsidRPr="005C3042">
        <w:rPr>
          <w:rFonts w:ascii="Times New Roman" w:eastAsiaTheme="minorEastAsia" w:hAnsi="Times New Roman"/>
          <w:sz w:val="24"/>
        </w:rPr>
        <w:t>-2</w:t>
      </w:r>
      <w:r w:rsidR="003A6F90" w:rsidRPr="005C3042">
        <w:rPr>
          <w:rFonts w:ascii="Times New Roman" w:eastAsiaTheme="minorEastAsia" w:hAnsi="Times New Roman"/>
          <w:sz w:val="24"/>
        </w:rPr>
        <w:t>6</w:t>
      </w:r>
      <w:r w:rsidRPr="005C3042">
        <w:rPr>
          <w:rFonts w:ascii="Times New Roman" w:eastAsiaTheme="minorEastAsia" w:hAnsi="Times New Roman"/>
          <w:sz w:val="24"/>
        </w:rPr>
        <w:t>日对项目</w:t>
      </w:r>
      <w:r w:rsidR="004410B1" w:rsidRPr="005C3042">
        <w:rPr>
          <w:rFonts w:ascii="Times New Roman" w:eastAsiaTheme="minorEastAsia" w:hAnsi="Times New Roman"/>
          <w:sz w:val="24"/>
        </w:rPr>
        <w:t>东侧</w:t>
      </w:r>
      <w:r w:rsidR="004410B1" w:rsidRPr="005C3042">
        <w:rPr>
          <w:rFonts w:ascii="Times New Roman" w:eastAsiaTheme="minorEastAsia" w:hAnsi="Times New Roman"/>
          <w:sz w:val="24"/>
        </w:rPr>
        <w:t>750m</w:t>
      </w:r>
      <w:r w:rsidR="004410B1" w:rsidRPr="005C3042">
        <w:rPr>
          <w:rFonts w:ascii="Times New Roman" w:eastAsiaTheme="minorEastAsia" w:hAnsi="Times New Roman"/>
          <w:sz w:val="24"/>
        </w:rPr>
        <w:t>处农灌渠</w:t>
      </w:r>
      <w:r w:rsidRPr="005C3042">
        <w:rPr>
          <w:rFonts w:ascii="Times New Roman" w:eastAsiaTheme="minorEastAsia" w:hAnsi="Times New Roman"/>
          <w:sz w:val="24"/>
        </w:rPr>
        <w:t>进行了水质的监测；</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）评价因子</w:t>
      </w:r>
    </w:p>
    <w:p w:rsidR="0078031D" w:rsidRPr="005C3042" w:rsidRDefault="0078031D" w:rsidP="0078031D">
      <w:pPr>
        <w:spacing w:line="360" w:lineRule="auto"/>
        <w:ind w:firstLine="480"/>
        <w:rPr>
          <w:rFonts w:ascii="Times New Roman" w:eastAsiaTheme="minorEastAsia" w:hAnsi="Times New Roman"/>
          <w:sz w:val="24"/>
          <w:szCs w:val="24"/>
        </w:rPr>
      </w:pPr>
      <w:r w:rsidRPr="005C3042">
        <w:rPr>
          <w:rFonts w:ascii="Times New Roman" w:eastAsiaTheme="minorEastAsia" w:hAnsi="Times New Roman"/>
          <w:sz w:val="24"/>
          <w:szCs w:val="24"/>
        </w:rPr>
        <w:t>根据建设项目排污特征，确定评价因子为：</w:t>
      </w:r>
      <w:r w:rsidRPr="005C3042">
        <w:rPr>
          <w:rFonts w:ascii="Times New Roman" w:eastAsiaTheme="minorEastAsia" w:hAnsi="Times New Roman"/>
          <w:sz w:val="24"/>
          <w:szCs w:val="24"/>
        </w:rPr>
        <w:t>pH</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COD</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BOD</w:t>
      </w:r>
      <w:r w:rsidRPr="005C3042">
        <w:rPr>
          <w:rFonts w:ascii="Times New Roman" w:eastAsiaTheme="minorEastAsia" w:hAnsi="Times New Roman"/>
          <w:sz w:val="24"/>
          <w:szCs w:val="24"/>
          <w:vertAlign w:val="subscript"/>
        </w:rPr>
        <w:t>5</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NH</w:t>
      </w:r>
      <w:r w:rsidRPr="005C3042">
        <w:rPr>
          <w:rFonts w:ascii="Times New Roman" w:eastAsiaTheme="minorEastAsia" w:hAnsi="Times New Roman"/>
          <w:sz w:val="24"/>
          <w:szCs w:val="24"/>
          <w:vertAlign w:val="subscript"/>
        </w:rPr>
        <w:t>3</w:t>
      </w:r>
      <w:r w:rsidRPr="005C3042">
        <w:rPr>
          <w:rFonts w:ascii="Times New Roman" w:eastAsiaTheme="minorEastAsia" w:hAnsi="Times New Roman"/>
          <w:sz w:val="24"/>
          <w:szCs w:val="24"/>
        </w:rPr>
        <w:t>-N</w:t>
      </w:r>
      <w:r w:rsidRPr="005C3042">
        <w:rPr>
          <w:rFonts w:ascii="Times New Roman" w:eastAsiaTheme="minorEastAsia" w:hAnsi="Times New Roman"/>
          <w:sz w:val="24"/>
          <w:szCs w:val="24"/>
        </w:rPr>
        <w:t>、粪大肠菌群。</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）监测断面</w:t>
      </w:r>
    </w:p>
    <w:p w:rsidR="0078031D" w:rsidRPr="005C3042" w:rsidRDefault="0078031D" w:rsidP="0078031D">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结合项目基本情况及周围环境特征，监测点选取东侧</w:t>
      </w:r>
      <w:r w:rsidRPr="005C3042">
        <w:rPr>
          <w:rFonts w:ascii="Times New Roman" w:eastAsiaTheme="minorEastAsia" w:hAnsi="Times New Roman"/>
          <w:sz w:val="24"/>
        </w:rPr>
        <w:t>750m</w:t>
      </w:r>
      <w:r w:rsidRPr="005C3042">
        <w:rPr>
          <w:rFonts w:ascii="Times New Roman" w:eastAsiaTheme="minorEastAsia" w:hAnsi="Times New Roman"/>
          <w:sz w:val="24"/>
        </w:rPr>
        <w:t>处农灌渠</w:t>
      </w:r>
      <w:r w:rsidRPr="005C3042">
        <w:rPr>
          <w:rFonts w:ascii="Times New Roman" w:eastAsiaTheme="minorEastAsia" w:hAnsi="Times New Roman"/>
          <w:sz w:val="24"/>
        </w:rPr>
        <w:t>1</w:t>
      </w:r>
      <w:r w:rsidRPr="005C3042">
        <w:rPr>
          <w:rFonts w:ascii="Times New Roman" w:eastAsiaTheme="minorEastAsia" w:hAnsi="Times New Roman"/>
          <w:sz w:val="24"/>
        </w:rPr>
        <w:t>个监测断面。</w:t>
      </w:r>
    </w:p>
    <w:p w:rsidR="0078031D" w:rsidRPr="005C3042" w:rsidRDefault="0078031D" w:rsidP="0078031D">
      <w:pPr>
        <w:spacing w:line="360" w:lineRule="auto"/>
        <w:jc w:val="center"/>
        <w:rPr>
          <w:rFonts w:ascii="Times New Roman" w:eastAsiaTheme="minorEastAsia" w:hAnsi="Times New Roman"/>
          <w:b/>
          <w:bCs/>
          <w:szCs w:val="21"/>
        </w:rPr>
      </w:pPr>
      <w:r w:rsidRPr="005C3042">
        <w:rPr>
          <w:rFonts w:ascii="Times New Roman" w:eastAsiaTheme="minorEastAsia" w:hAnsi="Times New Roman"/>
          <w:b/>
          <w:bCs/>
          <w:szCs w:val="21"/>
        </w:rPr>
        <w:t>表</w:t>
      </w:r>
      <w:r w:rsidRPr="005C3042">
        <w:rPr>
          <w:rFonts w:ascii="Times New Roman" w:eastAsiaTheme="minorEastAsia" w:hAnsi="Times New Roman"/>
          <w:b/>
          <w:bCs/>
          <w:szCs w:val="21"/>
        </w:rPr>
        <w:t xml:space="preserve">4.2-4   </w:t>
      </w:r>
      <w:r w:rsidRPr="005C3042">
        <w:rPr>
          <w:rFonts w:ascii="Times New Roman" w:eastAsiaTheme="minorEastAsia" w:hAnsi="Times New Roman"/>
          <w:b/>
          <w:bCs/>
          <w:szCs w:val="21"/>
        </w:rPr>
        <w:t>监测点与本项目的相对位置</w:t>
      </w:r>
    </w:p>
    <w:tbl>
      <w:tblPr>
        <w:tblW w:w="8522" w:type="dxa"/>
        <w:tblBorders>
          <w:top w:val="single" w:sz="12" w:space="0" w:color="auto"/>
          <w:bottom w:val="single" w:sz="12" w:space="0" w:color="auto"/>
          <w:insideH w:val="single" w:sz="6" w:space="0" w:color="auto"/>
          <w:insideV w:val="single" w:sz="6" w:space="0" w:color="auto"/>
        </w:tblBorders>
        <w:tblLayout w:type="fixed"/>
        <w:tblLook w:val="04A0"/>
      </w:tblPr>
      <w:tblGrid>
        <w:gridCol w:w="3373"/>
        <w:gridCol w:w="5149"/>
      </w:tblGrid>
      <w:tr w:rsidR="0078031D" w:rsidRPr="005C3042" w:rsidTr="00104B23">
        <w:tc>
          <w:tcPr>
            <w:tcW w:w="3373" w:type="dxa"/>
            <w:vAlign w:val="center"/>
          </w:tcPr>
          <w:p w:rsidR="0078031D" w:rsidRPr="005C3042" w:rsidRDefault="0078031D" w:rsidP="00104B23">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监测点序号</w:t>
            </w:r>
          </w:p>
        </w:tc>
        <w:tc>
          <w:tcPr>
            <w:tcW w:w="5149" w:type="dxa"/>
            <w:vAlign w:val="center"/>
          </w:tcPr>
          <w:p w:rsidR="0078031D" w:rsidRPr="005C3042" w:rsidRDefault="0078031D" w:rsidP="00104B23">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监测断面</w:t>
            </w:r>
          </w:p>
        </w:tc>
      </w:tr>
      <w:tr w:rsidR="0078031D" w:rsidRPr="005C3042" w:rsidTr="00104B23">
        <w:tc>
          <w:tcPr>
            <w:tcW w:w="3373" w:type="dxa"/>
            <w:vAlign w:val="center"/>
          </w:tcPr>
          <w:p w:rsidR="0078031D" w:rsidRPr="005C3042" w:rsidRDefault="0078031D" w:rsidP="00104B23">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S1</w:t>
            </w:r>
          </w:p>
        </w:tc>
        <w:tc>
          <w:tcPr>
            <w:tcW w:w="5149" w:type="dxa"/>
            <w:vAlign w:val="center"/>
          </w:tcPr>
          <w:p w:rsidR="0078031D" w:rsidRPr="005C3042" w:rsidRDefault="0078031D" w:rsidP="00104B23">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W1</w:t>
            </w:r>
            <w:r w:rsidRPr="005C3042">
              <w:rPr>
                <w:rFonts w:ascii="Times New Roman" w:eastAsiaTheme="minorEastAsia" w:hAnsi="Times New Roman"/>
                <w:szCs w:val="21"/>
              </w:rPr>
              <w:t>东侧</w:t>
            </w:r>
            <w:r w:rsidRPr="005C3042">
              <w:rPr>
                <w:rFonts w:ascii="Times New Roman" w:eastAsiaTheme="minorEastAsia" w:hAnsi="Times New Roman"/>
                <w:szCs w:val="21"/>
              </w:rPr>
              <w:t>750m</w:t>
            </w:r>
            <w:r w:rsidRPr="005C3042">
              <w:rPr>
                <w:rFonts w:ascii="Times New Roman" w:eastAsiaTheme="minorEastAsia" w:hAnsi="Times New Roman"/>
                <w:szCs w:val="21"/>
              </w:rPr>
              <w:t>处农灌渠</w:t>
            </w:r>
          </w:p>
        </w:tc>
      </w:tr>
    </w:tbl>
    <w:p w:rsidR="0078031D" w:rsidRPr="005C3042" w:rsidRDefault="0078031D" w:rsidP="0078031D">
      <w:pPr>
        <w:spacing w:line="360" w:lineRule="auto"/>
        <w:ind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）监测频次</w:t>
      </w:r>
    </w:p>
    <w:p w:rsidR="0078031D" w:rsidRPr="005C3042" w:rsidRDefault="0078031D" w:rsidP="0078031D">
      <w:pPr>
        <w:spacing w:line="360" w:lineRule="auto"/>
        <w:ind w:firstLine="480"/>
        <w:rPr>
          <w:rFonts w:ascii="Times New Roman" w:eastAsiaTheme="minorEastAsia" w:hAnsi="Times New Roman"/>
          <w:sz w:val="24"/>
        </w:rPr>
      </w:pPr>
      <w:r w:rsidRPr="005C3042">
        <w:rPr>
          <w:rFonts w:ascii="Times New Roman" w:eastAsiaTheme="minorEastAsia" w:hAnsi="Times New Roman"/>
          <w:sz w:val="24"/>
        </w:rPr>
        <w:t>根据项目地表水环境评价工作等级，确定监测时间为</w:t>
      </w:r>
      <w:r w:rsidRPr="005C3042">
        <w:rPr>
          <w:rFonts w:ascii="Times New Roman" w:eastAsiaTheme="minorEastAsia" w:hAnsi="Times New Roman"/>
          <w:sz w:val="24"/>
        </w:rPr>
        <w:t>1</w:t>
      </w:r>
      <w:r w:rsidRPr="005C3042">
        <w:rPr>
          <w:rFonts w:ascii="Times New Roman" w:eastAsiaTheme="minorEastAsia" w:hAnsi="Times New Roman"/>
          <w:sz w:val="24"/>
        </w:rPr>
        <w:t>期，连续监测</w:t>
      </w:r>
      <w:r w:rsidRPr="005C3042">
        <w:rPr>
          <w:rFonts w:ascii="Times New Roman" w:eastAsiaTheme="minorEastAsia" w:hAnsi="Times New Roman"/>
          <w:sz w:val="24"/>
        </w:rPr>
        <w:t>2</w:t>
      </w:r>
      <w:r w:rsidRPr="005C3042">
        <w:rPr>
          <w:rFonts w:ascii="Times New Roman" w:eastAsiaTheme="minorEastAsia" w:hAnsi="Times New Roman"/>
          <w:sz w:val="24"/>
        </w:rPr>
        <w:t>天，每天采样</w:t>
      </w:r>
      <w:r w:rsidRPr="005C3042">
        <w:rPr>
          <w:rFonts w:ascii="Times New Roman" w:eastAsiaTheme="minorEastAsia" w:hAnsi="Times New Roman"/>
          <w:sz w:val="24"/>
        </w:rPr>
        <w:t>1</w:t>
      </w:r>
      <w:r w:rsidRPr="005C3042">
        <w:rPr>
          <w:rFonts w:ascii="Times New Roman" w:eastAsiaTheme="minorEastAsia" w:hAnsi="Times New Roman"/>
          <w:sz w:val="24"/>
        </w:rPr>
        <w:t>次。</w:t>
      </w:r>
    </w:p>
    <w:p w:rsidR="0078031D" w:rsidRPr="005C3042" w:rsidRDefault="0078031D" w:rsidP="0078031D">
      <w:pPr>
        <w:spacing w:line="360" w:lineRule="auto"/>
        <w:ind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）评价方法</w:t>
      </w:r>
    </w:p>
    <w:p w:rsidR="0078031D" w:rsidRPr="005C3042" w:rsidRDefault="0078031D" w:rsidP="0078031D">
      <w:pPr>
        <w:spacing w:line="360" w:lineRule="auto"/>
        <w:ind w:firstLine="480"/>
        <w:rPr>
          <w:rFonts w:ascii="Times New Roman" w:eastAsiaTheme="minorEastAsia" w:hAnsi="Times New Roman"/>
          <w:sz w:val="24"/>
        </w:rPr>
      </w:pPr>
      <w:r w:rsidRPr="005C3042">
        <w:rPr>
          <w:rFonts w:ascii="Times New Roman" w:eastAsiaTheme="minorEastAsia" w:hAnsi="Times New Roman"/>
          <w:sz w:val="24"/>
        </w:rPr>
        <w:t>采用超标率及超标倍数法进行评价。</w:t>
      </w:r>
    </w:p>
    <w:p w:rsidR="0078031D" w:rsidRPr="005C3042" w:rsidRDefault="0078031D" w:rsidP="0078031D">
      <w:pPr>
        <w:spacing w:line="360" w:lineRule="auto"/>
        <w:ind w:firstLine="480"/>
        <w:rPr>
          <w:rFonts w:ascii="Times New Roman" w:eastAsiaTheme="minorEastAsia" w:hAnsi="Times New Roman"/>
          <w:bCs/>
          <w:sz w:val="24"/>
        </w:rPr>
      </w:pPr>
      <w:r w:rsidRPr="005C3042">
        <w:rPr>
          <w:rFonts w:ascii="Times New Roman" w:eastAsiaTheme="minorEastAsia" w:hAnsi="Times New Roman"/>
          <w:bCs/>
          <w:sz w:val="24"/>
        </w:rPr>
        <w:t>监测数据见表</w:t>
      </w:r>
      <w:r w:rsidRPr="005C3042">
        <w:rPr>
          <w:rFonts w:ascii="Times New Roman" w:eastAsiaTheme="minorEastAsia" w:hAnsi="Times New Roman"/>
          <w:bCs/>
          <w:sz w:val="24"/>
        </w:rPr>
        <w:t>4.2-5</w:t>
      </w:r>
    </w:p>
    <w:p w:rsidR="0078031D" w:rsidRPr="005C3042" w:rsidRDefault="0078031D" w:rsidP="0078031D">
      <w:pPr>
        <w:spacing w:line="360" w:lineRule="auto"/>
        <w:jc w:val="center"/>
        <w:rPr>
          <w:rFonts w:ascii="Times New Roman" w:eastAsiaTheme="minorEastAsia" w:hAnsi="Times New Roman"/>
          <w:sz w:val="18"/>
          <w:szCs w:val="21"/>
        </w:rPr>
      </w:pPr>
      <w:r w:rsidRPr="005C3042">
        <w:rPr>
          <w:rFonts w:ascii="Times New Roman" w:eastAsiaTheme="minorEastAsia" w:hAnsi="Times New Roman"/>
          <w:b/>
          <w:szCs w:val="21"/>
        </w:rPr>
        <w:t>表</w:t>
      </w:r>
      <w:r w:rsidRPr="005C3042">
        <w:rPr>
          <w:rFonts w:ascii="Times New Roman" w:eastAsiaTheme="minorEastAsia" w:hAnsi="Times New Roman"/>
          <w:b/>
          <w:szCs w:val="21"/>
        </w:rPr>
        <w:t xml:space="preserve">4.2-5   </w:t>
      </w:r>
      <w:r w:rsidRPr="005C3042">
        <w:rPr>
          <w:rFonts w:ascii="Times New Roman" w:eastAsiaTheme="minorEastAsia" w:hAnsi="Times New Roman"/>
          <w:b/>
          <w:szCs w:val="21"/>
        </w:rPr>
        <w:t>地表水现状监测</w:t>
      </w:r>
      <w:r w:rsidRPr="005C3042">
        <w:rPr>
          <w:rFonts w:ascii="Times New Roman" w:eastAsiaTheme="minorEastAsia" w:hAnsi="Times New Roman"/>
          <w:b/>
        </w:rPr>
        <w:t>数据</w:t>
      </w:r>
      <w:r w:rsidRPr="005C3042">
        <w:rPr>
          <w:rFonts w:ascii="Times New Roman" w:eastAsiaTheme="minorEastAsia" w:hAnsi="Times New Roman"/>
          <w:b/>
          <w:szCs w:val="21"/>
        </w:rPr>
        <w:t xml:space="preserve">     </w:t>
      </w:r>
      <w:r w:rsidRPr="005C3042">
        <w:rPr>
          <w:rFonts w:ascii="Times New Roman" w:eastAsiaTheme="minorEastAsia" w:hAnsi="Times New Roman"/>
          <w:b/>
          <w:sz w:val="20"/>
          <w:szCs w:val="21"/>
        </w:rPr>
        <w:t>单位：</w:t>
      </w:r>
      <w:r w:rsidRPr="005C3042">
        <w:rPr>
          <w:rFonts w:ascii="Times New Roman" w:eastAsiaTheme="minorEastAsia" w:hAnsi="Times New Roman"/>
          <w:sz w:val="18"/>
          <w:szCs w:val="21"/>
        </w:rPr>
        <w:t xml:space="preserve"> mg/L</w:t>
      </w:r>
      <w:r w:rsidRPr="005C3042">
        <w:rPr>
          <w:rFonts w:ascii="Times New Roman" w:eastAsiaTheme="minorEastAsia" w:hAnsi="Times New Roman"/>
          <w:sz w:val="18"/>
          <w:szCs w:val="21"/>
        </w:rPr>
        <w:t>（</w:t>
      </w:r>
      <w:r w:rsidRPr="005C3042">
        <w:rPr>
          <w:rFonts w:ascii="Times New Roman" w:eastAsiaTheme="minorEastAsia" w:hAnsi="Times New Roman"/>
          <w:sz w:val="18"/>
          <w:szCs w:val="21"/>
        </w:rPr>
        <w:t>pH</w:t>
      </w:r>
      <w:r w:rsidRPr="005C3042">
        <w:rPr>
          <w:rFonts w:ascii="Times New Roman" w:eastAsiaTheme="minorEastAsia" w:hAnsi="Times New Roman"/>
          <w:sz w:val="18"/>
          <w:szCs w:val="21"/>
        </w:rPr>
        <w:t>除外）</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504"/>
        <w:gridCol w:w="1440"/>
        <w:gridCol w:w="1133"/>
        <w:gridCol w:w="1277"/>
        <w:gridCol w:w="995"/>
        <w:gridCol w:w="949"/>
        <w:gridCol w:w="1224"/>
      </w:tblGrid>
      <w:tr w:rsidR="0078031D" w:rsidRPr="005C3042" w:rsidTr="00104B23">
        <w:trPr>
          <w:trHeight w:val="340"/>
        </w:trPr>
        <w:tc>
          <w:tcPr>
            <w:tcW w:w="882"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采样日期</w:t>
            </w:r>
          </w:p>
        </w:tc>
        <w:tc>
          <w:tcPr>
            <w:tcW w:w="845"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采样点位</w:t>
            </w:r>
          </w:p>
        </w:tc>
        <w:tc>
          <w:tcPr>
            <w:tcW w:w="665"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pH</w:t>
            </w:r>
          </w:p>
        </w:tc>
        <w:tc>
          <w:tcPr>
            <w:tcW w:w="749"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氨氮</w:t>
            </w:r>
          </w:p>
        </w:tc>
        <w:tc>
          <w:tcPr>
            <w:tcW w:w="584"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BOD</w:t>
            </w:r>
            <w:r w:rsidR="00DD73B7" w:rsidRPr="005C3042">
              <w:rPr>
                <w:rFonts w:ascii="Times New Roman" w:eastAsiaTheme="minorEastAsia" w:hAnsi="Times New Roman"/>
                <w:color w:val="000000"/>
                <w:kern w:val="0"/>
                <w:szCs w:val="21"/>
                <w:vertAlign w:val="subscript"/>
              </w:rPr>
              <w:t>5</w:t>
            </w:r>
          </w:p>
        </w:tc>
        <w:tc>
          <w:tcPr>
            <w:tcW w:w="557"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COD</w:t>
            </w:r>
          </w:p>
        </w:tc>
        <w:tc>
          <w:tcPr>
            <w:tcW w:w="718"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粪大肠菌群</w:t>
            </w:r>
            <w:r w:rsidRPr="005C3042">
              <w:rPr>
                <w:rFonts w:ascii="Times New Roman" w:eastAsiaTheme="minorEastAsia" w:hAnsi="Times New Roman"/>
                <w:color w:val="000000"/>
                <w:kern w:val="0"/>
                <w:szCs w:val="21"/>
              </w:rPr>
              <w:t>(MPN/L)</w:t>
            </w:r>
          </w:p>
        </w:tc>
      </w:tr>
      <w:tr w:rsidR="004410B1" w:rsidRPr="005C3042" w:rsidTr="00104B23">
        <w:trPr>
          <w:trHeight w:val="340"/>
        </w:trPr>
        <w:tc>
          <w:tcPr>
            <w:tcW w:w="882"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2020.3.25</w:t>
            </w:r>
          </w:p>
        </w:tc>
        <w:tc>
          <w:tcPr>
            <w:tcW w:w="845" w:type="pct"/>
            <w:vMerge w:val="restart"/>
            <w:shd w:val="clear" w:color="auto" w:fill="auto"/>
            <w:vAlign w:val="center"/>
            <w:hideMark/>
          </w:tcPr>
          <w:p w:rsidR="004410B1" w:rsidRPr="005C3042" w:rsidRDefault="004410B1"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W1</w:t>
            </w:r>
          </w:p>
        </w:tc>
        <w:tc>
          <w:tcPr>
            <w:tcW w:w="665" w:type="pct"/>
            <w:shd w:val="clear" w:color="auto" w:fill="auto"/>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7.76</w:t>
            </w:r>
          </w:p>
        </w:tc>
        <w:tc>
          <w:tcPr>
            <w:tcW w:w="749" w:type="pct"/>
            <w:shd w:val="clear" w:color="auto" w:fill="auto"/>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 xml:space="preserve">0.089 </w:t>
            </w:r>
          </w:p>
        </w:tc>
        <w:tc>
          <w:tcPr>
            <w:tcW w:w="584" w:type="pct"/>
            <w:shd w:val="clear" w:color="auto" w:fill="auto"/>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 xml:space="preserve">5.70 </w:t>
            </w:r>
          </w:p>
        </w:tc>
        <w:tc>
          <w:tcPr>
            <w:tcW w:w="557" w:type="pct"/>
            <w:shd w:val="clear" w:color="auto" w:fill="auto"/>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19</w:t>
            </w:r>
          </w:p>
        </w:tc>
        <w:tc>
          <w:tcPr>
            <w:tcW w:w="718" w:type="pct"/>
            <w:shd w:val="clear" w:color="auto" w:fill="auto"/>
            <w:noWrap/>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5400</w:t>
            </w:r>
          </w:p>
        </w:tc>
      </w:tr>
      <w:tr w:rsidR="004410B1" w:rsidRPr="005C3042" w:rsidTr="00104B23">
        <w:trPr>
          <w:trHeight w:val="340"/>
        </w:trPr>
        <w:tc>
          <w:tcPr>
            <w:tcW w:w="882" w:type="pct"/>
            <w:shd w:val="clear" w:color="auto" w:fill="auto"/>
            <w:vAlign w:val="center"/>
            <w:hideMark/>
          </w:tcPr>
          <w:p w:rsidR="004410B1" w:rsidRPr="005C3042" w:rsidRDefault="004410B1" w:rsidP="004410B1">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2020.3.26</w:t>
            </w:r>
          </w:p>
        </w:tc>
        <w:tc>
          <w:tcPr>
            <w:tcW w:w="845" w:type="pct"/>
            <w:vMerge/>
            <w:vAlign w:val="center"/>
            <w:hideMark/>
          </w:tcPr>
          <w:p w:rsidR="004410B1" w:rsidRPr="005C3042" w:rsidRDefault="004410B1" w:rsidP="00104B23">
            <w:pPr>
              <w:widowControl/>
              <w:jc w:val="center"/>
              <w:rPr>
                <w:rFonts w:ascii="Times New Roman" w:eastAsiaTheme="minorEastAsia" w:hAnsi="Times New Roman"/>
                <w:color w:val="000000"/>
                <w:kern w:val="0"/>
                <w:szCs w:val="21"/>
              </w:rPr>
            </w:pPr>
          </w:p>
        </w:tc>
        <w:tc>
          <w:tcPr>
            <w:tcW w:w="665" w:type="pct"/>
            <w:shd w:val="clear" w:color="auto" w:fill="auto"/>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7.61</w:t>
            </w:r>
          </w:p>
        </w:tc>
        <w:tc>
          <w:tcPr>
            <w:tcW w:w="749" w:type="pct"/>
            <w:shd w:val="clear" w:color="auto" w:fill="auto"/>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 xml:space="preserve">0.085 </w:t>
            </w:r>
          </w:p>
        </w:tc>
        <w:tc>
          <w:tcPr>
            <w:tcW w:w="584" w:type="pct"/>
            <w:shd w:val="clear" w:color="auto" w:fill="auto"/>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 xml:space="preserve">5.10 </w:t>
            </w:r>
          </w:p>
        </w:tc>
        <w:tc>
          <w:tcPr>
            <w:tcW w:w="557" w:type="pct"/>
            <w:shd w:val="clear" w:color="auto" w:fill="auto"/>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17</w:t>
            </w:r>
          </w:p>
        </w:tc>
        <w:tc>
          <w:tcPr>
            <w:tcW w:w="718" w:type="pct"/>
            <w:shd w:val="clear" w:color="auto" w:fill="auto"/>
            <w:noWrap/>
            <w:vAlign w:val="center"/>
            <w:hideMark/>
          </w:tcPr>
          <w:p w:rsidR="004410B1" w:rsidRPr="005C3042" w:rsidRDefault="004410B1">
            <w:pPr>
              <w:jc w:val="center"/>
              <w:rPr>
                <w:rFonts w:ascii="Times New Roman" w:hAnsi="Times New Roman"/>
                <w:color w:val="000000"/>
                <w:sz w:val="22"/>
              </w:rPr>
            </w:pPr>
            <w:r w:rsidRPr="005C3042">
              <w:rPr>
                <w:rFonts w:ascii="Times New Roman" w:hAnsi="Times New Roman"/>
                <w:color w:val="000000"/>
                <w:sz w:val="22"/>
              </w:rPr>
              <w:t>2400</w:t>
            </w:r>
          </w:p>
        </w:tc>
      </w:tr>
      <w:tr w:rsidR="0078031D" w:rsidRPr="005C3042" w:rsidTr="00104B23">
        <w:trPr>
          <w:trHeight w:val="340"/>
        </w:trPr>
        <w:tc>
          <w:tcPr>
            <w:tcW w:w="1727" w:type="pct"/>
            <w:gridSpan w:val="2"/>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标准值</w:t>
            </w:r>
          </w:p>
        </w:tc>
        <w:tc>
          <w:tcPr>
            <w:tcW w:w="665"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6~9</w:t>
            </w:r>
          </w:p>
        </w:tc>
        <w:tc>
          <w:tcPr>
            <w:tcW w:w="749"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szCs w:val="21"/>
              </w:rPr>
              <w:t>≤1.0</w:t>
            </w:r>
          </w:p>
        </w:tc>
        <w:tc>
          <w:tcPr>
            <w:tcW w:w="584"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szCs w:val="21"/>
              </w:rPr>
              <w:t>≤4.0</w:t>
            </w:r>
          </w:p>
        </w:tc>
        <w:tc>
          <w:tcPr>
            <w:tcW w:w="557"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szCs w:val="21"/>
              </w:rPr>
              <w:t>≤20</w:t>
            </w:r>
          </w:p>
        </w:tc>
        <w:tc>
          <w:tcPr>
            <w:tcW w:w="718" w:type="pct"/>
            <w:shd w:val="clear" w:color="auto" w:fill="auto"/>
            <w:noWrap/>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szCs w:val="21"/>
              </w:rPr>
              <w:t>≤10000</w:t>
            </w:r>
          </w:p>
        </w:tc>
      </w:tr>
      <w:tr w:rsidR="0078031D" w:rsidRPr="005C3042" w:rsidTr="00104B23">
        <w:trPr>
          <w:trHeight w:val="340"/>
        </w:trPr>
        <w:tc>
          <w:tcPr>
            <w:tcW w:w="1727" w:type="pct"/>
            <w:gridSpan w:val="2"/>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超标率</w:t>
            </w:r>
            <w:r w:rsidR="00DB5C90" w:rsidRPr="005C3042">
              <w:rPr>
                <w:rFonts w:ascii="Times New Roman" w:eastAsiaTheme="minorEastAsia" w:hAnsi="Times New Roman"/>
                <w:color w:val="000000"/>
                <w:kern w:val="0"/>
                <w:szCs w:val="21"/>
              </w:rPr>
              <w:t>%</w:t>
            </w:r>
          </w:p>
        </w:tc>
        <w:tc>
          <w:tcPr>
            <w:tcW w:w="665"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c>
          <w:tcPr>
            <w:tcW w:w="749"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c>
          <w:tcPr>
            <w:tcW w:w="584" w:type="pct"/>
            <w:shd w:val="clear" w:color="auto" w:fill="auto"/>
            <w:vAlign w:val="center"/>
            <w:hideMark/>
          </w:tcPr>
          <w:p w:rsidR="0078031D" w:rsidRPr="005C3042" w:rsidRDefault="00DB5C90"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100</w:t>
            </w:r>
          </w:p>
        </w:tc>
        <w:tc>
          <w:tcPr>
            <w:tcW w:w="557"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c>
          <w:tcPr>
            <w:tcW w:w="718" w:type="pct"/>
            <w:shd w:val="clear" w:color="auto" w:fill="auto"/>
            <w:noWrap/>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r>
      <w:tr w:rsidR="0078031D" w:rsidRPr="005C3042" w:rsidTr="00104B23">
        <w:trPr>
          <w:trHeight w:val="340"/>
        </w:trPr>
        <w:tc>
          <w:tcPr>
            <w:tcW w:w="1727" w:type="pct"/>
            <w:gridSpan w:val="2"/>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最大超标倍数</w:t>
            </w:r>
          </w:p>
        </w:tc>
        <w:tc>
          <w:tcPr>
            <w:tcW w:w="665"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c>
          <w:tcPr>
            <w:tcW w:w="749"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c>
          <w:tcPr>
            <w:tcW w:w="584" w:type="pct"/>
            <w:shd w:val="clear" w:color="auto" w:fill="auto"/>
            <w:vAlign w:val="center"/>
            <w:hideMark/>
          </w:tcPr>
          <w:p w:rsidR="0078031D" w:rsidRPr="005C3042" w:rsidRDefault="00DB5C90"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0.425</w:t>
            </w:r>
          </w:p>
        </w:tc>
        <w:tc>
          <w:tcPr>
            <w:tcW w:w="557" w:type="pct"/>
            <w:shd w:val="clear" w:color="auto" w:fill="auto"/>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c>
          <w:tcPr>
            <w:tcW w:w="718" w:type="pct"/>
            <w:shd w:val="clear" w:color="auto" w:fill="auto"/>
            <w:noWrap/>
            <w:vAlign w:val="center"/>
            <w:hideMark/>
          </w:tcPr>
          <w:p w:rsidR="0078031D" w:rsidRPr="005C3042" w:rsidRDefault="0078031D" w:rsidP="00104B23">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r>
    </w:tbl>
    <w:p w:rsidR="000E42B5" w:rsidRPr="005C3042" w:rsidRDefault="0078031D" w:rsidP="00DE484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从上表中看出本项目周边地表水监测断面水质因子除</w:t>
      </w:r>
      <w:r w:rsidR="00DD73B7" w:rsidRPr="005C3042">
        <w:rPr>
          <w:rFonts w:ascii="Times New Roman" w:eastAsiaTheme="minorEastAsia" w:hAnsi="Times New Roman"/>
          <w:sz w:val="24"/>
        </w:rPr>
        <w:t>BOD</w:t>
      </w:r>
      <w:r w:rsidR="00DD73B7" w:rsidRPr="005C3042">
        <w:rPr>
          <w:rFonts w:ascii="Times New Roman" w:eastAsiaTheme="minorEastAsia" w:hAnsi="Times New Roman"/>
          <w:sz w:val="24"/>
          <w:vertAlign w:val="subscript"/>
        </w:rPr>
        <w:t>5</w:t>
      </w:r>
      <w:r w:rsidRPr="005C3042">
        <w:rPr>
          <w:rFonts w:ascii="Times New Roman" w:eastAsiaTheme="minorEastAsia" w:hAnsi="Times New Roman"/>
          <w:sz w:val="24"/>
        </w:rPr>
        <w:t>外，各检测因子均能符合（</w:t>
      </w:r>
      <w:r w:rsidRPr="005C3042">
        <w:rPr>
          <w:rFonts w:ascii="Times New Roman" w:eastAsiaTheme="minorEastAsia" w:hAnsi="Times New Roman"/>
          <w:sz w:val="24"/>
        </w:rPr>
        <w:t>GB3838—2002</w:t>
      </w:r>
      <w:r w:rsidRPr="005C3042">
        <w:rPr>
          <w:rFonts w:ascii="Times New Roman" w:eastAsiaTheme="minorEastAsia" w:hAnsi="Times New Roman"/>
          <w:sz w:val="24"/>
        </w:rPr>
        <w:t>）</w:t>
      </w:r>
      <w:r w:rsidRPr="005C3042">
        <w:rPr>
          <w:rFonts w:ascii="Times New Roman" w:eastAsiaTheme="minorEastAsia" w:hAnsi="Times New Roman"/>
          <w:sz w:val="24"/>
        </w:rPr>
        <w:t>III</w:t>
      </w:r>
      <w:r w:rsidRPr="005C3042">
        <w:rPr>
          <w:rFonts w:ascii="Times New Roman" w:eastAsiaTheme="minorEastAsia" w:hAnsi="Times New Roman"/>
          <w:sz w:val="24"/>
        </w:rPr>
        <w:t>类水质要求，</w:t>
      </w:r>
      <w:r w:rsidR="00DD73B7" w:rsidRPr="005C3042">
        <w:rPr>
          <w:rFonts w:ascii="Times New Roman" w:eastAsiaTheme="minorEastAsia" w:hAnsi="Times New Roman"/>
          <w:sz w:val="24"/>
        </w:rPr>
        <w:t>BOD</w:t>
      </w:r>
      <w:r w:rsidR="00DD73B7" w:rsidRPr="005C3042">
        <w:rPr>
          <w:rFonts w:ascii="Times New Roman" w:eastAsiaTheme="minorEastAsia" w:hAnsi="Times New Roman"/>
          <w:sz w:val="24"/>
          <w:vertAlign w:val="subscript"/>
        </w:rPr>
        <w:t>5</w:t>
      </w:r>
      <w:r w:rsidRPr="005C3042">
        <w:rPr>
          <w:rFonts w:ascii="Times New Roman" w:eastAsiaTheme="minorEastAsia" w:hAnsi="Times New Roman"/>
          <w:sz w:val="24"/>
        </w:rPr>
        <w:t>超标原因与区域生活污水管网未能完善有关，以至于存在生活污水的无需排放，待区域污水管网完善后，超标现象将得到改善。</w:t>
      </w:r>
    </w:p>
    <w:p w:rsidR="0078031D" w:rsidRPr="005C3042" w:rsidRDefault="0078031D" w:rsidP="0078031D">
      <w:pPr>
        <w:pStyle w:val="3"/>
        <w:spacing w:before="0" w:after="0" w:line="360" w:lineRule="auto"/>
        <w:rPr>
          <w:rFonts w:eastAsiaTheme="minorEastAsia"/>
          <w:sz w:val="28"/>
          <w:szCs w:val="28"/>
        </w:rPr>
      </w:pPr>
      <w:bookmarkStart w:id="222" w:name="_Toc486839971"/>
      <w:r w:rsidRPr="005C3042">
        <w:rPr>
          <w:rFonts w:eastAsiaTheme="minorEastAsia"/>
          <w:sz w:val="28"/>
          <w:szCs w:val="28"/>
        </w:rPr>
        <w:t xml:space="preserve">4.2.3 </w:t>
      </w:r>
      <w:r w:rsidRPr="005C3042">
        <w:rPr>
          <w:rFonts w:eastAsiaTheme="minorEastAsia"/>
          <w:sz w:val="28"/>
          <w:szCs w:val="28"/>
        </w:rPr>
        <w:t>地下水质量现状调查与评价</w:t>
      </w:r>
      <w:bookmarkEnd w:id="222"/>
    </w:p>
    <w:p w:rsidR="0078031D" w:rsidRPr="005C3042" w:rsidRDefault="0078031D" w:rsidP="0078031D">
      <w:pPr>
        <w:spacing w:line="360" w:lineRule="auto"/>
        <w:ind w:firstLine="480"/>
        <w:rPr>
          <w:rFonts w:ascii="Times New Roman" w:eastAsiaTheme="minorEastAsia" w:hAnsi="Times New Roman"/>
          <w:bCs/>
          <w:sz w:val="24"/>
        </w:rPr>
      </w:pPr>
      <w:r w:rsidRPr="005C3042">
        <w:rPr>
          <w:rFonts w:ascii="Times New Roman" w:eastAsiaTheme="minorEastAsia" w:hAnsi="Times New Roman"/>
          <w:sz w:val="24"/>
        </w:rPr>
        <w:t>为了解评价区域内地下水水质质量，环评委托湖南华环检测技术有限公司于</w:t>
      </w:r>
      <w:r w:rsidRPr="005C3042">
        <w:rPr>
          <w:rFonts w:ascii="Times New Roman" w:eastAsiaTheme="minorEastAsia" w:hAnsi="Times New Roman"/>
          <w:sz w:val="24"/>
        </w:rPr>
        <w:t>20</w:t>
      </w:r>
      <w:r w:rsidR="00DD73B7" w:rsidRPr="005C3042">
        <w:rPr>
          <w:rFonts w:ascii="Times New Roman" w:eastAsiaTheme="minorEastAsia" w:hAnsi="Times New Roman"/>
          <w:sz w:val="24"/>
        </w:rPr>
        <w:t>20</w:t>
      </w:r>
      <w:r w:rsidRPr="005C3042">
        <w:rPr>
          <w:rFonts w:ascii="Times New Roman" w:eastAsiaTheme="minorEastAsia" w:hAnsi="Times New Roman"/>
          <w:sz w:val="24"/>
        </w:rPr>
        <w:t>年</w:t>
      </w:r>
      <w:r w:rsidR="00DD73B7" w:rsidRPr="005C3042">
        <w:rPr>
          <w:rFonts w:ascii="Times New Roman" w:eastAsiaTheme="minorEastAsia" w:hAnsi="Times New Roman"/>
          <w:sz w:val="24"/>
        </w:rPr>
        <w:t>3</w:t>
      </w:r>
      <w:r w:rsidRPr="005C3042">
        <w:rPr>
          <w:rFonts w:ascii="Times New Roman" w:eastAsiaTheme="minorEastAsia" w:hAnsi="Times New Roman"/>
          <w:sz w:val="24"/>
        </w:rPr>
        <w:t>月</w:t>
      </w:r>
      <w:r w:rsidRPr="005C3042">
        <w:rPr>
          <w:rFonts w:ascii="Times New Roman" w:eastAsiaTheme="minorEastAsia" w:hAnsi="Times New Roman"/>
          <w:sz w:val="24"/>
        </w:rPr>
        <w:t>2</w:t>
      </w:r>
      <w:r w:rsidR="00DD73B7" w:rsidRPr="005C3042">
        <w:rPr>
          <w:rFonts w:ascii="Times New Roman" w:eastAsiaTheme="minorEastAsia" w:hAnsi="Times New Roman"/>
          <w:sz w:val="24"/>
        </w:rPr>
        <w:t>4</w:t>
      </w:r>
      <w:r w:rsidRPr="005C3042">
        <w:rPr>
          <w:rFonts w:ascii="Times New Roman" w:eastAsiaTheme="minorEastAsia" w:hAnsi="Times New Roman"/>
          <w:sz w:val="24"/>
        </w:rPr>
        <w:t>日对项目区域地下水进行了水质的监测，</w:t>
      </w:r>
      <w:r w:rsidRPr="005C3042">
        <w:rPr>
          <w:rFonts w:ascii="Times New Roman" w:eastAsiaTheme="minorEastAsia" w:hAnsi="Times New Roman"/>
          <w:bCs/>
          <w:sz w:val="24"/>
        </w:rPr>
        <w:t>监测点设置为项目所在地、</w:t>
      </w:r>
      <w:r w:rsidR="00DD73B7" w:rsidRPr="005C3042">
        <w:rPr>
          <w:rFonts w:ascii="Times New Roman" w:eastAsiaTheme="minorEastAsia" w:hAnsi="Times New Roman"/>
          <w:bCs/>
          <w:sz w:val="24"/>
        </w:rPr>
        <w:t>老屋地</w:t>
      </w:r>
      <w:r w:rsidRPr="005C3042">
        <w:rPr>
          <w:rFonts w:ascii="Times New Roman" w:eastAsiaTheme="minorEastAsia" w:hAnsi="Times New Roman"/>
          <w:bCs/>
          <w:sz w:val="24"/>
        </w:rPr>
        <w:t>居民点水井和</w:t>
      </w:r>
      <w:r w:rsidR="00DD73B7" w:rsidRPr="005C3042">
        <w:rPr>
          <w:rFonts w:ascii="Times New Roman" w:eastAsiaTheme="minorEastAsia" w:hAnsi="Times New Roman"/>
          <w:bCs/>
          <w:sz w:val="24"/>
        </w:rPr>
        <w:t>邹家</w:t>
      </w:r>
      <w:r w:rsidRPr="005C3042">
        <w:rPr>
          <w:rFonts w:ascii="Times New Roman" w:eastAsiaTheme="minorEastAsia" w:hAnsi="Times New Roman"/>
          <w:bCs/>
          <w:sz w:val="24"/>
        </w:rPr>
        <w:t>居民点水井共</w:t>
      </w:r>
      <w:r w:rsidRPr="005C3042">
        <w:rPr>
          <w:rFonts w:ascii="Times New Roman" w:eastAsiaTheme="minorEastAsia" w:hAnsi="Times New Roman"/>
          <w:bCs/>
          <w:sz w:val="24"/>
        </w:rPr>
        <w:t>3</w:t>
      </w:r>
      <w:r w:rsidRPr="005C3042">
        <w:rPr>
          <w:rFonts w:ascii="Times New Roman" w:eastAsiaTheme="minorEastAsia" w:hAnsi="Times New Roman"/>
          <w:bCs/>
          <w:sz w:val="24"/>
        </w:rPr>
        <w:t>个监测点位。</w:t>
      </w:r>
    </w:p>
    <w:p w:rsidR="0078031D" w:rsidRPr="005C3042" w:rsidRDefault="0078031D" w:rsidP="0078031D">
      <w:pPr>
        <w:spacing w:line="360" w:lineRule="auto"/>
        <w:ind w:firstLine="480"/>
        <w:rPr>
          <w:rFonts w:ascii="Times New Roman" w:eastAsiaTheme="minorEastAsia" w:hAnsi="Times New Roman"/>
          <w:bCs/>
          <w:sz w:val="24"/>
        </w:rPr>
      </w:pPr>
      <w:r w:rsidRPr="005C3042">
        <w:rPr>
          <w:rFonts w:ascii="Times New Roman" w:eastAsiaTheme="minorEastAsia" w:hAnsi="Times New Roman"/>
          <w:bCs/>
          <w:sz w:val="24"/>
        </w:rPr>
        <w:t>监测因子：</w:t>
      </w:r>
      <w:r w:rsidRPr="005C3042">
        <w:rPr>
          <w:rFonts w:ascii="Times New Roman" w:eastAsiaTheme="minorEastAsia" w:hAnsi="Times New Roman"/>
          <w:bCs/>
          <w:sz w:val="24"/>
        </w:rPr>
        <w:t>pH</w:t>
      </w:r>
      <w:r w:rsidRPr="005C3042">
        <w:rPr>
          <w:rFonts w:ascii="Times New Roman" w:eastAsiaTheme="minorEastAsia" w:hAnsi="Times New Roman"/>
          <w:bCs/>
          <w:sz w:val="24"/>
        </w:rPr>
        <w:t>、总硬度、</w:t>
      </w:r>
      <w:r w:rsidR="00DD73B7" w:rsidRPr="005C3042">
        <w:rPr>
          <w:rFonts w:ascii="Times New Roman" w:eastAsiaTheme="minorEastAsia" w:hAnsi="Times New Roman"/>
          <w:bCs/>
          <w:sz w:val="24"/>
        </w:rPr>
        <w:t>耗氧量</w:t>
      </w:r>
      <w:r w:rsidRPr="005C3042">
        <w:rPr>
          <w:rFonts w:ascii="Times New Roman" w:eastAsiaTheme="minorEastAsia" w:hAnsi="Times New Roman"/>
          <w:bCs/>
          <w:sz w:val="24"/>
        </w:rPr>
        <w:t>、</w:t>
      </w:r>
      <w:r w:rsidR="005808F7" w:rsidRPr="005C3042">
        <w:rPr>
          <w:rFonts w:ascii="Times New Roman" w:eastAsiaTheme="minorEastAsia" w:hAnsi="Times New Roman"/>
          <w:bCs/>
          <w:sz w:val="24"/>
        </w:rPr>
        <w:t>粪</w:t>
      </w:r>
      <w:r w:rsidRPr="005C3042">
        <w:rPr>
          <w:rFonts w:ascii="Times New Roman" w:eastAsiaTheme="minorEastAsia" w:hAnsi="Times New Roman"/>
          <w:bCs/>
          <w:sz w:val="24"/>
        </w:rPr>
        <w:t>大肠菌群、</w:t>
      </w:r>
      <w:r w:rsidRPr="005C3042">
        <w:rPr>
          <w:rFonts w:ascii="Times New Roman" w:eastAsiaTheme="minorEastAsia" w:hAnsi="Times New Roman"/>
          <w:bCs/>
          <w:sz w:val="24"/>
        </w:rPr>
        <w:t>NH</w:t>
      </w:r>
      <w:r w:rsidRPr="005C3042">
        <w:rPr>
          <w:rFonts w:ascii="Times New Roman" w:eastAsiaTheme="minorEastAsia" w:hAnsi="Times New Roman"/>
          <w:bCs/>
          <w:sz w:val="24"/>
          <w:vertAlign w:val="subscript"/>
        </w:rPr>
        <w:t>3</w:t>
      </w:r>
      <w:r w:rsidRPr="005C3042">
        <w:rPr>
          <w:rFonts w:ascii="Times New Roman" w:eastAsiaTheme="minorEastAsia" w:hAnsi="Times New Roman"/>
          <w:bCs/>
          <w:sz w:val="24"/>
        </w:rPr>
        <w:t>-N</w:t>
      </w:r>
      <w:r w:rsidRPr="005C3042">
        <w:rPr>
          <w:rFonts w:ascii="Times New Roman" w:eastAsiaTheme="minorEastAsia" w:hAnsi="Times New Roman"/>
          <w:bCs/>
          <w:sz w:val="24"/>
        </w:rPr>
        <w:t>，共</w:t>
      </w:r>
      <w:r w:rsidRPr="005C3042">
        <w:rPr>
          <w:rFonts w:ascii="Times New Roman" w:eastAsiaTheme="minorEastAsia" w:hAnsi="Times New Roman"/>
          <w:bCs/>
          <w:sz w:val="24"/>
        </w:rPr>
        <w:t>5</w:t>
      </w:r>
      <w:r w:rsidRPr="005C3042">
        <w:rPr>
          <w:rFonts w:ascii="Times New Roman" w:eastAsiaTheme="minorEastAsia" w:hAnsi="Times New Roman"/>
          <w:bCs/>
          <w:sz w:val="24"/>
        </w:rPr>
        <w:t>项。</w:t>
      </w:r>
    </w:p>
    <w:p w:rsidR="0078031D" w:rsidRPr="005C3042" w:rsidRDefault="0078031D" w:rsidP="0078031D">
      <w:pPr>
        <w:pStyle w:val="af"/>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监测时间及频率：根据项目地下水环境评价工作等级，确定监测时间为</w:t>
      </w:r>
      <w:r w:rsidRPr="005C3042">
        <w:rPr>
          <w:rFonts w:ascii="Times New Roman" w:eastAsiaTheme="minorEastAsia" w:hAnsi="Times New Roman"/>
          <w:sz w:val="24"/>
        </w:rPr>
        <w:t>1</w:t>
      </w:r>
      <w:r w:rsidRPr="005C3042">
        <w:rPr>
          <w:rFonts w:ascii="Times New Roman" w:eastAsiaTheme="minorEastAsia" w:hAnsi="Times New Roman"/>
          <w:sz w:val="24"/>
        </w:rPr>
        <w:t>期，连续监测</w:t>
      </w:r>
      <w:r w:rsidRPr="005C3042">
        <w:rPr>
          <w:rFonts w:ascii="Times New Roman" w:eastAsiaTheme="minorEastAsia" w:hAnsi="Times New Roman"/>
          <w:sz w:val="24"/>
        </w:rPr>
        <w:t>1</w:t>
      </w:r>
      <w:r w:rsidRPr="005C3042">
        <w:rPr>
          <w:rFonts w:ascii="Times New Roman" w:eastAsiaTheme="minorEastAsia" w:hAnsi="Times New Roman"/>
          <w:sz w:val="24"/>
        </w:rPr>
        <w:t>天，每天采样</w:t>
      </w:r>
      <w:r w:rsidRPr="005C3042">
        <w:rPr>
          <w:rFonts w:ascii="Times New Roman" w:eastAsiaTheme="minorEastAsia" w:hAnsi="Times New Roman"/>
          <w:sz w:val="24"/>
        </w:rPr>
        <w:t>1</w:t>
      </w:r>
      <w:r w:rsidRPr="005C3042">
        <w:rPr>
          <w:rFonts w:ascii="Times New Roman" w:eastAsiaTheme="minorEastAsia" w:hAnsi="Times New Roman"/>
          <w:sz w:val="24"/>
        </w:rPr>
        <w:t>次。</w:t>
      </w:r>
    </w:p>
    <w:p w:rsidR="0078031D" w:rsidRPr="005C3042" w:rsidRDefault="0078031D" w:rsidP="0078031D">
      <w:pPr>
        <w:spacing w:line="360" w:lineRule="auto"/>
        <w:ind w:firstLine="480"/>
        <w:rPr>
          <w:rFonts w:ascii="Times New Roman" w:eastAsiaTheme="minorEastAsia" w:hAnsi="Times New Roman"/>
          <w:bCs/>
          <w:sz w:val="24"/>
        </w:rPr>
      </w:pPr>
      <w:r w:rsidRPr="005C3042">
        <w:rPr>
          <w:rFonts w:ascii="Times New Roman" w:eastAsiaTheme="minorEastAsia" w:hAnsi="Times New Roman"/>
          <w:bCs/>
          <w:sz w:val="24"/>
        </w:rPr>
        <w:t>具体监测数据见表</w:t>
      </w:r>
      <w:r w:rsidRPr="005C3042">
        <w:rPr>
          <w:rFonts w:ascii="Times New Roman" w:eastAsiaTheme="minorEastAsia" w:hAnsi="Times New Roman"/>
          <w:bCs/>
          <w:sz w:val="24"/>
        </w:rPr>
        <w:t>4.2-6</w:t>
      </w:r>
      <w:r w:rsidRPr="005C3042">
        <w:rPr>
          <w:rFonts w:ascii="Times New Roman" w:eastAsiaTheme="minorEastAsia" w:hAnsi="Times New Roman"/>
          <w:bCs/>
          <w:sz w:val="24"/>
        </w:rPr>
        <w:t>。</w:t>
      </w:r>
    </w:p>
    <w:p w:rsidR="0078031D" w:rsidRPr="005C3042" w:rsidRDefault="0078031D" w:rsidP="0078031D">
      <w:pPr>
        <w:spacing w:line="360" w:lineRule="auto"/>
        <w:jc w:val="center"/>
        <w:rPr>
          <w:rFonts w:ascii="Times New Roman" w:eastAsiaTheme="minorEastAsia" w:hAnsi="Times New Roman"/>
        </w:rPr>
      </w:pPr>
      <w:r w:rsidRPr="005C3042">
        <w:rPr>
          <w:rFonts w:ascii="Times New Roman" w:eastAsiaTheme="minorEastAsia" w:hAnsi="Times New Roman"/>
          <w:b/>
          <w:szCs w:val="21"/>
        </w:rPr>
        <w:t>表</w:t>
      </w:r>
      <w:r w:rsidRPr="005C3042">
        <w:rPr>
          <w:rFonts w:ascii="Times New Roman" w:eastAsiaTheme="minorEastAsia" w:hAnsi="Times New Roman"/>
          <w:b/>
          <w:szCs w:val="21"/>
        </w:rPr>
        <w:t xml:space="preserve">4.2-6   </w:t>
      </w:r>
      <w:r w:rsidRPr="005C3042">
        <w:rPr>
          <w:rFonts w:ascii="Times New Roman" w:eastAsiaTheme="minorEastAsia" w:hAnsi="Times New Roman"/>
          <w:b/>
          <w:szCs w:val="21"/>
        </w:rPr>
        <w:t>地下水现状监测结果</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tblPr>
      <w:tblGrid>
        <w:gridCol w:w="2234"/>
        <w:gridCol w:w="994"/>
        <w:gridCol w:w="1416"/>
        <w:gridCol w:w="1348"/>
        <w:gridCol w:w="1016"/>
        <w:gridCol w:w="1514"/>
      </w:tblGrid>
      <w:tr w:rsidR="0078031D" w:rsidRPr="005C3042" w:rsidTr="00DD73B7">
        <w:tc>
          <w:tcPr>
            <w:tcW w:w="1311" w:type="pct"/>
            <w:shd w:val="clear" w:color="auto" w:fill="auto"/>
            <w:vAlign w:val="center"/>
            <w:hideMark/>
          </w:tcPr>
          <w:p w:rsidR="0078031D" w:rsidRPr="005C3042" w:rsidRDefault="0078031D"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监测点</w:t>
            </w:r>
          </w:p>
        </w:tc>
        <w:tc>
          <w:tcPr>
            <w:tcW w:w="583" w:type="pct"/>
            <w:shd w:val="clear" w:color="auto" w:fill="auto"/>
            <w:vAlign w:val="center"/>
            <w:hideMark/>
          </w:tcPr>
          <w:p w:rsidR="0078031D" w:rsidRPr="005C3042" w:rsidRDefault="0078031D"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pH</w:t>
            </w:r>
          </w:p>
        </w:tc>
        <w:tc>
          <w:tcPr>
            <w:tcW w:w="831" w:type="pct"/>
            <w:shd w:val="clear" w:color="auto" w:fill="auto"/>
            <w:noWrap/>
            <w:vAlign w:val="center"/>
            <w:hideMark/>
          </w:tcPr>
          <w:p w:rsidR="0078031D" w:rsidRPr="005C3042" w:rsidRDefault="0078031D"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氨氮（</w:t>
            </w:r>
            <w:r w:rsidRPr="005C3042">
              <w:rPr>
                <w:rFonts w:ascii="Times New Roman" w:eastAsiaTheme="minorEastAsia" w:hAnsi="Times New Roman"/>
                <w:color w:val="000000"/>
                <w:kern w:val="0"/>
                <w:szCs w:val="21"/>
              </w:rPr>
              <w:t>mg/L</w:t>
            </w:r>
            <w:r w:rsidRPr="005C3042">
              <w:rPr>
                <w:rFonts w:ascii="Times New Roman" w:eastAsiaTheme="minorEastAsia" w:hAnsi="Times New Roman"/>
                <w:color w:val="000000"/>
                <w:kern w:val="0"/>
                <w:szCs w:val="21"/>
              </w:rPr>
              <w:t>）</w:t>
            </w:r>
          </w:p>
        </w:tc>
        <w:tc>
          <w:tcPr>
            <w:tcW w:w="791" w:type="pct"/>
            <w:shd w:val="clear" w:color="auto" w:fill="auto"/>
            <w:vAlign w:val="center"/>
            <w:hideMark/>
          </w:tcPr>
          <w:p w:rsidR="0078031D" w:rsidRPr="005C3042" w:rsidRDefault="0078031D"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总硬度（</w:t>
            </w:r>
            <w:r w:rsidRPr="005C3042">
              <w:rPr>
                <w:rFonts w:ascii="Times New Roman" w:eastAsiaTheme="minorEastAsia" w:hAnsi="Times New Roman"/>
                <w:color w:val="000000"/>
                <w:kern w:val="0"/>
                <w:szCs w:val="21"/>
              </w:rPr>
              <w:t>mg/L</w:t>
            </w:r>
            <w:r w:rsidRPr="005C3042">
              <w:rPr>
                <w:rFonts w:ascii="Times New Roman" w:eastAsiaTheme="minorEastAsia" w:hAnsi="Times New Roman"/>
                <w:color w:val="000000"/>
                <w:kern w:val="0"/>
                <w:szCs w:val="21"/>
              </w:rPr>
              <w:t>）</w:t>
            </w:r>
          </w:p>
        </w:tc>
        <w:tc>
          <w:tcPr>
            <w:tcW w:w="596" w:type="pct"/>
            <w:shd w:val="clear" w:color="auto" w:fill="auto"/>
            <w:vAlign w:val="center"/>
            <w:hideMark/>
          </w:tcPr>
          <w:p w:rsidR="0078031D" w:rsidRPr="005C3042" w:rsidRDefault="00AA2141" w:rsidP="00DD73B7">
            <w:pPr>
              <w:widowControl/>
              <w:jc w:val="center"/>
              <w:rPr>
                <w:rFonts w:ascii="Times New Roman" w:eastAsiaTheme="minorEastAsia" w:hAnsi="Times New Roman"/>
                <w:kern w:val="0"/>
                <w:szCs w:val="21"/>
              </w:rPr>
            </w:pPr>
            <w:r w:rsidRPr="005C3042">
              <w:rPr>
                <w:rFonts w:ascii="Times New Roman" w:eastAsiaTheme="minorEastAsia" w:hAnsi="Times New Roman"/>
                <w:kern w:val="0"/>
                <w:szCs w:val="21"/>
              </w:rPr>
              <w:t>高锰酸盐指数</w:t>
            </w:r>
            <w:r w:rsidR="0078031D" w:rsidRPr="005C3042">
              <w:rPr>
                <w:rFonts w:ascii="Times New Roman" w:eastAsiaTheme="minorEastAsia" w:hAnsi="Times New Roman"/>
                <w:kern w:val="0"/>
                <w:szCs w:val="21"/>
              </w:rPr>
              <w:t>（</w:t>
            </w:r>
            <w:r w:rsidR="0078031D" w:rsidRPr="005C3042">
              <w:rPr>
                <w:rFonts w:ascii="Times New Roman" w:eastAsiaTheme="minorEastAsia" w:hAnsi="Times New Roman"/>
                <w:kern w:val="0"/>
                <w:szCs w:val="21"/>
              </w:rPr>
              <w:t>mg/L</w:t>
            </w:r>
            <w:r w:rsidR="0078031D" w:rsidRPr="005C3042">
              <w:rPr>
                <w:rFonts w:ascii="Times New Roman" w:eastAsiaTheme="minorEastAsia" w:hAnsi="Times New Roman"/>
                <w:kern w:val="0"/>
                <w:szCs w:val="21"/>
              </w:rPr>
              <w:t>）</w:t>
            </w:r>
          </w:p>
        </w:tc>
        <w:tc>
          <w:tcPr>
            <w:tcW w:w="888" w:type="pct"/>
            <w:shd w:val="clear" w:color="auto" w:fill="auto"/>
            <w:vAlign w:val="center"/>
            <w:hideMark/>
          </w:tcPr>
          <w:p w:rsidR="0078031D" w:rsidRPr="005C3042" w:rsidRDefault="005808F7" w:rsidP="00DD73B7">
            <w:pPr>
              <w:widowControl/>
              <w:jc w:val="center"/>
              <w:rPr>
                <w:rFonts w:ascii="Times New Roman" w:eastAsiaTheme="minorEastAsia" w:hAnsi="Times New Roman"/>
                <w:kern w:val="0"/>
                <w:szCs w:val="21"/>
              </w:rPr>
            </w:pPr>
            <w:r w:rsidRPr="005C3042">
              <w:rPr>
                <w:rFonts w:ascii="Times New Roman" w:eastAsiaTheme="minorEastAsia" w:hAnsi="Times New Roman"/>
                <w:kern w:val="0"/>
                <w:szCs w:val="21"/>
              </w:rPr>
              <w:t>粪</w:t>
            </w:r>
            <w:r w:rsidR="0078031D" w:rsidRPr="005C3042">
              <w:rPr>
                <w:rFonts w:ascii="Times New Roman" w:eastAsiaTheme="minorEastAsia" w:hAnsi="Times New Roman"/>
                <w:kern w:val="0"/>
                <w:szCs w:val="21"/>
              </w:rPr>
              <w:t>大肠菌群（</w:t>
            </w:r>
            <w:r w:rsidR="0078031D" w:rsidRPr="005C3042">
              <w:rPr>
                <w:rFonts w:ascii="Times New Roman" w:eastAsiaTheme="minorEastAsia" w:hAnsi="Times New Roman"/>
                <w:kern w:val="0"/>
                <w:szCs w:val="21"/>
              </w:rPr>
              <w:t>MPN/100mL</w:t>
            </w:r>
            <w:r w:rsidR="0078031D" w:rsidRPr="005C3042">
              <w:rPr>
                <w:rFonts w:ascii="Times New Roman" w:eastAsiaTheme="minorEastAsia" w:hAnsi="Times New Roman"/>
                <w:kern w:val="0"/>
                <w:szCs w:val="21"/>
              </w:rPr>
              <w:t>）</w:t>
            </w:r>
          </w:p>
        </w:tc>
      </w:tr>
      <w:tr w:rsidR="00DD73B7" w:rsidRPr="005C3042" w:rsidTr="00DD73B7">
        <w:tc>
          <w:tcPr>
            <w:tcW w:w="1311" w:type="pct"/>
            <w:shd w:val="clear" w:color="auto" w:fill="auto"/>
            <w:noWrap/>
            <w:vAlign w:val="center"/>
            <w:hideMark/>
          </w:tcPr>
          <w:p w:rsidR="00DD73B7" w:rsidRPr="005C3042" w:rsidRDefault="00DD73B7" w:rsidP="00DD73B7">
            <w:pPr>
              <w:widowControl/>
              <w:jc w:val="center"/>
              <w:rPr>
                <w:rFonts w:ascii="Times New Roman" w:eastAsiaTheme="minorEastAsia" w:hAnsi="Times New Roman"/>
                <w:kern w:val="0"/>
                <w:szCs w:val="21"/>
              </w:rPr>
            </w:pPr>
            <w:r w:rsidRPr="005C3042">
              <w:rPr>
                <w:rFonts w:ascii="Times New Roman" w:eastAsiaTheme="minorEastAsia" w:hAnsi="Times New Roman"/>
                <w:kern w:val="0"/>
                <w:szCs w:val="21"/>
              </w:rPr>
              <w:t>项目所在地</w:t>
            </w:r>
            <w:r w:rsidRPr="005C3042">
              <w:rPr>
                <w:rFonts w:ascii="Times New Roman" w:eastAsiaTheme="minorEastAsia" w:hAnsi="Times New Roman"/>
                <w:kern w:val="0"/>
                <w:szCs w:val="21"/>
              </w:rPr>
              <w:t>D1</w:t>
            </w:r>
          </w:p>
        </w:tc>
        <w:tc>
          <w:tcPr>
            <w:tcW w:w="583" w:type="pct"/>
            <w:shd w:val="clear" w:color="auto" w:fill="auto"/>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7.32</w:t>
            </w:r>
          </w:p>
        </w:tc>
        <w:tc>
          <w:tcPr>
            <w:tcW w:w="831" w:type="pct"/>
            <w:shd w:val="clear" w:color="auto" w:fill="auto"/>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0.05</w:t>
            </w:r>
          </w:p>
        </w:tc>
        <w:tc>
          <w:tcPr>
            <w:tcW w:w="791" w:type="pct"/>
            <w:shd w:val="clear" w:color="auto" w:fill="auto"/>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242.8</w:t>
            </w:r>
          </w:p>
        </w:tc>
        <w:tc>
          <w:tcPr>
            <w:tcW w:w="596" w:type="pct"/>
            <w:shd w:val="clear" w:color="auto" w:fill="auto"/>
            <w:noWrap/>
            <w:vAlign w:val="center"/>
            <w:hideMark/>
          </w:tcPr>
          <w:p w:rsidR="00DD73B7" w:rsidRPr="005C3042" w:rsidRDefault="00AA2141" w:rsidP="00DD73B7">
            <w:pPr>
              <w:jc w:val="center"/>
              <w:rPr>
                <w:rFonts w:ascii="Times New Roman" w:hAnsi="Times New Roman"/>
                <w:color w:val="000000"/>
                <w:sz w:val="22"/>
              </w:rPr>
            </w:pPr>
            <w:r w:rsidRPr="005C3042">
              <w:rPr>
                <w:rFonts w:ascii="Times New Roman" w:hAnsi="Times New Roman"/>
                <w:color w:val="000000"/>
                <w:sz w:val="22"/>
              </w:rPr>
              <w:t>0.80</w:t>
            </w:r>
          </w:p>
        </w:tc>
        <w:tc>
          <w:tcPr>
            <w:tcW w:w="888" w:type="pct"/>
            <w:shd w:val="clear" w:color="auto" w:fill="auto"/>
            <w:noWrap/>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230</w:t>
            </w:r>
          </w:p>
        </w:tc>
      </w:tr>
      <w:tr w:rsidR="00DD73B7" w:rsidRPr="005C3042" w:rsidTr="00DD73B7">
        <w:tc>
          <w:tcPr>
            <w:tcW w:w="1311" w:type="pct"/>
            <w:shd w:val="clear" w:color="auto" w:fill="auto"/>
            <w:noWrap/>
            <w:vAlign w:val="center"/>
            <w:hideMark/>
          </w:tcPr>
          <w:p w:rsidR="00DD73B7" w:rsidRPr="005C3042" w:rsidRDefault="00DD73B7" w:rsidP="00DD73B7">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南侧</w:t>
            </w:r>
            <w:r w:rsidRPr="005C3042">
              <w:rPr>
                <w:rFonts w:ascii="Times New Roman" w:eastAsiaTheme="minorEastAsia" w:hAnsi="Times New Roman"/>
                <w:color w:val="000000"/>
                <w:szCs w:val="21"/>
              </w:rPr>
              <w:t>620m</w:t>
            </w:r>
            <w:r w:rsidRPr="005C3042">
              <w:rPr>
                <w:rFonts w:ascii="Times New Roman" w:eastAsiaTheme="minorEastAsia" w:hAnsi="Times New Roman"/>
                <w:color w:val="000000"/>
                <w:szCs w:val="21"/>
              </w:rPr>
              <w:t>老屋地居民点</w:t>
            </w:r>
            <w:r w:rsidRPr="005C3042">
              <w:rPr>
                <w:rFonts w:ascii="Times New Roman" w:eastAsiaTheme="minorEastAsia" w:hAnsi="Times New Roman"/>
                <w:color w:val="000000"/>
                <w:szCs w:val="21"/>
              </w:rPr>
              <w:t>1#</w:t>
            </w:r>
            <w:r w:rsidRPr="005C3042">
              <w:rPr>
                <w:rFonts w:ascii="Times New Roman" w:eastAsiaTheme="minorEastAsia" w:hAnsi="Times New Roman"/>
                <w:color w:val="000000"/>
                <w:szCs w:val="21"/>
              </w:rPr>
              <w:t>水井</w:t>
            </w:r>
            <w:r w:rsidRPr="005C3042">
              <w:rPr>
                <w:rFonts w:ascii="Times New Roman" w:eastAsiaTheme="minorEastAsia" w:hAnsi="Times New Roman"/>
                <w:color w:val="000000"/>
                <w:szCs w:val="21"/>
              </w:rPr>
              <w:t>D2</w:t>
            </w:r>
          </w:p>
        </w:tc>
        <w:tc>
          <w:tcPr>
            <w:tcW w:w="583" w:type="pct"/>
            <w:shd w:val="clear" w:color="auto" w:fill="auto"/>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7.65</w:t>
            </w:r>
          </w:p>
        </w:tc>
        <w:tc>
          <w:tcPr>
            <w:tcW w:w="831" w:type="pct"/>
            <w:shd w:val="clear" w:color="auto" w:fill="auto"/>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0.05</w:t>
            </w:r>
          </w:p>
        </w:tc>
        <w:tc>
          <w:tcPr>
            <w:tcW w:w="791" w:type="pct"/>
            <w:shd w:val="clear" w:color="auto" w:fill="auto"/>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311.1</w:t>
            </w:r>
          </w:p>
        </w:tc>
        <w:tc>
          <w:tcPr>
            <w:tcW w:w="596" w:type="pct"/>
            <w:shd w:val="clear" w:color="auto" w:fill="auto"/>
            <w:noWrap/>
            <w:vAlign w:val="center"/>
            <w:hideMark/>
          </w:tcPr>
          <w:p w:rsidR="00DD73B7" w:rsidRPr="005C3042" w:rsidRDefault="00AA2141" w:rsidP="00DD73B7">
            <w:pPr>
              <w:jc w:val="center"/>
              <w:rPr>
                <w:rFonts w:ascii="Times New Roman" w:hAnsi="Times New Roman"/>
                <w:color w:val="000000"/>
                <w:sz w:val="22"/>
              </w:rPr>
            </w:pPr>
            <w:r w:rsidRPr="005C3042">
              <w:rPr>
                <w:rFonts w:ascii="Times New Roman" w:hAnsi="Times New Roman"/>
                <w:color w:val="000000"/>
                <w:sz w:val="22"/>
              </w:rPr>
              <w:t>0.67</w:t>
            </w:r>
          </w:p>
        </w:tc>
        <w:tc>
          <w:tcPr>
            <w:tcW w:w="888" w:type="pct"/>
            <w:shd w:val="clear" w:color="auto" w:fill="auto"/>
            <w:noWrap/>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350</w:t>
            </w:r>
          </w:p>
        </w:tc>
      </w:tr>
      <w:tr w:rsidR="00DD73B7" w:rsidRPr="005C3042" w:rsidTr="00DD73B7">
        <w:tc>
          <w:tcPr>
            <w:tcW w:w="1311" w:type="pct"/>
            <w:shd w:val="clear" w:color="auto" w:fill="auto"/>
            <w:noWrap/>
            <w:vAlign w:val="center"/>
            <w:hideMark/>
          </w:tcPr>
          <w:p w:rsidR="00DD73B7" w:rsidRPr="005C3042" w:rsidRDefault="00DD73B7" w:rsidP="00DD73B7">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西侧</w:t>
            </w:r>
            <w:r w:rsidRPr="005C3042">
              <w:rPr>
                <w:rFonts w:ascii="Times New Roman" w:eastAsiaTheme="minorEastAsia" w:hAnsi="Times New Roman"/>
                <w:color w:val="000000"/>
                <w:szCs w:val="21"/>
              </w:rPr>
              <w:t>800m</w:t>
            </w:r>
            <w:r w:rsidRPr="005C3042">
              <w:rPr>
                <w:rFonts w:ascii="Times New Roman" w:eastAsiaTheme="minorEastAsia" w:hAnsi="Times New Roman"/>
                <w:color w:val="000000"/>
                <w:szCs w:val="21"/>
              </w:rPr>
              <w:t>邹家居民点</w:t>
            </w:r>
            <w:r w:rsidRPr="005C3042">
              <w:rPr>
                <w:rFonts w:ascii="Times New Roman" w:eastAsiaTheme="minorEastAsia" w:hAnsi="Times New Roman"/>
                <w:color w:val="000000"/>
                <w:szCs w:val="21"/>
              </w:rPr>
              <w:t>2#</w:t>
            </w:r>
            <w:r w:rsidRPr="005C3042">
              <w:rPr>
                <w:rFonts w:ascii="Times New Roman" w:eastAsiaTheme="minorEastAsia" w:hAnsi="Times New Roman"/>
                <w:color w:val="000000"/>
                <w:szCs w:val="21"/>
              </w:rPr>
              <w:t>水井</w:t>
            </w:r>
            <w:r w:rsidRPr="005C3042">
              <w:rPr>
                <w:rFonts w:ascii="Times New Roman" w:eastAsiaTheme="minorEastAsia" w:hAnsi="Times New Roman"/>
                <w:color w:val="000000"/>
                <w:szCs w:val="21"/>
              </w:rPr>
              <w:t>D3</w:t>
            </w:r>
          </w:p>
        </w:tc>
        <w:tc>
          <w:tcPr>
            <w:tcW w:w="583" w:type="pct"/>
            <w:shd w:val="clear" w:color="auto" w:fill="auto"/>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6.86</w:t>
            </w:r>
          </w:p>
        </w:tc>
        <w:tc>
          <w:tcPr>
            <w:tcW w:w="831" w:type="pct"/>
            <w:shd w:val="clear" w:color="auto" w:fill="auto"/>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0.06</w:t>
            </w:r>
          </w:p>
        </w:tc>
        <w:tc>
          <w:tcPr>
            <w:tcW w:w="791" w:type="pct"/>
            <w:shd w:val="clear" w:color="auto" w:fill="auto"/>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200.6</w:t>
            </w:r>
          </w:p>
        </w:tc>
        <w:tc>
          <w:tcPr>
            <w:tcW w:w="596" w:type="pct"/>
            <w:shd w:val="clear" w:color="auto" w:fill="auto"/>
            <w:noWrap/>
            <w:vAlign w:val="center"/>
            <w:hideMark/>
          </w:tcPr>
          <w:p w:rsidR="00DD73B7" w:rsidRPr="005C3042" w:rsidRDefault="00AA2141" w:rsidP="00DD73B7">
            <w:pPr>
              <w:jc w:val="center"/>
              <w:rPr>
                <w:rFonts w:ascii="Times New Roman" w:hAnsi="Times New Roman"/>
                <w:color w:val="000000"/>
                <w:sz w:val="22"/>
              </w:rPr>
            </w:pPr>
            <w:r w:rsidRPr="005C3042">
              <w:rPr>
                <w:rFonts w:ascii="Times New Roman" w:hAnsi="Times New Roman"/>
                <w:color w:val="000000"/>
                <w:sz w:val="22"/>
              </w:rPr>
              <w:t>0.73</w:t>
            </w:r>
          </w:p>
        </w:tc>
        <w:tc>
          <w:tcPr>
            <w:tcW w:w="888" w:type="pct"/>
            <w:shd w:val="clear" w:color="auto" w:fill="auto"/>
            <w:noWrap/>
            <w:vAlign w:val="center"/>
            <w:hideMark/>
          </w:tcPr>
          <w:p w:rsidR="00DD73B7" w:rsidRPr="005C3042" w:rsidRDefault="00DD73B7" w:rsidP="00DD73B7">
            <w:pPr>
              <w:jc w:val="center"/>
              <w:rPr>
                <w:rFonts w:ascii="Times New Roman" w:hAnsi="Times New Roman"/>
                <w:color w:val="000000"/>
                <w:sz w:val="22"/>
              </w:rPr>
            </w:pPr>
            <w:r w:rsidRPr="005C3042">
              <w:rPr>
                <w:rFonts w:ascii="Times New Roman" w:hAnsi="Times New Roman"/>
                <w:color w:val="000000"/>
                <w:sz w:val="22"/>
              </w:rPr>
              <w:t>320</w:t>
            </w:r>
          </w:p>
        </w:tc>
      </w:tr>
      <w:tr w:rsidR="0078031D" w:rsidRPr="005C3042" w:rsidTr="00DD73B7">
        <w:tc>
          <w:tcPr>
            <w:tcW w:w="1311" w:type="pct"/>
            <w:shd w:val="clear" w:color="auto" w:fill="auto"/>
            <w:noWrap/>
            <w:vAlign w:val="center"/>
            <w:hideMark/>
          </w:tcPr>
          <w:p w:rsidR="0078031D" w:rsidRPr="005C3042" w:rsidRDefault="0078031D" w:rsidP="00DD73B7">
            <w:pPr>
              <w:widowControl/>
              <w:jc w:val="center"/>
              <w:rPr>
                <w:rFonts w:ascii="Times New Roman" w:eastAsiaTheme="minorEastAsia" w:hAnsi="Times New Roman"/>
                <w:kern w:val="0"/>
                <w:szCs w:val="21"/>
              </w:rPr>
            </w:pPr>
            <w:r w:rsidRPr="005C3042">
              <w:rPr>
                <w:rFonts w:ascii="Times New Roman" w:eastAsiaTheme="minorEastAsia" w:hAnsi="Times New Roman"/>
                <w:kern w:val="0"/>
                <w:szCs w:val="21"/>
              </w:rPr>
              <w:t>标准值</w:t>
            </w:r>
          </w:p>
        </w:tc>
        <w:tc>
          <w:tcPr>
            <w:tcW w:w="583" w:type="pct"/>
            <w:shd w:val="clear" w:color="auto" w:fill="auto"/>
            <w:vAlign w:val="center"/>
            <w:hideMark/>
          </w:tcPr>
          <w:p w:rsidR="0078031D" w:rsidRPr="005C3042" w:rsidRDefault="0078031D"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szCs w:val="21"/>
              </w:rPr>
              <w:t>6.5~8.5</w:t>
            </w:r>
          </w:p>
        </w:tc>
        <w:tc>
          <w:tcPr>
            <w:tcW w:w="831" w:type="pct"/>
            <w:shd w:val="clear" w:color="auto" w:fill="auto"/>
            <w:vAlign w:val="center"/>
            <w:hideMark/>
          </w:tcPr>
          <w:p w:rsidR="0078031D" w:rsidRPr="005C3042" w:rsidRDefault="0078031D"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szCs w:val="21"/>
              </w:rPr>
              <w:t>≤0.2</w:t>
            </w:r>
          </w:p>
        </w:tc>
        <w:tc>
          <w:tcPr>
            <w:tcW w:w="791" w:type="pct"/>
            <w:shd w:val="clear" w:color="auto" w:fill="auto"/>
            <w:vAlign w:val="center"/>
            <w:hideMark/>
          </w:tcPr>
          <w:p w:rsidR="0078031D" w:rsidRPr="005C3042" w:rsidRDefault="0078031D"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szCs w:val="21"/>
              </w:rPr>
              <w:t>≤450</w:t>
            </w:r>
          </w:p>
        </w:tc>
        <w:tc>
          <w:tcPr>
            <w:tcW w:w="596" w:type="pct"/>
            <w:shd w:val="clear" w:color="auto" w:fill="auto"/>
            <w:noWrap/>
            <w:vAlign w:val="center"/>
            <w:hideMark/>
          </w:tcPr>
          <w:p w:rsidR="0078031D" w:rsidRPr="005C3042" w:rsidRDefault="00DD73B7" w:rsidP="00DD73B7">
            <w:pPr>
              <w:widowControl/>
              <w:jc w:val="center"/>
              <w:rPr>
                <w:rFonts w:ascii="Times New Roman" w:eastAsiaTheme="minorEastAsia" w:hAnsi="Times New Roman"/>
                <w:kern w:val="0"/>
                <w:szCs w:val="21"/>
              </w:rPr>
            </w:pPr>
            <w:r w:rsidRPr="005C3042">
              <w:rPr>
                <w:rFonts w:ascii="Times New Roman" w:eastAsiaTheme="minorEastAsia" w:hAnsi="Times New Roman"/>
                <w:szCs w:val="21"/>
              </w:rPr>
              <w:t>≤3.0</w:t>
            </w:r>
          </w:p>
        </w:tc>
        <w:tc>
          <w:tcPr>
            <w:tcW w:w="888" w:type="pct"/>
            <w:shd w:val="clear" w:color="auto" w:fill="auto"/>
            <w:noWrap/>
            <w:vAlign w:val="center"/>
            <w:hideMark/>
          </w:tcPr>
          <w:p w:rsidR="0078031D" w:rsidRPr="005C3042" w:rsidRDefault="005808F7" w:rsidP="00DD73B7">
            <w:pPr>
              <w:widowControl/>
              <w:jc w:val="center"/>
              <w:rPr>
                <w:rFonts w:ascii="Times New Roman" w:eastAsiaTheme="minorEastAsia" w:hAnsi="Times New Roman"/>
                <w:kern w:val="0"/>
                <w:szCs w:val="21"/>
              </w:rPr>
            </w:pPr>
            <w:r w:rsidRPr="005C3042">
              <w:rPr>
                <w:rFonts w:ascii="Times New Roman" w:eastAsiaTheme="minorEastAsia" w:hAnsi="Times New Roman"/>
                <w:szCs w:val="21"/>
              </w:rPr>
              <w:t>--</w:t>
            </w:r>
          </w:p>
        </w:tc>
      </w:tr>
      <w:tr w:rsidR="00074E58" w:rsidRPr="005C3042" w:rsidTr="00DD73B7">
        <w:tc>
          <w:tcPr>
            <w:tcW w:w="1311" w:type="pct"/>
            <w:shd w:val="clear" w:color="auto" w:fill="auto"/>
            <w:noWrap/>
            <w:vAlign w:val="center"/>
            <w:hideMark/>
          </w:tcPr>
          <w:p w:rsidR="00074E58" w:rsidRPr="005C3042" w:rsidRDefault="00074E58" w:rsidP="00DD73B7">
            <w:pPr>
              <w:widowControl/>
              <w:jc w:val="center"/>
              <w:rPr>
                <w:rFonts w:ascii="Times New Roman" w:eastAsiaTheme="minorEastAsia" w:hAnsi="Times New Roman"/>
                <w:kern w:val="0"/>
                <w:szCs w:val="21"/>
              </w:rPr>
            </w:pPr>
            <w:r w:rsidRPr="005C3042">
              <w:rPr>
                <w:rFonts w:ascii="Times New Roman" w:eastAsiaTheme="minorEastAsia" w:hAnsi="Times New Roman"/>
                <w:kern w:val="0"/>
                <w:szCs w:val="21"/>
              </w:rPr>
              <w:t>超标率</w:t>
            </w:r>
            <w:r w:rsidRPr="005C3042">
              <w:rPr>
                <w:rFonts w:ascii="Times New Roman" w:eastAsiaTheme="minorEastAsia" w:hAnsi="Times New Roman"/>
                <w:kern w:val="0"/>
                <w:szCs w:val="21"/>
              </w:rPr>
              <w:t>%</w:t>
            </w:r>
          </w:p>
        </w:tc>
        <w:tc>
          <w:tcPr>
            <w:tcW w:w="583" w:type="pct"/>
            <w:shd w:val="clear" w:color="auto" w:fill="auto"/>
            <w:vAlign w:val="center"/>
            <w:hideMark/>
          </w:tcPr>
          <w:p w:rsidR="00074E58" w:rsidRPr="005C3042" w:rsidRDefault="00074E58"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c>
          <w:tcPr>
            <w:tcW w:w="831" w:type="pct"/>
            <w:shd w:val="clear" w:color="auto" w:fill="auto"/>
            <w:vAlign w:val="center"/>
            <w:hideMark/>
          </w:tcPr>
          <w:p w:rsidR="00074E58" w:rsidRPr="005C3042" w:rsidRDefault="00074E58"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c>
          <w:tcPr>
            <w:tcW w:w="791" w:type="pct"/>
            <w:shd w:val="clear" w:color="auto" w:fill="auto"/>
            <w:vAlign w:val="center"/>
            <w:hideMark/>
          </w:tcPr>
          <w:p w:rsidR="00074E58" w:rsidRPr="005C3042" w:rsidRDefault="00074E58"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c>
          <w:tcPr>
            <w:tcW w:w="596" w:type="pct"/>
            <w:shd w:val="clear" w:color="auto" w:fill="auto"/>
            <w:noWrap/>
            <w:vAlign w:val="center"/>
            <w:hideMark/>
          </w:tcPr>
          <w:p w:rsidR="00074E58" w:rsidRPr="005C3042" w:rsidRDefault="00074E58" w:rsidP="001709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0</w:t>
            </w:r>
          </w:p>
        </w:tc>
        <w:tc>
          <w:tcPr>
            <w:tcW w:w="888" w:type="pct"/>
            <w:shd w:val="clear" w:color="auto" w:fill="auto"/>
            <w:noWrap/>
            <w:vAlign w:val="center"/>
            <w:hideMark/>
          </w:tcPr>
          <w:p w:rsidR="00074E58" w:rsidRPr="005C3042" w:rsidRDefault="00074E58" w:rsidP="00DD73B7">
            <w:pPr>
              <w:widowControl/>
              <w:jc w:val="center"/>
              <w:rPr>
                <w:rFonts w:ascii="Times New Roman" w:eastAsiaTheme="minorEastAsia" w:hAnsi="Times New Roman"/>
                <w:kern w:val="0"/>
                <w:szCs w:val="21"/>
              </w:rPr>
            </w:pPr>
            <w:r w:rsidRPr="005C3042">
              <w:rPr>
                <w:rFonts w:ascii="Times New Roman" w:eastAsiaTheme="minorEastAsia" w:hAnsi="Times New Roman"/>
                <w:kern w:val="0"/>
                <w:szCs w:val="21"/>
              </w:rPr>
              <w:t>--</w:t>
            </w:r>
          </w:p>
        </w:tc>
      </w:tr>
      <w:tr w:rsidR="00074E58" w:rsidRPr="005C3042" w:rsidTr="00DD73B7">
        <w:tc>
          <w:tcPr>
            <w:tcW w:w="1311" w:type="pct"/>
            <w:shd w:val="clear" w:color="auto" w:fill="auto"/>
            <w:noWrap/>
            <w:vAlign w:val="center"/>
            <w:hideMark/>
          </w:tcPr>
          <w:p w:rsidR="00074E58" w:rsidRPr="005C3042" w:rsidRDefault="00074E58" w:rsidP="00DD73B7">
            <w:pPr>
              <w:widowControl/>
              <w:jc w:val="center"/>
              <w:rPr>
                <w:rFonts w:ascii="Times New Roman" w:eastAsiaTheme="minorEastAsia" w:hAnsi="Times New Roman"/>
                <w:kern w:val="0"/>
                <w:szCs w:val="21"/>
              </w:rPr>
            </w:pPr>
            <w:r w:rsidRPr="005C3042">
              <w:rPr>
                <w:rFonts w:ascii="Times New Roman" w:eastAsiaTheme="minorEastAsia" w:hAnsi="Times New Roman"/>
                <w:kern w:val="0"/>
                <w:szCs w:val="21"/>
              </w:rPr>
              <w:t>最大超标倍数</w:t>
            </w:r>
          </w:p>
        </w:tc>
        <w:tc>
          <w:tcPr>
            <w:tcW w:w="583" w:type="pct"/>
            <w:shd w:val="clear" w:color="auto" w:fill="auto"/>
            <w:vAlign w:val="center"/>
            <w:hideMark/>
          </w:tcPr>
          <w:p w:rsidR="00074E58" w:rsidRPr="005C3042" w:rsidRDefault="00074E58"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c>
          <w:tcPr>
            <w:tcW w:w="831" w:type="pct"/>
            <w:shd w:val="clear" w:color="auto" w:fill="auto"/>
            <w:vAlign w:val="center"/>
            <w:hideMark/>
          </w:tcPr>
          <w:p w:rsidR="00074E58" w:rsidRPr="005C3042" w:rsidRDefault="00074E58"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c>
          <w:tcPr>
            <w:tcW w:w="791" w:type="pct"/>
            <w:shd w:val="clear" w:color="auto" w:fill="auto"/>
            <w:vAlign w:val="center"/>
            <w:hideMark/>
          </w:tcPr>
          <w:p w:rsidR="00074E58" w:rsidRPr="005C3042" w:rsidRDefault="00074E58" w:rsidP="00DD73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c>
          <w:tcPr>
            <w:tcW w:w="596" w:type="pct"/>
            <w:shd w:val="clear" w:color="auto" w:fill="auto"/>
            <w:noWrap/>
            <w:vAlign w:val="center"/>
            <w:hideMark/>
          </w:tcPr>
          <w:p w:rsidR="00074E58" w:rsidRPr="005C3042" w:rsidRDefault="00074E58" w:rsidP="001709B7">
            <w:pPr>
              <w:widowControl/>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w:t>
            </w:r>
          </w:p>
        </w:tc>
        <w:tc>
          <w:tcPr>
            <w:tcW w:w="888" w:type="pct"/>
            <w:shd w:val="clear" w:color="auto" w:fill="auto"/>
            <w:noWrap/>
            <w:vAlign w:val="center"/>
            <w:hideMark/>
          </w:tcPr>
          <w:p w:rsidR="00074E58" w:rsidRPr="005C3042" w:rsidRDefault="00074E58" w:rsidP="00DD73B7">
            <w:pPr>
              <w:widowControl/>
              <w:jc w:val="center"/>
              <w:rPr>
                <w:rFonts w:ascii="Times New Roman" w:eastAsiaTheme="minorEastAsia" w:hAnsi="Times New Roman"/>
                <w:kern w:val="0"/>
                <w:szCs w:val="21"/>
              </w:rPr>
            </w:pPr>
            <w:r w:rsidRPr="005C3042">
              <w:rPr>
                <w:rFonts w:ascii="Times New Roman" w:eastAsiaTheme="minorEastAsia" w:hAnsi="Times New Roman"/>
                <w:kern w:val="0"/>
                <w:szCs w:val="21"/>
              </w:rPr>
              <w:t>/</w:t>
            </w:r>
          </w:p>
        </w:tc>
      </w:tr>
    </w:tbl>
    <w:p w:rsidR="0078031D" w:rsidRPr="005C3042" w:rsidRDefault="00DD73B7" w:rsidP="0078031D">
      <w:pPr>
        <w:spacing w:line="360" w:lineRule="auto"/>
        <w:ind w:firstLineChars="200" w:firstLine="480"/>
        <w:rPr>
          <w:rFonts w:ascii="Times New Roman" w:eastAsiaTheme="minorEastAsia" w:hAnsi="Times New Roman"/>
        </w:rPr>
      </w:pPr>
      <w:r w:rsidRPr="005C3042">
        <w:rPr>
          <w:rFonts w:ascii="Times New Roman" w:eastAsiaTheme="minorEastAsia" w:hAnsi="Times New Roman"/>
          <w:sz w:val="24"/>
        </w:rPr>
        <w:t>从上表中看出本项目周边地下水监测点水质均能符合《地下水质量标准》（</w:t>
      </w:r>
      <w:r w:rsidRPr="005C3042">
        <w:rPr>
          <w:rFonts w:ascii="Times New Roman" w:eastAsiaTheme="minorEastAsia" w:hAnsi="Times New Roman"/>
          <w:sz w:val="24"/>
        </w:rPr>
        <w:t>GB/T14848-2017</w:t>
      </w:r>
      <w:r w:rsidRPr="005C3042">
        <w:rPr>
          <w:rFonts w:ascii="Times New Roman" w:eastAsiaTheme="minorEastAsia" w:hAnsi="Times New Roman"/>
          <w:sz w:val="24"/>
        </w:rPr>
        <w:t>）</w:t>
      </w:r>
      <w:r w:rsidRPr="005C3042">
        <w:rPr>
          <w:rFonts w:ascii="Times New Roman" w:eastAsiaTheme="minorEastAsia" w:hAnsi="Times New Roman"/>
          <w:sz w:val="24"/>
        </w:rPr>
        <w:t>III</w:t>
      </w:r>
      <w:r w:rsidRPr="005C3042">
        <w:rPr>
          <w:rFonts w:ascii="Times New Roman" w:eastAsiaTheme="minorEastAsia" w:hAnsi="Times New Roman"/>
          <w:sz w:val="24"/>
        </w:rPr>
        <w:t>类水质要求</w:t>
      </w:r>
      <w:r w:rsidR="00AA2141" w:rsidRPr="005C3042">
        <w:rPr>
          <w:rFonts w:ascii="Times New Roman" w:eastAsiaTheme="minorEastAsia" w:hAnsi="Times New Roman"/>
          <w:sz w:val="24"/>
        </w:rPr>
        <w:t>，项目所在地地下水质量较好</w:t>
      </w:r>
      <w:r w:rsidR="0078031D" w:rsidRPr="005C3042">
        <w:rPr>
          <w:rFonts w:ascii="Times New Roman" w:eastAsiaTheme="minorEastAsia" w:hAnsi="Times New Roman"/>
          <w:sz w:val="24"/>
        </w:rPr>
        <w:t>。</w:t>
      </w:r>
    </w:p>
    <w:p w:rsidR="0078031D" w:rsidRPr="005C3042" w:rsidRDefault="0078031D" w:rsidP="0078031D">
      <w:pPr>
        <w:pStyle w:val="3"/>
        <w:spacing w:before="0" w:after="0" w:line="360" w:lineRule="auto"/>
        <w:rPr>
          <w:rFonts w:eastAsiaTheme="minorEastAsia"/>
          <w:sz w:val="28"/>
          <w:szCs w:val="28"/>
        </w:rPr>
      </w:pPr>
      <w:bookmarkStart w:id="223" w:name="_Toc486839972"/>
      <w:r w:rsidRPr="005C3042">
        <w:rPr>
          <w:rFonts w:eastAsiaTheme="minorEastAsia"/>
          <w:sz w:val="28"/>
          <w:szCs w:val="28"/>
        </w:rPr>
        <w:t>4.2.4</w:t>
      </w:r>
      <w:r w:rsidRPr="005C3042">
        <w:rPr>
          <w:rFonts w:eastAsiaTheme="minorEastAsia"/>
          <w:sz w:val="28"/>
          <w:szCs w:val="28"/>
        </w:rPr>
        <w:t>声环境</w:t>
      </w:r>
      <w:bookmarkEnd w:id="223"/>
      <w:r w:rsidRPr="005C3042">
        <w:rPr>
          <w:rFonts w:eastAsiaTheme="minorEastAsia"/>
          <w:sz w:val="28"/>
          <w:szCs w:val="28"/>
        </w:rPr>
        <w:t>量现状调查与评价</w:t>
      </w:r>
    </w:p>
    <w:p w:rsidR="0078031D" w:rsidRPr="005C3042" w:rsidRDefault="0078031D" w:rsidP="0078031D">
      <w:pPr>
        <w:tabs>
          <w:tab w:val="left" w:pos="6420"/>
        </w:tabs>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项目区域执行《声环境质量标准》（</w:t>
      </w:r>
      <w:r w:rsidRPr="005C3042">
        <w:rPr>
          <w:rFonts w:ascii="Times New Roman" w:eastAsiaTheme="minorEastAsia" w:hAnsi="Times New Roman"/>
          <w:sz w:val="24"/>
        </w:rPr>
        <w:t>GB3096-2008</w:t>
      </w: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类标准。环评委托湖南华环检测技术有限公司于</w:t>
      </w:r>
      <w:r w:rsidRPr="005C3042">
        <w:rPr>
          <w:rFonts w:ascii="Times New Roman" w:eastAsiaTheme="minorEastAsia" w:hAnsi="Times New Roman"/>
          <w:sz w:val="24"/>
        </w:rPr>
        <w:t>2020</w:t>
      </w:r>
      <w:r w:rsidRPr="005C3042">
        <w:rPr>
          <w:rFonts w:ascii="Times New Roman" w:eastAsiaTheme="minorEastAsia" w:hAnsi="Times New Roman"/>
          <w:sz w:val="24"/>
        </w:rPr>
        <w:t>年</w:t>
      </w:r>
      <w:r w:rsidR="00DD73B7" w:rsidRPr="005C3042">
        <w:rPr>
          <w:rFonts w:ascii="Times New Roman" w:eastAsiaTheme="minorEastAsia" w:hAnsi="Times New Roman"/>
          <w:sz w:val="24"/>
        </w:rPr>
        <w:t>3</w:t>
      </w:r>
      <w:r w:rsidRPr="005C3042">
        <w:rPr>
          <w:rFonts w:ascii="Times New Roman" w:eastAsiaTheme="minorEastAsia" w:hAnsi="Times New Roman"/>
          <w:sz w:val="24"/>
        </w:rPr>
        <w:t>月</w:t>
      </w:r>
      <w:r w:rsidRPr="005C3042">
        <w:rPr>
          <w:rFonts w:ascii="Times New Roman" w:eastAsiaTheme="minorEastAsia" w:hAnsi="Times New Roman"/>
          <w:sz w:val="24"/>
        </w:rPr>
        <w:t>2</w:t>
      </w:r>
      <w:r w:rsidR="00DD73B7" w:rsidRPr="005C3042">
        <w:rPr>
          <w:rFonts w:ascii="Times New Roman" w:eastAsiaTheme="minorEastAsia" w:hAnsi="Times New Roman"/>
          <w:sz w:val="24"/>
        </w:rPr>
        <w:t>6</w:t>
      </w:r>
      <w:r w:rsidRPr="005C3042">
        <w:rPr>
          <w:rFonts w:ascii="Times New Roman" w:eastAsiaTheme="minorEastAsia" w:hAnsi="Times New Roman"/>
          <w:sz w:val="24"/>
        </w:rPr>
        <w:t>日对本项目东、西、南、北四个厂界噪声值均进行了现场监测。</w:t>
      </w:r>
    </w:p>
    <w:p w:rsidR="0078031D" w:rsidRPr="005C3042" w:rsidRDefault="0078031D" w:rsidP="0078031D">
      <w:pPr>
        <w:tabs>
          <w:tab w:val="left" w:pos="6420"/>
        </w:tabs>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结合项目基本情况及周围环境特征，于建设场地四周分别布设</w:t>
      </w:r>
      <w:r w:rsidRPr="005C3042">
        <w:rPr>
          <w:rFonts w:ascii="Times New Roman" w:eastAsiaTheme="minorEastAsia" w:hAnsi="Times New Roman"/>
          <w:sz w:val="24"/>
        </w:rPr>
        <w:t>4</w:t>
      </w:r>
      <w:r w:rsidRPr="005C3042">
        <w:rPr>
          <w:rFonts w:ascii="Times New Roman" w:eastAsiaTheme="minorEastAsia" w:hAnsi="Times New Roman"/>
          <w:sz w:val="24"/>
        </w:rPr>
        <w:t>个监测点位，具体点位为：拟在场址东、西、南、北四个边界的中间位置（场界外</w:t>
      </w:r>
      <w:r w:rsidRPr="005C3042">
        <w:rPr>
          <w:rFonts w:ascii="Times New Roman" w:eastAsiaTheme="minorEastAsia" w:hAnsi="Times New Roman"/>
          <w:sz w:val="24"/>
        </w:rPr>
        <w:t>1</w:t>
      </w:r>
      <w:r w:rsidRPr="005C3042">
        <w:rPr>
          <w:rFonts w:ascii="Times New Roman" w:eastAsiaTheme="minorEastAsia" w:hAnsi="Times New Roman"/>
          <w:sz w:val="24"/>
        </w:rPr>
        <w:t>米处）各设一个噪声监测点，编号分别为东厂界</w:t>
      </w:r>
      <w:r w:rsidRPr="005C3042">
        <w:rPr>
          <w:rFonts w:ascii="Times New Roman" w:eastAsiaTheme="minorEastAsia" w:hAnsi="Times New Roman"/>
          <w:sz w:val="24"/>
        </w:rPr>
        <w:t>N1</w:t>
      </w:r>
      <w:r w:rsidRPr="005C3042">
        <w:rPr>
          <w:rFonts w:ascii="Times New Roman" w:eastAsiaTheme="minorEastAsia" w:hAnsi="Times New Roman"/>
          <w:sz w:val="24"/>
        </w:rPr>
        <w:t>、南厂界</w:t>
      </w:r>
      <w:r w:rsidRPr="005C3042">
        <w:rPr>
          <w:rFonts w:ascii="Times New Roman" w:eastAsiaTheme="minorEastAsia" w:hAnsi="Times New Roman"/>
          <w:sz w:val="24"/>
        </w:rPr>
        <w:t>N2</w:t>
      </w:r>
      <w:r w:rsidRPr="005C3042">
        <w:rPr>
          <w:rFonts w:ascii="Times New Roman" w:eastAsiaTheme="minorEastAsia" w:hAnsi="Times New Roman"/>
          <w:sz w:val="24"/>
        </w:rPr>
        <w:t>、西厂界</w:t>
      </w:r>
      <w:r w:rsidRPr="005C3042">
        <w:rPr>
          <w:rFonts w:ascii="Times New Roman" w:eastAsiaTheme="minorEastAsia" w:hAnsi="Times New Roman"/>
          <w:sz w:val="24"/>
        </w:rPr>
        <w:t>N3</w:t>
      </w:r>
      <w:r w:rsidRPr="005C3042">
        <w:rPr>
          <w:rFonts w:ascii="Times New Roman" w:eastAsiaTheme="minorEastAsia" w:hAnsi="Times New Roman"/>
          <w:sz w:val="24"/>
        </w:rPr>
        <w:t>、北厂界</w:t>
      </w:r>
      <w:r w:rsidRPr="005C3042">
        <w:rPr>
          <w:rFonts w:ascii="Times New Roman" w:eastAsiaTheme="minorEastAsia" w:hAnsi="Times New Roman"/>
          <w:sz w:val="24"/>
        </w:rPr>
        <w:t>N4</w:t>
      </w:r>
      <w:r w:rsidRPr="005C3042">
        <w:rPr>
          <w:rFonts w:ascii="Times New Roman" w:eastAsiaTheme="minorEastAsia" w:hAnsi="Times New Roman"/>
          <w:sz w:val="24"/>
        </w:rPr>
        <w:t>。</w:t>
      </w:r>
    </w:p>
    <w:p w:rsidR="0078031D" w:rsidRPr="005C3042" w:rsidRDefault="0078031D" w:rsidP="0078031D">
      <w:pPr>
        <w:tabs>
          <w:tab w:val="left" w:pos="6420"/>
        </w:tabs>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监测项目：昼夜等效连续</w:t>
      </w:r>
      <w:r w:rsidRPr="005C3042">
        <w:rPr>
          <w:rFonts w:ascii="Times New Roman" w:eastAsiaTheme="minorEastAsia" w:hAnsi="Times New Roman"/>
          <w:sz w:val="24"/>
        </w:rPr>
        <w:t>A</w:t>
      </w:r>
      <w:r w:rsidRPr="005C3042">
        <w:rPr>
          <w:rFonts w:ascii="Times New Roman" w:eastAsiaTheme="minorEastAsia" w:hAnsi="Times New Roman"/>
          <w:sz w:val="24"/>
        </w:rPr>
        <w:t>声级（</w:t>
      </w:r>
      <w:r w:rsidRPr="005C3042">
        <w:rPr>
          <w:rFonts w:ascii="Times New Roman" w:eastAsiaTheme="minorEastAsia" w:hAnsi="Times New Roman"/>
          <w:sz w:val="24"/>
        </w:rPr>
        <w:t>LeqA</w:t>
      </w:r>
      <w:r w:rsidRPr="005C3042">
        <w:rPr>
          <w:rFonts w:ascii="Times New Roman" w:eastAsiaTheme="minorEastAsia" w:hAnsi="Times New Roman"/>
          <w:sz w:val="24"/>
        </w:rPr>
        <w:t>）。</w:t>
      </w:r>
    </w:p>
    <w:p w:rsidR="0078031D" w:rsidRPr="005C3042" w:rsidRDefault="0078031D" w:rsidP="0078031D">
      <w:pPr>
        <w:tabs>
          <w:tab w:val="left" w:pos="6420"/>
        </w:tabs>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监测频次：根据项目声环境质量现状监测工作等级，确定监测时间为</w:t>
      </w:r>
      <w:r w:rsidRPr="005C3042">
        <w:rPr>
          <w:rFonts w:ascii="Times New Roman" w:eastAsiaTheme="minorEastAsia" w:hAnsi="Times New Roman"/>
          <w:sz w:val="24"/>
        </w:rPr>
        <w:t>1</w:t>
      </w:r>
      <w:r w:rsidRPr="005C3042">
        <w:rPr>
          <w:rFonts w:ascii="Times New Roman" w:eastAsiaTheme="minorEastAsia" w:hAnsi="Times New Roman"/>
          <w:sz w:val="24"/>
        </w:rPr>
        <w:t>期，即连续监测</w:t>
      </w:r>
      <w:r w:rsidRPr="005C3042">
        <w:rPr>
          <w:rFonts w:ascii="Times New Roman" w:eastAsiaTheme="minorEastAsia" w:hAnsi="Times New Roman"/>
          <w:sz w:val="24"/>
        </w:rPr>
        <w:t>1</w:t>
      </w:r>
      <w:r w:rsidRPr="005C3042">
        <w:rPr>
          <w:rFonts w:ascii="Times New Roman" w:eastAsiaTheme="minorEastAsia" w:hAnsi="Times New Roman"/>
          <w:sz w:val="24"/>
        </w:rPr>
        <w:t>天。</w:t>
      </w:r>
    </w:p>
    <w:p w:rsidR="0078031D" w:rsidRPr="005C3042" w:rsidRDefault="0078031D" w:rsidP="0078031D">
      <w:pPr>
        <w:tabs>
          <w:tab w:val="left" w:pos="6420"/>
        </w:tabs>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项目场址声环境现状监测数据如表</w:t>
      </w:r>
      <w:r w:rsidRPr="005C3042">
        <w:rPr>
          <w:rFonts w:ascii="Times New Roman" w:eastAsiaTheme="minorEastAsia" w:hAnsi="Times New Roman"/>
          <w:sz w:val="24"/>
        </w:rPr>
        <w:t>4.2-7</w:t>
      </w:r>
      <w:r w:rsidRPr="005C3042">
        <w:rPr>
          <w:rFonts w:ascii="Times New Roman" w:eastAsiaTheme="minorEastAsia" w:hAnsi="Times New Roman"/>
          <w:sz w:val="24"/>
        </w:rPr>
        <w:t>所示。</w:t>
      </w:r>
    </w:p>
    <w:p w:rsidR="0078031D" w:rsidRPr="005C3042" w:rsidRDefault="0078031D" w:rsidP="0078031D">
      <w:pPr>
        <w:tabs>
          <w:tab w:val="left" w:pos="6420"/>
        </w:tabs>
        <w:spacing w:line="360" w:lineRule="auto"/>
        <w:jc w:val="center"/>
        <w:rPr>
          <w:rFonts w:ascii="Times New Roman" w:eastAsiaTheme="minorEastAsia" w:hAnsi="Times New Roman"/>
          <w:sz w:val="24"/>
        </w:rPr>
      </w:pPr>
      <w:r w:rsidRPr="005C3042">
        <w:rPr>
          <w:rFonts w:ascii="Times New Roman" w:eastAsiaTheme="minorEastAsia" w:hAnsi="Times New Roman"/>
          <w:b/>
        </w:rPr>
        <w:t>表</w:t>
      </w:r>
      <w:r w:rsidRPr="005C3042">
        <w:rPr>
          <w:rFonts w:ascii="Times New Roman" w:eastAsiaTheme="minorEastAsia" w:hAnsi="Times New Roman"/>
          <w:b/>
        </w:rPr>
        <w:t xml:space="preserve">4.2-7   </w:t>
      </w:r>
      <w:r w:rsidRPr="005C3042">
        <w:rPr>
          <w:rFonts w:ascii="Times New Roman" w:eastAsiaTheme="minorEastAsia" w:hAnsi="Times New Roman"/>
          <w:b/>
        </w:rPr>
        <w:t>项目厂界声环境现状监测数据</w:t>
      </w:r>
      <w:r w:rsidRPr="005C3042">
        <w:rPr>
          <w:rFonts w:ascii="Times New Roman" w:eastAsiaTheme="minorEastAsia" w:hAnsi="Times New Roman"/>
          <w:b/>
        </w:rPr>
        <w:t xml:space="preserve">    </w:t>
      </w:r>
      <w:r w:rsidRPr="005C3042">
        <w:rPr>
          <w:rFonts w:ascii="Times New Roman" w:eastAsiaTheme="minorEastAsia" w:hAnsi="Times New Roman"/>
          <w:b/>
        </w:rPr>
        <w:t>单位：</w:t>
      </w:r>
      <w:r w:rsidRPr="005C3042">
        <w:rPr>
          <w:rFonts w:ascii="Times New Roman" w:eastAsiaTheme="minorEastAsia" w:hAnsi="Times New Roman"/>
          <w:b/>
        </w:rPr>
        <w:t>dB(A)</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407"/>
        <w:gridCol w:w="1795"/>
        <w:gridCol w:w="2159"/>
        <w:gridCol w:w="2161"/>
      </w:tblGrid>
      <w:tr w:rsidR="0078031D" w:rsidRPr="005C3042" w:rsidTr="00104B23">
        <w:trPr>
          <w:jc w:val="center"/>
        </w:trPr>
        <w:tc>
          <w:tcPr>
            <w:tcW w:w="1412" w:type="pct"/>
            <w:vMerge w:val="restart"/>
            <w:vAlign w:val="center"/>
          </w:tcPr>
          <w:p w:rsidR="0078031D" w:rsidRPr="005C3042" w:rsidRDefault="0078031D" w:rsidP="00104B23">
            <w:pPr>
              <w:adjustRightInd w:val="0"/>
              <w:snapToGrid w:val="0"/>
              <w:jc w:val="center"/>
              <w:rPr>
                <w:rFonts w:ascii="Times New Roman" w:eastAsiaTheme="minorEastAsia" w:hAnsi="Times New Roman"/>
              </w:rPr>
            </w:pPr>
            <w:r w:rsidRPr="005C3042">
              <w:rPr>
                <w:rFonts w:ascii="Times New Roman" w:eastAsiaTheme="minorEastAsia" w:hAnsi="Times New Roman"/>
                <w:b/>
                <w:color w:val="0D0D0D"/>
                <w:szCs w:val="21"/>
              </w:rPr>
              <w:t>测点名称</w:t>
            </w:r>
          </w:p>
        </w:tc>
        <w:tc>
          <w:tcPr>
            <w:tcW w:w="1053" w:type="pct"/>
            <w:vMerge w:val="restart"/>
            <w:vAlign w:val="center"/>
          </w:tcPr>
          <w:p w:rsidR="0078031D" w:rsidRPr="005C3042" w:rsidRDefault="0078031D" w:rsidP="00104B23">
            <w:pPr>
              <w:adjustRightInd w:val="0"/>
              <w:snapToGrid w:val="0"/>
              <w:jc w:val="center"/>
              <w:rPr>
                <w:rFonts w:ascii="Times New Roman" w:eastAsiaTheme="minorEastAsia" w:hAnsi="Times New Roman"/>
                <w:b/>
                <w:color w:val="0D0D0D"/>
                <w:szCs w:val="21"/>
              </w:rPr>
            </w:pPr>
            <w:r w:rsidRPr="005C3042">
              <w:rPr>
                <w:rFonts w:ascii="Times New Roman" w:eastAsiaTheme="minorEastAsia" w:hAnsi="Times New Roman"/>
                <w:b/>
                <w:color w:val="0D0D0D"/>
                <w:szCs w:val="21"/>
              </w:rPr>
              <w:t>测试时间</w:t>
            </w:r>
          </w:p>
        </w:tc>
        <w:tc>
          <w:tcPr>
            <w:tcW w:w="2535" w:type="pct"/>
            <w:gridSpan w:val="2"/>
            <w:tcBorders>
              <w:right w:val="nil"/>
            </w:tcBorders>
            <w:vAlign w:val="center"/>
          </w:tcPr>
          <w:p w:rsidR="0078031D" w:rsidRPr="005C3042" w:rsidRDefault="0078031D" w:rsidP="00104B23">
            <w:pPr>
              <w:adjustRightInd w:val="0"/>
              <w:snapToGrid w:val="0"/>
              <w:jc w:val="center"/>
              <w:rPr>
                <w:rFonts w:ascii="Times New Roman" w:eastAsiaTheme="minorEastAsia" w:hAnsi="Times New Roman"/>
                <w:b/>
                <w:color w:val="0D0D0D"/>
                <w:szCs w:val="21"/>
              </w:rPr>
            </w:pPr>
            <w:r w:rsidRPr="005C3042">
              <w:rPr>
                <w:rFonts w:ascii="Times New Roman" w:eastAsiaTheme="minorEastAsia" w:hAnsi="Times New Roman"/>
                <w:b/>
                <w:color w:val="0D0D0D"/>
                <w:szCs w:val="21"/>
              </w:rPr>
              <w:t>测试结果</w:t>
            </w:r>
            <w:r w:rsidRPr="005C3042">
              <w:rPr>
                <w:rFonts w:ascii="Times New Roman" w:eastAsiaTheme="minorEastAsia" w:hAnsi="Times New Roman"/>
                <w:b/>
                <w:color w:val="0D0D0D"/>
                <w:szCs w:val="21"/>
              </w:rPr>
              <w:t>/Leq</w:t>
            </w:r>
            <w:r w:rsidRPr="005C3042">
              <w:rPr>
                <w:rFonts w:ascii="Times New Roman" w:eastAsiaTheme="minorEastAsia" w:hAnsi="Times New Roman"/>
                <w:b/>
                <w:color w:val="0D0D0D"/>
                <w:szCs w:val="21"/>
              </w:rPr>
              <w:t>〔</w:t>
            </w:r>
            <w:r w:rsidRPr="005C3042">
              <w:rPr>
                <w:rFonts w:ascii="Times New Roman" w:eastAsiaTheme="minorEastAsia" w:hAnsi="Times New Roman"/>
                <w:b/>
                <w:color w:val="0D0D0D"/>
                <w:szCs w:val="21"/>
              </w:rPr>
              <w:t>dB(A)</w:t>
            </w:r>
            <w:r w:rsidRPr="005C3042">
              <w:rPr>
                <w:rFonts w:ascii="Times New Roman" w:eastAsiaTheme="minorEastAsia" w:hAnsi="Times New Roman"/>
                <w:b/>
                <w:color w:val="0D0D0D"/>
                <w:szCs w:val="21"/>
              </w:rPr>
              <w:t>〕</w:t>
            </w:r>
          </w:p>
        </w:tc>
      </w:tr>
      <w:tr w:rsidR="0078031D" w:rsidRPr="005C3042" w:rsidTr="00104B23">
        <w:trPr>
          <w:jc w:val="center"/>
        </w:trPr>
        <w:tc>
          <w:tcPr>
            <w:tcW w:w="1412" w:type="pct"/>
            <w:vMerge/>
            <w:vAlign w:val="center"/>
          </w:tcPr>
          <w:p w:rsidR="0078031D" w:rsidRPr="005C3042" w:rsidRDefault="0078031D" w:rsidP="00104B23">
            <w:pPr>
              <w:adjustRightInd w:val="0"/>
              <w:snapToGrid w:val="0"/>
              <w:jc w:val="center"/>
              <w:rPr>
                <w:rFonts w:ascii="Times New Roman" w:eastAsiaTheme="minorEastAsia" w:hAnsi="Times New Roman"/>
              </w:rPr>
            </w:pPr>
          </w:p>
        </w:tc>
        <w:tc>
          <w:tcPr>
            <w:tcW w:w="1053" w:type="pct"/>
            <w:vMerge/>
            <w:vAlign w:val="center"/>
          </w:tcPr>
          <w:p w:rsidR="0078031D" w:rsidRPr="005C3042" w:rsidRDefault="0078031D" w:rsidP="00104B23">
            <w:pPr>
              <w:adjustRightInd w:val="0"/>
              <w:snapToGrid w:val="0"/>
              <w:jc w:val="center"/>
              <w:rPr>
                <w:rFonts w:ascii="Times New Roman" w:eastAsiaTheme="minorEastAsia" w:hAnsi="Times New Roman"/>
              </w:rPr>
            </w:pPr>
          </w:p>
        </w:tc>
        <w:tc>
          <w:tcPr>
            <w:tcW w:w="1267" w:type="pct"/>
            <w:vAlign w:val="center"/>
          </w:tcPr>
          <w:p w:rsidR="0078031D" w:rsidRPr="005C3042" w:rsidRDefault="0078031D" w:rsidP="00104B23">
            <w:pPr>
              <w:adjustRightInd w:val="0"/>
              <w:snapToGrid w:val="0"/>
              <w:jc w:val="center"/>
              <w:rPr>
                <w:rFonts w:ascii="Times New Roman" w:eastAsiaTheme="minorEastAsia" w:hAnsi="Times New Roman"/>
                <w:b/>
                <w:bCs/>
                <w:color w:val="0D0D0D"/>
                <w:szCs w:val="21"/>
              </w:rPr>
            </w:pPr>
            <w:r w:rsidRPr="005C3042">
              <w:rPr>
                <w:rFonts w:ascii="Times New Roman" w:eastAsiaTheme="minorEastAsia" w:hAnsi="Times New Roman"/>
                <w:b/>
                <w:bCs/>
                <w:color w:val="0D0D0D"/>
                <w:szCs w:val="21"/>
              </w:rPr>
              <w:t>昼间</w:t>
            </w:r>
          </w:p>
        </w:tc>
        <w:tc>
          <w:tcPr>
            <w:tcW w:w="1268" w:type="pct"/>
            <w:tcBorders>
              <w:right w:val="nil"/>
            </w:tcBorders>
            <w:vAlign w:val="center"/>
          </w:tcPr>
          <w:p w:rsidR="0078031D" w:rsidRPr="005C3042" w:rsidRDefault="0078031D" w:rsidP="00104B23">
            <w:pPr>
              <w:adjustRightInd w:val="0"/>
              <w:snapToGrid w:val="0"/>
              <w:jc w:val="center"/>
              <w:rPr>
                <w:rFonts w:ascii="Times New Roman" w:eastAsiaTheme="minorEastAsia" w:hAnsi="Times New Roman"/>
                <w:b/>
                <w:bCs/>
                <w:color w:val="0D0D0D"/>
                <w:szCs w:val="21"/>
              </w:rPr>
            </w:pPr>
            <w:r w:rsidRPr="005C3042">
              <w:rPr>
                <w:rFonts w:ascii="Times New Roman" w:eastAsiaTheme="minorEastAsia" w:hAnsi="Times New Roman"/>
                <w:b/>
                <w:bCs/>
                <w:color w:val="0D0D0D"/>
                <w:szCs w:val="21"/>
              </w:rPr>
              <w:t>夜间</w:t>
            </w:r>
          </w:p>
        </w:tc>
      </w:tr>
      <w:tr w:rsidR="00DD73B7" w:rsidRPr="005C3042" w:rsidTr="00104B23">
        <w:trPr>
          <w:jc w:val="center"/>
        </w:trPr>
        <w:tc>
          <w:tcPr>
            <w:tcW w:w="1412" w:type="pct"/>
            <w:tcBorders>
              <w:right w:val="single" w:sz="4" w:space="0" w:color="000000"/>
            </w:tcBorders>
            <w:vAlign w:val="center"/>
          </w:tcPr>
          <w:p w:rsidR="00DD73B7" w:rsidRPr="005C3042" w:rsidRDefault="00DD73B7" w:rsidP="00104B23">
            <w:pPr>
              <w:widowControl/>
              <w:adjustRightInd w:val="0"/>
              <w:snapToGrid w:val="0"/>
              <w:ind w:left="315" w:hangingChars="150" w:hanging="315"/>
              <w:jc w:val="center"/>
              <w:rPr>
                <w:rFonts w:ascii="Times New Roman" w:eastAsiaTheme="minorEastAsia" w:hAnsi="Times New Roman"/>
              </w:rPr>
            </w:pPr>
            <w:r w:rsidRPr="005C3042">
              <w:rPr>
                <w:rFonts w:ascii="Times New Roman" w:eastAsiaTheme="minorEastAsia" w:hAnsi="Times New Roman"/>
                <w:color w:val="000000"/>
                <w:kern w:val="0"/>
                <w:szCs w:val="21"/>
              </w:rPr>
              <w:t xml:space="preserve">N1 </w:t>
            </w:r>
            <w:r w:rsidRPr="005C3042">
              <w:rPr>
                <w:rFonts w:ascii="Times New Roman" w:eastAsiaTheme="minorEastAsia" w:hAnsi="Times New Roman"/>
                <w:color w:val="000000"/>
                <w:kern w:val="0"/>
                <w:szCs w:val="21"/>
              </w:rPr>
              <w:t>厂界东侧外</w:t>
            </w:r>
            <w:r w:rsidRPr="005C3042">
              <w:rPr>
                <w:rFonts w:ascii="Times New Roman" w:eastAsiaTheme="minorEastAsia" w:hAnsi="Times New Roman"/>
                <w:color w:val="000000"/>
                <w:kern w:val="0"/>
                <w:szCs w:val="21"/>
              </w:rPr>
              <w:t>1m</w:t>
            </w:r>
            <w:r w:rsidRPr="005C3042">
              <w:rPr>
                <w:rFonts w:ascii="Times New Roman" w:eastAsiaTheme="minorEastAsia" w:hAnsi="Times New Roman"/>
                <w:color w:val="000000"/>
                <w:kern w:val="0"/>
                <w:szCs w:val="21"/>
              </w:rPr>
              <w:t>处</w:t>
            </w:r>
          </w:p>
        </w:tc>
        <w:tc>
          <w:tcPr>
            <w:tcW w:w="1053" w:type="pct"/>
            <w:tcBorders>
              <w:right w:val="single" w:sz="4" w:space="0" w:color="000000"/>
            </w:tcBorders>
            <w:vAlign w:val="center"/>
          </w:tcPr>
          <w:p w:rsidR="00DD73B7" w:rsidRPr="005C3042" w:rsidRDefault="00DD73B7" w:rsidP="00DD73B7">
            <w:pPr>
              <w:autoSpaceDE w:val="0"/>
              <w:autoSpaceDN w:val="0"/>
              <w:adjustRightInd w:val="0"/>
              <w:snapToGrid w:val="0"/>
              <w:jc w:val="center"/>
              <w:rPr>
                <w:rFonts w:ascii="Times New Roman" w:eastAsiaTheme="minorEastAsia" w:hAnsi="Times New Roman"/>
                <w:szCs w:val="21"/>
              </w:rPr>
            </w:pPr>
            <w:r w:rsidRPr="005C3042">
              <w:rPr>
                <w:rFonts w:ascii="Times New Roman" w:eastAsiaTheme="minorEastAsia" w:hAnsi="Times New Roman"/>
                <w:szCs w:val="21"/>
              </w:rPr>
              <w:t>2020.3.26</w:t>
            </w:r>
          </w:p>
        </w:tc>
        <w:tc>
          <w:tcPr>
            <w:tcW w:w="1267" w:type="pct"/>
            <w:tcBorders>
              <w:left w:val="single" w:sz="4" w:space="0" w:color="000000"/>
            </w:tcBorders>
            <w:vAlign w:val="center"/>
          </w:tcPr>
          <w:p w:rsidR="00DD73B7" w:rsidRPr="005C3042" w:rsidRDefault="00DD73B7">
            <w:pPr>
              <w:jc w:val="center"/>
              <w:rPr>
                <w:rFonts w:ascii="Times New Roman" w:hAnsi="Times New Roman"/>
                <w:color w:val="000000"/>
                <w:sz w:val="22"/>
              </w:rPr>
            </w:pPr>
            <w:r w:rsidRPr="005C3042">
              <w:rPr>
                <w:rFonts w:ascii="Times New Roman" w:hAnsi="Times New Roman"/>
                <w:color w:val="000000"/>
                <w:sz w:val="22"/>
              </w:rPr>
              <w:t xml:space="preserve">53.8 </w:t>
            </w:r>
          </w:p>
        </w:tc>
        <w:tc>
          <w:tcPr>
            <w:tcW w:w="1268" w:type="pct"/>
            <w:tcBorders>
              <w:right w:val="nil"/>
            </w:tcBorders>
            <w:vAlign w:val="center"/>
          </w:tcPr>
          <w:p w:rsidR="00DD73B7" w:rsidRPr="005C3042" w:rsidRDefault="00DD73B7">
            <w:pPr>
              <w:jc w:val="center"/>
              <w:rPr>
                <w:rFonts w:ascii="Times New Roman" w:hAnsi="Times New Roman"/>
                <w:color w:val="000000"/>
                <w:sz w:val="22"/>
              </w:rPr>
            </w:pPr>
            <w:r w:rsidRPr="005C3042">
              <w:rPr>
                <w:rFonts w:ascii="Times New Roman" w:hAnsi="Times New Roman"/>
                <w:color w:val="000000"/>
                <w:sz w:val="22"/>
              </w:rPr>
              <w:t xml:space="preserve">43.8 </w:t>
            </w:r>
          </w:p>
        </w:tc>
      </w:tr>
      <w:tr w:rsidR="00DD73B7" w:rsidRPr="005C3042" w:rsidTr="00104B23">
        <w:trPr>
          <w:jc w:val="center"/>
        </w:trPr>
        <w:tc>
          <w:tcPr>
            <w:tcW w:w="1412" w:type="pct"/>
            <w:tcBorders>
              <w:right w:val="single" w:sz="4" w:space="0" w:color="000000"/>
            </w:tcBorders>
            <w:vAlign w:val="center"/>
          </w:tcPr>
          <w:p w:rsidR="00DD73B7" w:rsidRPr="005C3042" w:rsidRDefault="00DD73B7" w:rsidP="00104B23">
            <w:pPr>
              <w:adjustRightInd w:val="0"/>
              <w:snapToGrid w:val="0"/>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N2 </w:t>
            </w:r>
            <w:r w:rsidRPr="005C3042">
              <w:rPr>
                <w:rFonts w:ascii="Times New Roman" w:eastAsiaTheme="minorEastAsia" w:hAnsi="Times New Roman"/>
                <w:color w:val="000000"/>
                <w:kern w:val="0"/>
                <w:szCs w:val="21"/>
              </w:rPr>
              <w:t>厂界南侧外</w:t>
            </w:r>
            <w:r w:rsidRPr="005C3042">
              <w:rPr>
                <w:rFonts w:ascii="Times New Roman" w:eastAsiaTheme="minorEastAsia" w:hAnsi="Times New Roman"/>
                <w:color w:val="000000"/>
                <w:kern w:val="0"/>
                <w:szCs w:val="21"/>
              </w:rPr>
              <w:t>1m</w:t>
            </w:r>
            <w:r w:rsidRPr="005C3042">
              <w:rPr>
                <w:rFonts w:ascii="Times New Roman" w:eastAsiaTheme="minorEastAsia" w:hAnsi="Times New Roman"/>
                <w:color w:val="000000"/>
                <w:kern w:val="0"/>
                <w:szCs w:val="21"/>
              </w:rPr>
              <w:t>处</w:t>
            </w:r>
          </w:p>
        </w:tc>
        <w:tc>
          <w:tcPr>
            <w:tcW w:w="1053" w:type="pct"/>
            <w:tcBorders>
              <w:right w:val="single" w:sz="4" w:space="0" w:color="000000"/>
            </w:tcBorders>
          </w:tcPr>
          <w:p w:rsidR="00DD73B7" w:rsidRPr="005C3042" w:rsidRDefault="00DD73B7" w:rsidP="00104B23">
            <w:pPr>
              <w:jc w:val="center"/>
              <w:rPr>
                <w:rFonts w:ascii="Times New Roman" w:eastAsiaTheme="minorEastAsia" w:hAnsi="Times New Roman"/>
              </w:rPr>
            </w:pPr>
            <w:r w:rsidRPr="005C3042">
              <w:rPr>
                <w:rFonts w:ascii="Times New Roman" w:eastAsiaTheme="minorEastAsia" w:hAnsi="Times New Roman"/>
                <w:szCs w:val="21"/>
              </w:rPr>
              <w:t>2020.3.26</w:t>
            </w:r>
          </w:p>
        </w:tc>
        <w:tc>
          <w:tcPr>
            <w:tcW w:w="1267" w:type="pct"/>
            <w:tcBorders>
              <w:left w:val="single" w:sz="4" w:space="0" w:color="000000"/>
            </w:tcBorders>
            <w:vAlign w:val="center"/>
          </w:tcPr>
          <w:p w:rsidR="00DD73B7" w:rsidRPr="005C3042" w:rsidRDefault="00DD73B7">
            <w:pPr>
              <w:jc w:val="center"/>
              <w:rPr>
                <w:rFonts w:ascii="Times New Roman" w:hAnsi="Times New Roman"/>
                <w:color w:val="000000"/>
                <w:sz w:val="22"/>
              </w:rPr>
            </w:pPr>
            <w:r w:rsidRPr="005C3042">
              <w:rPr>
                <w:rFonts w:ascii="Times New Roman" w:hAnsi="Times New Roman"/>
                <w:color w:val="000000"/>
                <w:sz w:val="22"/>
              </w:rPr>
              <w:t xml:space="preserve">54.6 </w:t>
            </w:r>
          </w:p>
        </w:tc>
        <w:tc>
          <w:tcPr>
            <w:tcW w:w="1268" w:type="pct"/>
            <w:tcBorders>
              <w:right w:val="nil"/>
            </w:tcBorders>
            <w:vAlign w:val="center"/>
          </w:tcPr>
          <w:p w:rsidR="00DD73B7" w:rsidRPr="005C3042" w:rsidRDefault="00DD73B7">
            <w:pPr>
              <w:jc w:val="center"/>
              <w:rPr>
                <w:rFonts w:ascii="Times New Roman" w:hAnsi="Times New Roman"/>
                <w:color w:val="000000"/>
                <w:sz w:val="22"/>
              </w:rPr>
            </w:pPr>
            <w:r w:rsidRPr="005C3042">
              <w:rPr>
                <w:rFonts w:ascii="Times New Roman" w:hAnsi="Times New Roman"/>
                <w:color w:val="000000"/>
                <w:sz w:val="22"/>
              </w:rPr>
              <w:t xml:space="preserve">44.6 </w:t>
            </w:r>
          </w:p>
        </w:tc>
      </w:tr>
      <w:tr w:rsidR="00DD73B7" w:rsidRPr="005C3042" w:rsidTr="00104B23">
        <w:trPr>
          <w:jc w:val="center"/>
        </w:trPr>
        <w:tc>
          <w:tcPr>
            <w:tcW w:w="1412" w:type="pct"/>
            <w:tcBorders>
              <w:right w:val="single" w:sz="4" w:space="0" w:color="000000"/>
            </w:tcBorders>
            <w:vAlign w:val="center"/>
          </w:tcPr>
          <w:p w:rsidR="00DD73B7" w:rsidRPr="005C3042" w:rsidRDefault="00DD73B7" w:rsidP="00104B23">
            <w:pPr>
              <w:adjustRightInd w:val="0"/>
              <w:snapToGrid w:val="0"/>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N3 </w:t>
            </w:r>
            <w:r w:rsidRPr="005C3042">
              <w:rPr>
                <w:rFonts w:ascii="Times New Roman" w:eastAsiaTheme="minorEastAsia" w:hAnsi="Times New Roman"/>
                <w:color w:val="000000"/>
                <w:kern w:val="0"/>
                <w:szCs w:val="21"/>
              </w:rPr>
              <w:t>厂界西侧外</w:t>
            </w:r>
            <w:r w:rsidRPr="005C3042">
              <w:rPr>
                <w:rFonts w:ascii="Times New Roman" w:eastAsiaTheme="minorEastAsia" w:hAnsi="Times New Roman"/>
                <w:color w:val="000000"/>
                <w:kern w:val="0"/>
                <w:szCs w:val="21"/>
              </w:rPr>
              <w:t>1m</w:t>
            </w:r>
            <w:r w:rsidRPr="005C3042">
              <w:rPr>
                <w:rFonts w:ascii="Times New Roman" w:eastAsiaTheme="minorEastAsia" w:hAnsi="Times New Roman"/>
                <w:color w:val="000000"/>
                <w:kern w:val="0"/>
                <w:szCs w:val="21"/>
              </w:rPr>
              <w:t>处</w:t>
            </w:r>
          </w:p>
        </w:tc>
        <w:tc>
          <w:tcPr>
            <w:tcW w:w="1053" w:type="pct"/>
            <w:tcBorders>
              <w:right w:val="single" w:sz="4" w:space="0" w:color="000000"/>
            </w:tcBorders>
            <w:vAlign w:val="center"/>
          </w:tcPr>
          <w:p w:rsidR="00DD73B7" w:rsidRPr="005C3042" w:rsidRDefault="00DD73B7" w:rsidP="00104B23">
            <w:pPr>
              <w:autoSpaceDE w:val="0"/>
              <w:autoSpaceDN w:val="0"/>
              <w:adjustRightInd w:val="0"/>
              <w:snapToGrid w:val="0"/>
              <w:jc w:val="center"/>
              <w:rPr>
                <w:rFonts w:ascii="Times New Roman" w:eastAsiaTheme="minorEastAsia" w:hAnsi="Times New Roman"/>
                <w:szCs w:val="21"/>
              </w:rPr>
            </w:pPr>
            <w:r w:rsidRPr="005C3042">
              <w:rPr>
                <w:rFonts w:ascii="Times New Roman" w:eastAsiaTheme="minorEastAsia" w:hAnsi="Times New Roman"/>
                <w:szCs w:val="21"/>
              </w:rPr>
              <w:t>2020.3.26</w:t>
            </w:r>
          </w:p>
        </w:tc>
        <w:tc>
          <w:tcPr>
            <w:tcW w:w="1267" w:type="pct"/>
            <w:tcBorders>
              <w:left w:val="single" w:sz="4" w:space="0" w:color="000000"/>
            </w:tcBorders>
            <w:vAlign w:val="center"/>
          </w:tcPr>
          <w:p w:rsidR="00DD73B7" w:rsidRPr="005C3042" w:rsidRDefault="00DD73B7">
            <w:pPr>
              <w:jc w:val="center"/>
              <w:rPr>
                <w:rFonts w:ascii="Times New Roman" w:hAnsi="Times New Roman"/>
                <w:color w:val="000000"/>
                <w:sz w:val="22"/>
              </w:rPr>
            </w:pPr>
            <w:r w:rsidRPr="005C3042">
              <w:rPr>
                <w:rFonts w:ascii="Times New Roman" w:hAnsi="Times New Roman"/>
                <w:color w:val="000000"/>
                <w:sz w:val="22"/>
              </w:rPr>
              <w:t xml:space="preserve">52.4 </w:t>
            </w:r>
          </w:p>
        </w:tc>
        <w:tc>
          <w:tcPr>
            <w:tcW w:w="1268" w:type="pct"/>
            <w:vAlign w:val="center"/>
          </w:tcPr>
          <w:p w:rsidR="00DD73B7" w:rsidRPr="005C3042" w:rsidRDefault="00DD73B7">
            <w:pPr>
              <w:jc w:val="center"/>
              <w:rPr>
                <w:rFonts w:ascii="Times New Roman" w:hAnsi="Times New Roman"/>
                <w:color w:val="000000"/>
                <w:sz w:val="22"/>
              </w:rPr>
            </w:pPr>
            <w:r w:rsidRPr="005C3042">
              <w:rPr>
                <w:rFonts w:ascii="Times New Roman" w:hAnsi="Times New Roman"/>
                <w:color w:val="000000"/>
                <w:sz w:val="22"/>
              </w:rPr>
              <w:t xml:space="preserve">45.0 </w:t>
            </w:r>
          </w:p>
        </w:tc>
      </w:tr>
      <w:tr w:rsidR="00DD73B7" w:rsidRPr="005C3042" w:rsidTr="00104B23">
        <w:trPr>
          <w:jc w:val="center"/>
        </w:trPr>
        <w:tc>
          <w:tcPr>
            <w:tcW w:w="1412" w:type="pct"/>
            <w:tcBorders>
              <w:right w:val="single" w:sz="4" w:space="0" w:color="000000"/>
            </w:tcBorders>
            <w:vAlign w:val="center"/>
          </w:tcPr>
          <w:p w:rsidR="00DD73B7" w:rsidRPr="005C3042" w:rsidRDefault="00DD73B7" w:rsidP="00104B23">
            <w:pPr>
              <w:adjustRightInd w:val="0"/>
              <w:snapToGrid w:val="0"/>
              <w:jc w:val="center"/>
              <w:rPr>
                <w:rFonts w:ascii="Times New Roman" w:eastAsiaTheme="minorEastAsia" w:hAnsi="Times New Roman"/>
                <w:color w:val="000000"/>
                <w:kern w:val="0"/>
                <w:szCs w:val="21"/>
              </w:rPr>
            </w:pPr>
            <w:r w:rsidRPr="005C3042">
              <w:rPr>
                <w:rFonts w:ascii="Times New Roman" w:eastAsiaTheme="minorEastAsia" w:hAnsi="Times New Roman"/>
                <w:color w:val="000000"/>
                <w:kern w:val="0"/>
                <w:szCs w:val="21"/>
              </w:rPr>
              <w:t xml:space="preserve">N4 </w:t>
            </w:r>
            <w:r w:rsidRPr="005C3042">
              <w:rPr>
                <w:rFonts w:ascii="Times New Roman" w:eastAsiaTheme="minorEastAsia" w:hAnsi="Times New Roman"/>
                <w:color w:val="000000"/>
                <w:kern w:val="0"/>
                <w:szCs w:val="21"/>
              </w:rPr>
              <w:t>厂界北侧外</w:t>
            </w:r>
            <w:r w:rsidRPr="005C3042">
              <w:rPr>
                <w:rFonts w:ascii="Times New Roman" w:eastAsiaTheme="minorEastAsia" w:hAnsi="Times New Roman"/>
                <w:color w:val="000000"/>
                <w:kern w:val="0"/>
                <w:szCs w:val="21"/>
              </w:rPr>
              <w:t>1m</w:t>
            </w:r>
            <w:r w:rsidRPr="005C3042">
              <w:rPr>
                <w:rFonts w:ascii="Times New Roman" w:eastAsiaTheme="minorEastAsia" w:hAnsi="Times New Roman"/>
                <w:color w:val="000000"/>
                <w:kern w:val="0"/>
                <w:szCs w:val="21"/>
              </w:rPr>
              <w:t>处</w:t>
            </w:r>
          </w:p>
        </w:tc>
        <w:tc>
          <w:tcPr>
            <w:tcW w:w="1053" w:type="pct"/>
            <w:tcBorders>
              <w:right w:val="single" w:sz="4" w:space="0" w:color="000000"/>
            </w:tcBorders>
          </w:tcPr>
          <w:p w:rsidR="00DD73B7" w:rsidRPr="005C3042" w:rsidRDefault="00DD73B7" w:rsidP="00104B23">
            <w:pPr>
              <w:jc w:val="center"/>
              <w:rPr>
                <w:rFonts w:ascii="Times New Roman" w:eastAsiaTheme="minorEastAsia" w:hAnsi="Times New Roman"/>
              </w:rPr>
            </w:pPr>
            <w:r w:rsidRPr="005C3042">
              <w:rPr>
                <w:rFonts w:ascii="Times New Roman" w:eastAsiaTheme="minorEastAsia" w:hAnsi="Times New Roman"/>
                <w:szCs w:val="21"/>
              </w:rPr>
              <w:t>2020.3.26</w:t>
            </w:r>
          </w:p>
        </w:tc>
        <w:tc>
          <w:tcPr>
            <w:tcW w:w="1267" w:type="pct"/>
            <w:tcBorders>
              <w:left w:val="single" w:sz="4" w:space="0" w:color="000000"/>
            </w:tcBorders>
            <w:vAlign w:val="center"/>
          </w:tcPr>
          <w:p w:rsidR="00DD73B7" w:rsidRPr="005C3042" w:rsidRDefault="00DD73B7">
            <w:pPr>
              <w:jc w:val="center"/>
              <w:rPr>
                <w:rFonts w:ascii="Times New Roman" w:hAnsi="Times New Roman"/>
                <w:color w:val="000000"/>
                <w:sz w:val="22"/>
              </w:rPr>
            </w:pPr>
            <w:r w:rsidRPr="005C3042">
              <w:rPr>
                <w:rFonts w:ascii="Times New Roman" w:hAnsi="Times New Roman"/>
                <w:color w:val="000000"/>
                <w:sz w:val="22"/>
              </w:rPr>
              <w:t xml:space="preserve">52.9 </w:t>
            </w:r>
          </w:p>
        </w:tc>
        <w:tc>
          <w:tcPr>
            <w:tcW w:w="1268" w:type="pct"/>
            <w:vAlign w:val="center"/>
          </w:tcPr>
          <w:p w:rsidR="00DD73B7" w:rsidRPr="005C3042" w:rsidRDefault="00DD73B7">
            <w:pPr>
              <w:jc w:val="center"/>
              <w:rPr>
                <w:rFonts w:ascii="Times New Roman" w:hAnsi="Times New Roman"/>
                <w:color w:val="000000"/>
                <w:sz w:val="22"/>
              </w:rPr>
            </w:pPr>
            <w:r w:rsidRPr="005C3042">
              <w:rPr>
                <w:rFonts w:ascii="Times New Roman" w:hAnsi="Times New Roman"/>
                <w:color w:val="000000"/>
                <w:sz w:val="22"/>
              </w:rPr>
              <w:t xml:space="preserve">43.1 </w:t>
            </w:r>
          </w:p>
        </w:tc>
      </w:tr>
      <w:tr w:rsidR="0078031D" w:rsidRPr="005C3042" w:rsidTr="00104B23">
        <w:trPr>
          <w:jc w:val="center"/>
        </w:trPr>
        <w:tc>
          <w:tcPr>
            <w:tcW w:w="2465" w:type="pct"/>
            <w:gridSpan w:val="2"/>
            <w:tcBorders>
              <w:right w:val="single" w:sz="4" w:space="0" w:color="000000"/>
            </w:tcBorders>
            <w:vAlign w:val="center"/>
          </w:tcPr>
          <w:p w:rsidR="0078031D" w:rsidRPr="005C3042" w:rsidRDefault="0078031D" w:rsidP="00104B23">
            <w:pPr>
              <w:autoSpaceDE w:val="0"/>
              <w:autoSpaceDN w:val="0"/>
              <w:adjustRightInd w:val="0"/>
              <w:snapToGrid w:val="0"/>
              <w:jc w:val="center"/>
              <w:rPr>
                <w:rFonts w:ascii="Times New Roman" w:eastAsiaTheme="minorEastAsia" w:hAnsi="Times New Roman"/>
                <w:color w:val="0D0D0D"/>
                <w:szCs w:val="21"/>
              </w:rPr>
            </w:pPr>
            <w:r w:rsidRPr="005C3042">
              <w:rPr>
                <w:rFonts w:ascii="Times New Roman" w:eastAsiaTheme="minorEastAsia" w:hAnsi="Times New Roman"/>
                <w:color w:val="0D0D0D"/>
                <w:szCs w:val="21"/>
              </w:rPr>
              <w:t>标准值</w:t>
            </w:r>
          </w:p>
        </w:tc>
        <w:tc>
          <w:tcPr>
            <w:tcW w:w="1267" w:type="pct"/>
            <w:tcBorders>
              <w:left w:val="single" w:sz="4" w:space="0" w:color="000000"/>
            </w:tcBorders>
            <w:vAlign w:val="center"/>
          </w:tcPr>
          <w:p w:rsidR="0078031D" w:rsidRPr="005C3042" w:rsidRDefault="0078031D" w:rsidP="00104B23">
            <w:pPr>
              <w:adjustRightInd w:val="0"/>
              <w:snapToGrid w:val="0"/>
              <w:jc w:val="center"/>
              <w:rPr>
                <w:rFonts w:ascii="Times New Roman" w:eastAsiaTheme="minorEastAsia" w:hAnsi="Times New Roman"/>
                <w:color w:val="0D0D0D"/>
                <w:szCs w:val="21"/>
              </w:rPr>
            </w:pPr>
            <w:r w:rsidRPr="005C3042">
              <w:rPr>
                <w:rFonts w:ascii="Times New Roman" w:eastAsiaTheme="minorEastAsia" w:hAnsi="Times New Roman"/>
                <w:color w:val="0D0D0D"/>
                <w:szCs w:val="21"/>
              </w:rPr>
              <w:t>60</w:t>
            </w:r>
          </w:p>
        </w:tc>
        <w:tc>
          <w:tcPr>
            <w:tcW w:w="1268" w:type="pct"/>
            <w:vAlign w:val="center"/>
          </w:tcPr>
          <w:p w:rsidR="0078031D" w:rsidRPr="005C3042" w:rsidRDefault="0078031D" w:rsidP="00104B23">
            <w:pPr>
              <w:adjustRightInd w:val="0"/>
              <w:snapToGrid w:val="0"/>
              <w:jc w:val="center"/>
              <w:rPr>
                <w:rFonts w:ascii="Times New Roman" w:eastAsiaTheme="minorEastAsia" w:hAnsi="Times New Roman"/>
                <w:color w:val="0D0D0D"/>
                <w:szCs w:val="21"/>
              </w:rPr>
            </w:pPr>
            <w:r w:rsidRPr="005C3042">
              <w:rPr>
                <w:rFonts w:ascii="Times New Roman" w:eastAsiaTheme="minorEastAsia" w:hAnsi="Times New Roman"/>
                <w:color w:val="0D0D0D"/>
                <w:szCs w:val="21"/>
              </w:rPr>
              <w:t>50</w:t>
            </w:r>
          </w:p>
        </w:tc>
      </w:tr>
      <w:tr w:rsidR="0078031D" w:rsidRPr="005C3042" w:rsidTr="00104B23">
        <w:trPr>
          <w:jc w:val="center"/>
        </w:trPr>
        <w:tc>
          <w:tcPr>
            <w:tcW w:w="2465" w:type="pct"/>
            <w:gridSpan w:val="2"/>
            <w:tcBorders>
              <w:right w:val="single" w:sz="4" w:space="0" w:color="000000"/>
            </w:tcBorders>
            <w:vAlign w:val="center"/>
          </w:tcPr>
          <w:p w:rsidR="0078031D" w:rsidRPr="005C3042" w:rsidRDefault="0078031D" w:rsidP="00104B23">
            <w:pPr>
              <w:autoSpaceDE w:val="0"/>
              <w:autoSpaceDN w:val="0"/>
              <w:adjustRightInd w:val="0"/>
              <w:snapToGrid w:val="0"/>
              <w:jc w:val="center"/>
              <w:rPr>
                <w:rFonts w:ascii="Times New Roman" w:eastAsiaTheme="minorEastAsia" w:hAnsi="Times New Roman"/>
                <w:color w:val="0D0D0D"/>
                <w:szCs w:val="21"/>
              </w:rPr>
            </w:pPr>
            <w:r w:rsidRPr="005C3042">
              <w:rPr>
                <w:rFonts w:ascii="Times New Roman" w:eastAsiaTheme="minorEastAsia" w:hAnsi="Times New Roman"/>
                <w:color w:val="0D0D0D"/>
                <w:szCs w:val="21"/>
              </w:rPr>
              <w:t>超标率</w:t>
            </w:r>
          </w:p>
        </w:tc>
        <w:tc>
          <w:tcPr>
            <w:tcW w:w="1267" w:type="pct"/>
            <w:tcBorders>
              <w:left w:val="single" w:sz="4" w:space="0" w:color="000000"/>
            </w:tcBorders>
            <w:vAlign w:val="center"/>
          </w:tcPr>
          <w:p w:rsidR="0078031D" w:rsidRPr="005C3042" w:rsidRDefault="0078031D" w:rsidP="00104B23">
            <w:pPr>
              <w:adjustRightInd w:val="0"/>
              <w:snapToGrid w:val="0"/>
              <w:jc w:val="center"/>
              <w:rPr>
                <w:rFonts w:ascii="Times New Roman" w:eastAsiaTheme="minorEastAsia" w:hAnsi="Times New Roman"/>
                <w:color w:val="0D0D0D"/>
                <w:szCs w:val="21"/>
              </w:rPr>
            </w:pPr>
            <w:r w:rsidRPr="005C3042">
              <w:rPr>
                <w:rFonts w:ascii="Times New Roman" w:eastAsiaTheme="minorEastAsia" w:hAnsi="Times New Roman"/>
                <w:color w:val="0D0D0D"/>
                <w:szCs w:val="21"/>
              </w:rPr>
              <w:t>0</w:t>
            </w:r>
          </w:p>
        </w:tc>
        <w:tc>
          <w:tcPr>
            <w:tcW w:w="1268" w:type="pct"/>
            <w:vAlign w:val="center"/>
          </w:tcPr>
          <w:p w:rsidR="0078031D" w:rsidRPr="005C3042" w:rsidRDefault="0078031D" w:rsidP="00104B23">
            <w:pPr>
              <w:adjustRightInd w:val="0"/>
              <w:snapToGrid w:val="0"/>
              <w:jc w:val="center"/>
              <w:rPr>
                <w:rFonts w:ascii="Times New Roman" w:eastAsiaTheme="minorEastAsia" w:hAnsi="Times New Roman"/>
                <w:color w:val="0D0D0D"/>
                <w:szCs w:val="21"/>
              </w:rPr>
            </w:pPr>
            <w:r w:rsidRPr="005C3042">
              <w:rPr>
                <w:rFonts w:ascii="Times New Roman" w:eastAsiaTheme="minorEastAsia" w:hAnsi="Times New Roman"/>
                <w:color w:val="0D0D0D"/>
                <w:szCs w:val="21"/>
              </w:rPr>
              <w:t>0</w:t>
            </w:r>
          </w:p>
        </w:tc>
      </w:tr>
      <w:tr w:rsidR="0078031D" w:rsidRPr="005C3042" w:rsidTr="00104B23">
        <w:trPr>
          <w:jc w:val="center"/>
        </w:trPr>
        <w:tc>
          <w:tcPr>
            <w:tcW w:w="2465" w:type="pct"/>
            <w:gridSpan w:val="2"/>
            <w:tcBorders>
              <w:right w:val="single" w:sz="4" w:space="0" w:color="000000"/>
            </w:tcBorders>
            <w:vAlign w:val="center"/>
          </w:tcPr>
          <w:p w:rsidR="0078031D" w:rsidRPr="005C3042" w:rsidRDefault="0078031D" w:rsidP="00104B23">
            <w:pPr>
              <w:autoSpaceDE w:val="0"/>
              <w:autoSpaceDN w:val="0"/>
              <w:adjustRightInd w:val="0"/>
              <w:snapToGrid w:val="0"/>
              <w:jc w:val="center"/>
              <w:rPr>
                <w:rFonts w:ascii="Times New Roman" w:eastAsiaTheme="minorEastAsia" w:hAnsi="Times New Roman"/>
                <w:color w:val="0D0D0D"/>
                <w:szCs w:val="21"/>
              </w:rPr>
            </w:pPr>
            <w:r w:rsidRPr="005C3042">
              <w:rPr>
                <w:rFonts w:ascii="Times New Roman" w:eastAsiaTheme="minorEastAsia" w:hAnsi="Times New Roman"/>
                <w:color w:val="0D0D0D"/>
                <w:szCs w:val="21"/>
              </w:rPr>
              <w:t>最大超标倍数</w:t>
            </w:r>
          </w:p>
        </w:tc>
        <w:tc>
          <w:tcPr>
            <w:tcW w:w="1267" w:type="pct"/>
            <w:tcBorders>
              <w:left w:val="single" w:sz="4" w:space="0" w:color="000000"/>
            </w:tcBorders>
            <w:vAlign w:val="center"/>
          </w:tcPr>
          <w:p w:rsidR="0078031D" w:rsidRPr="005C3042" w:rsidRDefault="0078031D" w:rsidP="00104B23">
            <w:pPr>
              <w:adjustRightInd w:val="0"/>
              <w:snapToGrid w:val="0"/>
              <w:jc w:val="center"/>
              <w:rPr>
                <w:rFonts w:ascii="Times New Roman" w:eastAsiaTheme="minorEastAsia" w:hAnsi="Times New Roman"/>
                <w:color w:val="0D0D0D"/>
                <w:szCs w:val="21"/>
              </w:rPr>
            </w:pPr>
            <w:r w:rsidRPr="005C3042">
              <w:rPr>
                <w:rFonts w:ascii="Times New Roman" w:eastAsiaTheme="minorEastAsia" w:hAnsi="Times New Roman"/>
                <w:color w:val="0D0D0D"/>
                <w:szCs w:val="21"/>
              </w:rPr>
              <w:t>/</w:t>
            </w:r>
          </w:p>
        </w:tc>
        <w:tc>
          <w:tcPr>
            <w:tcW w:w="1268" w:type="pct"/>
            <w:vAlign w:val="center"/>
          </w:tcPr>
          <w:p w:rsidR="0078031D" w:rsidRPr="005C3042" w:rsidRDefault="0078031D" w:rsidP="00104B23">
            <w:pPr>
              <w:adjustRightInd w:val="0"/>
              <w:snapToGrid w:val="0"/>
              <w:jc w:val="center"/>
              <w:rPr>
                <w:rFonts w:ascii="Times New Roman" w:eastAsiaTheme="minorEastAsia" w:hAnsi="Times New Roman"/>
                <w:color w:val="0D0D0D"/>
                <w:szCs w:val="21"/>
              </w:rPr>
            </w:pPr>
            <w:r w:rsidRPr="005C3042">
              <w:rPr>
                <w:rFonts w:ascii="Times New Roman" w:eastAsiaTheme="minorEastAsia" w:hAnsi="Times New Roman"/>
                <w:color w:val="0D0D0D"/>
                <w:szCs w:val="21"/>
              </w:rPr>
              <w:t>/</w:t>
            </w:r>
          </w:p>
        </w:tc>
      </w:tr>
    </w:tbl>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由表</w:t>
      </w:r>
      <w:r w:rsidRPr="005C3042">
        <w:rPr>
          <w:rFonts w:ascii="Times New Roman" w:eastAsiaTheme="minorEastAsia" w:hAnsi="Times New Roman"/>
          <w:sz w:val="24"/>
        </w:rPr>
        <w:t>4.2-</w:t>
      </w:r>
      <w:r w:rsidR="00DB5C90" w:rsidRPr="005C3042">
        <w:rPr>
          <w:rFonts w:ascii="Times New Roman" w:eastAsiaTheme="minorEastAsia" w:hAnsi="Times New Roman"/>
          <w:sz w:val="24"/>
        </w:rPr>
        <w:t>7</w:t>
      </w:r>
      <w:r w:rsidRPr="005C3042">
        <w:rPr>
          <w:rFonts w:ascii="Times New Roman" w:eastAsiaTheme="minorEastAsia" w:hAnsi="Times New Roman"/>
          <w:sz w:val="24"/>
        </w:rPr>
        <w:t>声环境现状监测数据可知，所有监测点噪声现状水平都能满足《声环境质量标准》（</w:t>
      </w:r>
      <w:r w:rsidRPr="005C3042">
        <w:rPr>
          <w:rFonts w:ascii="Times New Roman" w:eastAsiaTheme="minorEastAsia" w:hAnsi="Times New Roman"/>
          <w:sz w:val="24"/>
        </w:rPr>
        <w:t>GB3096-2008</w:t>
      </w: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类区域限值要求。</w:t>
      </w:r>
    </w:p>
    <w:p w:rsidR="0078031D" w:rsidRPr="005C3042" w:rsidRDefault="0078031D" w:rsidP="0078031D">
      <w:pPr>
        <w:pStyle w:val="3"/>
        <w:spacing w:before="0" w:after="0" w:line="360" w:lineRule="auto"/>
        <w:rPr>
          <w:rFonts w:eastAsiaTheme="minorEastAsia"/>
        </w:rPr>
      </w:pPr>
      <w:r w:rsidRPr="005C3042">
        <w:rPr>
          <w:rFonts w:eastAsiaTheme="minorEastAsia"/>
          <w:sz w:val="28"/>
          <w:szCs w:val="28"/>
        </w:rPr>
        <w:t>4.2.6</w:t>
      </w:r>
      <w:r w:rsidRPr="005C3042">
        <w:rPr>
          <w:rFonts w:eastAsiaTheme="minorEastAsia"/>
          <w:sz w:val="28"/>
          <w:szCs w:val="28"/>
        </w:rPr>
        <w:t>生态环境量现状调查与评价</w:t>
      </w:r>
    </w:p>
    <w:p w:rsidR="0078031D" w:rsidRPr="005C3042" w:rsidRDefault="0078031D" w:rsidP="0078031D">
      <w:pPr>
        <w:spacing w:line="360" w:lineRule="auto"/>
        <w:ind w:firstLineChars="200" w:firstLine="480"/>
        <w:rPr>
          <w:rFonts w:ascii="Times New Roman" w:eastAsiaTheme="minorEastAsia" w:hAnsi="Times New Roman"/>
          <w:sz w:val="24"/>
          <w:szCs w:val="24"/>
        </w:rPr>
      </w:pPr>
      <w:bookmarkStart w:id="224" w:name="_Toc486839475"/>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）土壤</w:t>
      </w:r>
    </w:p>
    <w:p w:rsidR="0078031D" w:rsidRPr="005C3042" w:rsidRDefault="00BE305B"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水市镇</w:t>
      </w:r>
      <w:r w:rsidR="0078031D" w:rsidRPr="005C3042">
        <w:rPr>
          <w:rFonts w:ascii="Times New Roman" w:eastAsiaTheme="minorEastAsia" w:hAnsi="Times New Roman"/>
          <w:color w:val="000000"/>
          <w:sz w:val="24"/>
        </w:rPr>
        <w:t>区地形较复杂，黄壤和砂壤遍布全镇。</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）植物资源</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根据《中国植被》及《湖南植被》相关记载，项目区域植被成分属华东植物区系，所在气候区的地带性植被为中亚热带常绿阔叶林，其次为亚热带松林、杉木林和竹林，再者为灌草丛。本项目所在地属于村镇区域，人类活动频繁，原生林已不复存在，代之以次生林、次生灌草和人工植被。总体看，评价区范围内植被较为单一，以人工绿化林为主，灌木丛参杂相伴。</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）陆生动物</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宁远县属亚热带林、灌丛、草地、农田动物群。由于长期人类活动，导致野生动物绝种濒危，随着生态环境的改善，森林植被的增加，野生动物物种和数量逐渐恢复，现有野生动物</w:t>
      </w:r>
      <w:r w:rsidRPr="005C3042">
        <w:rPr>
          <w:rFonts w:ascii="Times New Roman" w:eastAsiaTheme="minorEastAsia" w:hAnsi="Times New Roman"/>
          <w:sz w:val="24"/>
          <w:szCs w:val="24"/>
        </w:rPr>
        <w:t xml:space="preserve"> 150 </w:t>
      </w:r>
      <w:r w:rsidRPr="005C3042">
        <w:rPr>
          <w:rFonts w:ascii="Times New Roman" w:eastAsiaTheme="minorEastAsia" w:hAnsi="Times New Roman"/>
          <w:sz w:val="24"/>
          <w:szCs w:val="24"/>
        </w:rPr>
        <w:t>余种。野生动物多为适应耕地和居民点的种类，林栖鸟类已少见，而盗食谷物的鼠类和鸟类有所增加，生活于稻田区捕食昆虫、鼠类的两栖类、爬行类动物较多，主要动物物种有斑鸠、杜鹃、麻雀、刺猬、蝙蝠、华南兔、黄鼬、松鼠，家畜、家禽主要有猪、牛、羊、兔、鸡、鸭、鹅，鱼类有青、草、鲢、鲤、鲫等。</w:t>
      </w:r>
    </w:p>
    <w:p w:rsidR="0078031D" w:rsidRPr="005C3042" w:rsidRDefault="0078031D"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项目场址位于宁远县</w:t>
      </w:r>
      <w:r w:rsidRPr="005C3042">
        <w:rPr>
          <w:rFonts w:ascii="Times New Roman" w:eastAsiaTheme="minorEastAsia" w:hAnsi="Times New Roman"/>
          <w:sz w:val="24"/>
        </w:rPr>
        <w:t>水市镇周家村</w:t>
      </w:r>
      <w:r w:rsidRPr="005C3042">
        <w:rPr>
          <w:rFonts w:ascii="Times New Roman" w:eastAsiaTheme="minorEastAsia" w:hAnsi="Times New Roman"/>
          <w:sz w:val="24"/>
          <w:szCs w:val="24"/>
        </w:rPr>
        <w:t>，</w:t>
      </w:r>
      <w:r w:rsidRPr="005C3042">
        <w:rPr>
          <w:rFonts w:ascii="Times New Roman" w:eastAsiaTheme="minorEastAsia" w:hAnsi="Times New Roman"/>
          <w:color w:val="000000"/>
          <w:sz w:val="24"/>
          <w:szCs w:val="24"/>
        </w:rPr>
        <w:t>周边目前</w:t>
      </w:r>
      <w:r w:rsidRPr="005C3042">
        <w:rPr>
          <w:rFonts w:ascii="Times New Roman" w:eastAsiaTheme="minorEastAsia" w:hAnsi="Times New Roman"/>
          <w:sz w:val="24"/>
          <w:szCs w:val="24"/>
        </w:rPr>
        <w:t>未见珍稀野生动、植物，水土流失程度较轻，生态环境状况良好。区域内动物主要为村民饲养的动物，有牛、猪、鸡、鸭等。</w:t>
      </w:r>
      <w:bookmarkEnd w:id="224"/>
    </w:p>
    <w:p w:rsidR="0078031D" w:rsidRPr="005C3042" w:rsidRDefault="0078031D" w:rsidP="0078031D">
      <w:pPr>
        <w:pStyle w:val="3"/>
        <w:spacing w:before="0" w:after="0" w:line="360" w:lineRule="auto"/>
        <w:rPr>
          <w:rFonts w:eastAsiaTheme="minorEastAsia"/>
          <w:sz w:val="28"/>
          <w:szCs w:val="28"/>
        </w:rPr>
      </w:pPr>
      <w:bookmarkStart w:id="225" w:name="_Toc486839974"/>
      <w:r w:rsidRPr="005C3042">
        <w:rPr>
          <w:rFonts w:eastAsiaTheme="minorEastAsia"/>
          <w:sz w:val="28"/>
          <w:szCs w:val="28"/>
        </w:rPr>
        <w:t>4.2.7</w:t>
      </w:r>
      <w:r w:rsidRPr="005C3042">
        <w:rPr>
          <w:rFonts w:eastAsiaTheme="minorEastAsia"/>
          <w:sz w:val="28"/>
          <w:szCs w:val="28"/>
        </w:rPr>
        <w:t>建设项目所在地环境功能属性</w:t>
      </w:r>
      <w:bookmarkEnd w:id="225"/>
    </w:p>
    <w:p w:rsidR="0078031D" w:rsidRPr="005C3042" w:rsidRDefault="0078031D" w:rsidP="0078031D">
      <w:pPr>
        <w:spacing w:line="360" w:lineRule="auto"/>
        <w:jc w:val="center"/>
        <w:rPr>
          <w:rFonts w:ascii="Times New Roman" w:eastAsiaTheme="minorEastAsia" w:hAnsi="Times New Roman"/>
          <w:b/>
        </w:rPr>
      </w:pPr>
      <w:r w:rsidRPr="005C3042">
        <w:rPr>
          <w:rFonts w:ascii="Times New Roman" w:eastAsiaTheme="minorEastAsia" w:hAnsi="Times New Roman"/>
          <w:b/>
        </w:rPr>
        <w:t>表</w:t>
      </w:r>
      <w:r w:rsidRPr="005C3042">
        <w:rPr>
          <w:rFonts w:ascii="Times New Roman" w:eastAsiaTheme="minorEastAsia" w:hAnsi="Times New Roman"/>
          <w:b/>
        </w:rPr>
        <w:t xml:space="preserve">4.2-8  </w:t>
      </w:r>
      <w:r w:rsidRPr="005C3042">
        <w:rPr>
          <w:rFonts w:ascii="Times New Roman" w:eastAsiaTheme="minorEastAsia" w:hAnsi="Times New Roman"/>
          <w:b/>
        </w:rPr>
        <w:t>建设项目所在地环境功能属性一览表</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942"/>
        <w:gridCol w:w="3126"/>
        <w:gridCol w:w="4454"/>
      </w:tblGrid>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b/>
              </w:rPr>
            </w:pPr>
            <w:r w:rsidRPr="005C3042">
              <w:rPr>
                <w:rFonts w:ascii="Times New Roman" w:eastAsiaTheme="minorEastAsia" w:hAnsi="Times New Roman"/>
                <w:b/>
              </w:rPr>
              <w:t>编号</w:t>
            </w:r>
          </w:p>
        </w:tc>
        <w:tc>
          <w:tcPr>
            <w:tcW w:w="3126" w:type="dxa"/>
            <w:vAlign w:val="center"/>
          </w:tcPr>
          <w:p w:rsidR="0078031D" w:rsidRPr="005C3042" w:rsidRDefault="0078031D" w:rsidP="00104B23">
            <w:pPr>
              <w:jc w:val="center"/>
              <w:rPr>
                <w:rFonts w:ascii="Times New Roman" w:eastAsiaTheme="minorEastAsia" w:hAnsi="Times New Roman"/>
                <w:b/>
              </w:rPr>
            </w:pPr>
            <w:r w:rsidRPr="005C3042">
              <w:rPr>
                <w:rFonts w:ascii="Times New Roman" w:eastAsiaTheme="minorEastAsia" w:hAnsi="Times New Roman"/>
                <w:b/>
              </w:rPr>
              <w:t>项</w:t>
            </w:r>
            <w:r w:rsidRPr="005C3042">
              <w:rPr>
                <w:rFonts w:ascii="Times New Roman" w:eastAsiaTheme="minorEastAsia" w:hAnsi="Times New Roman"/>
                <w:b/>
              </w:rPr>
              <w:t xml:space="preserve">  </w:t>
            </w:r>
            <w:r w:rsidRPr="005C3042">
              <w:rPr>
                <w:rFonts w:ascii="Times New Roman" w:eastAsiaTheme="minorEastAsia" w:hAnsi="Times New Roman"/>
                <w:b/>
              </w:rPr>
              <w:t>目</w:t>
            </w:r>
          </w:p>
        </w:tc>
        <w:tc>
          <w:tcPr>
            <w:tcW w:w="4454" w:type="dxa"/>
            <w:vAlign w:val="center"/>
          </w:tcPr>
          <w:p w:rsidR="0078031D" w:rsidRPr="005C3042" w:rsidRDefault="0078031D" w:rsidP="00104B23">
            <w:pPr>
              <w:jc w:val="center"/>
              <w:rPr>
                <w:rFonts w:ascii="Times New Roman" w:eastAsiaTheme="minorEastAsia" w:hAnsi="Times New Roman"/>
                <w:b/>
              </w:rPr>
            </w:pPr>
            <w:r w:rsidRPr="005C3042">
              <w:rPr>
                <w:rFonts w:ascii="Times New Roman" w:eastAsiaTheme="minorEastAsia" w:hAnsi="Times New Roman"/>
                <w:b/>
              </w:rPr>
              <w:t>类</w:t>
            </w:r>
            <w:r w:rsidRPr="005C3042">
              <w:rPr>
                <w:rFonts w:ascii="Times New Roman" w:eastAsiaTheme="minorEastAsia" w:hAnsi="Times New Roman"/>
                <w:b/>
              </w:rPr>
              <w:t xml:space="preserve">  </w:t>
            </w:r>
            <w:r w:rsidRPr="005C3042">
              <w:rPr>
                <w:rFonts w:ascii="Times New Roman" w:eastAsiaTheme="minorEastAsia" w:hAnsi="Times New Roman"/>
                <w:b/>
              </w:rPr>
              <w:t>别</w:t>
            </w:r>
          </w:p>
        </w:tc>
      </w:tr>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1</w:t>
            </w:r>
          </w:p>
        </w:tc>
        <w:tc>
          <w:tcPr>
            <w:tcW w:w="3126"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水环境功能区</w:t>
            </w:r>
          </w:p>
        </w:tc>
        <w:tc>
          <w:tcPr>
            <w:tcW w:w="4454"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 xml:space="preserve">  </w:t>
            </w:r>
            <w:r w:rsidRPr="005C3042">
              <w:rPr>
                <w:rFonts w:ascii="Times New Roman" w:eastAsiaTheme="minorEastAsia" w:hAnsi="Times New Roman"/>
              </w:rPr>
              <w:t>三类区，执行</w:t>
            </w:r>
            <w:r w:rsidRPr="005C3042">
              <w:rPr>
                <w:rFonts w:ascii="Times New Roman" w:eastAsiaTheme="minorEastAsia" w:hAnsi="Times New Roman"/>
              </w:rPr>
              <w:t xml:space="preserve"> GB</w:t>
            </w:r>
            <w:r w:rsidR="00724EDD" w:rsidRPr="005C3042">
              <w:rPr>
                <w:rFonts w:ascii="Times New Roman" w:eastAsiaTheme="minorEastAsia" w:hAnsi="Times New Roman"/>
              </w:rPr>
              <w:t xml:space="preserve"> </w:t>
            </w:r>
            <w:r w:rsidRPr="005C3042">
              <w:rPr>
                <w:rFonts w:ascii="Times New Roman" w:eastAsiaTheme="minorEastAsia" w:hAnsi="Times New Roman"/>
              </w:rPr>
              <w:t xml:space="preserve">3838-2002 </w:t>
            </w:r>
            <w:r w:rsidR="00AF4DD1" w:rsidRPr="005C3042">
              <w:rPr>
                <w:rFonts w:ascii="Times New Roman" w:eastAsiaTheme="minorEastAsia" w:hAnsi="Times New Roman"/>
              </w:rPr>
              <w:fldChar w:fldCharType="begin"/>
            </w:r>
            <w:r w:rsidRPr="005C3042">
              <w:rPr>
                <w:rFonts w:ascii="Times New Roman" w:eastAsiaTheme="minorEastAsia" w:hAnsi="Times New Roman"/>
              </w:rPr>
              <w:instrText xml:space="preserve"> = 3 \* ROMAN  \* MERGEFORMAT </w:instrText>
            </w:r>
            <w:r w:rsidR="00AF4DD1" w:rsidRPr="005C3042">
              <w:rPr>
                <w:rFonts w:ascii="Times New Roman" w:eastAsiaTheme="minorEastAsia" w:hAnsi="Times New Roman"/>
              </w:rPr>
              <w:fldChar w:fldCharType="separate"/>
            </w:r>
            <w:r w:rsidRPr="005C3042">
              <w:rPr>
                <w:rFonts w:ascii="Times New Roman" w:eastAsiaTheme="minorEastAsia" w:hAnsi="Times New Roman"/>
              </w:rPr>
              <w:t>III</w:t>
            </w:r>
            <w:r w:rsidR="00AF4DD1" w:rsidRPr="005C3042">
              <w:rPr>
                <w:rFonts w:ascii="Times New Roman" w:eastAsiaTheme="minorEastAsia" w:hAnsi="Times New Roman"/>
              </w:rPr>
              <w:fldChar w:fldCharType="end"/>
            </w:r>
            <w:r w:rsidRPr="005C3042">
              <w:rPr>
                <w:rFonts w:ascii="Times New Roman" w:eastAsiaTheme="minorEastAsia" w:hAnsi="Times New Roman"/>
              </w:rPr>
              <w:t>类标准</w:t>
            </w:r>
          </w:p>
        </w:tc>
      </w:tr>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2</w:t>
            </w:r>
          </w:p>
        </w:tc>
        <w:tc>
          <w:tcPr>
            <w:tcW w:w="3126"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环境空气质量功能区</w:t>
            </w:r>
          </w:p>
        </w:tc>
        <w:tc>
          <w:tcPr>
            <w:tcW w:w="4454"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二类区，执行</w:t>
            </w:r>
            <w:r w:rsidRPr="005C3042">
              <w:rPr>
                <w:rFonts w:ascii="Times New Roman" w:eastAsiaTheme="minorEastAsia" w:hAnsi="Times New Roman"/>
              </w:rPr>
              <w:t>GB</w:t>
            </w:r>
            <w:r w:rsidR="00724EDD" w:rsidRPr="005C3042">
              <w:rPr>
                <w:rFonts w:ascii="Times New Roman" w:eastAsiaTheme="minorEastAsia" w:hAnsi="Times New Roman"/>
              </w:rPr>
              <w:t xml:space="preserve"> </w:t>
            </w:r>
            <w:r w:rsidRPr="005C3042">
              <w:rPr>
                <w:rFonts w:ascii="Times New Roman" w:eastAsiaTheme="minorEastAsia" w:hAnsi="Times New Roman"/>
              </w:rPr>
              <w:t xml:space="preserve">3095-2012 </w:t>
            </w:r>
            <w:r w:rsidRPr="005C3042">
              <w:rPr>
                <w:rFonts w:ascii="Times New Roman" w:eastAsiaTheme="minorEastAsia" w:hAnsi="Times New Roman"/>
              </w:rPr>
              <w:t>二级标准</w:t>
            </w:r>
          </w:p>
        </w:tc>
      </w:tr>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3</w:t>
            </w:r>
          </w:p>
        </w:tc>
        <w:tc>
          <w:tcPr>
            <w:tcW w:w="3126"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声环境功能区</w:t>
            </w:r>
          </w:p>
        </w:tc>
        <w:tc>
          <w:tcPr>
            <w:tcW w:w="4454"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2</w:t>
            </w:r>
            <w:r w:rsidRPr="005C3042">
              <w:rPr>
                <w:rFonts w:ascii="Times New Roman" w:eastAsiaTheme="minorEastAsia" w:hAnsi="Times New Roman"/>
              </w:rPr>
              <w:t>类区，执行</w:t>
            </w:r>
            <w:r w:rsidRPr="005C3042">
              <w:rPr>
                <w:rFonts w:ascii="Times New Roman" w:eastAsiaTheme="minorEastAsia" w:hAnsi="Times New Roman"/>
              </w:rPr>
              <w:t>GB 3096-2008  2</w:t>
            </w:r>
            <w:r w:rsidRPr="005C3042">
              <w:rPr>
                <w:rFonts w:ascii="Times New Roman" w:eastAsiaTheme="minorEastAsia" w:hAnsi="Times New Roman"/>
              </w:rPr>
              <w:t>类标准</w:t>
            </w:r>
          </w:p>
        </w:tc>
      </w:tr>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4</w:t>
            </w:r>
          </w:p>
        </w:tc>
        <w:tc>
          <w:tcPr>
            <w:tcW w:w="3126"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是否农田基本保护区</w:t>
            </w:r>
          </w:p>
        </w:tc>
        <w:tc>
          <w:tcPr>
            <w:tcW w:w="4454"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否</w:t>
            </w:r>
          </w:p>
        </w:tc>
      </w:tr>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5</w:t>
            </w:r>
          </w:p>
        </w:tc>
        <w:tc>
          <w:tcPr>
            <w:tcW w:w="3126"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是否风景保护区</w:t>
            </w:r>
          </w:p>
        </w:tc>
        <w:tc>
          <w:tcPr>
            <w:tcW w:w="4454"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否</w:t>
            </w:r>
          </w:p>
        </w:tc>
      </w:tr>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6</w:t>
            </w:r>
          </w:p>
        </w:tc>
        <w:tc>
          <w:tcPr>
            <w:tcW w:w="3126"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是否水库库区</w:t>
            </w:r>
          </w:p>
        </w:tc>
        <w:tc>
          <w:tcPr>
            <w:tcW w:w="4454"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否</w:t>
            </w:r>
          </w:p>
        </w:tc>
      </w:tr>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7</w:t>
            </w:r>
          </w:p>
        </w:tc>
        <w:tc>
          <w:tcPr>
            <w:tcW w:w="3126"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是否污水处理厂集水范围</w:t>
            </w:r>
          </w:p>
        </w:tc>
        <w:tc>
          <w:tcPr>
            <w:tcW w:w="4454"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否</w:t>
            </w:r>
          </w:p>
        </w:tc>
      </w:tr>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8</w:t>
            </w:r>
          </w:p>
        </w:tc>
        <w:tc>
          <w:tcPr>
            <w:tcW w:w="3126"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是否管道煤气管网区</w:t>
            </w:r>
          </w:p>
        </w:tc>
        <w:tc>
          <w:tcPr>
            <w:tcW w:w="4454"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否</w:t>
            </w:r>
          </w:p>
        </w:tc>
      </w:tr>
      <w:tr w:rsidR="0078031D" w:rsidRPr="005C3042" w:rsidTr="00104B23">
        <w:trPr>
          <w:jc w:val="center"/>
        </w:trPr>
        <w:tc>
          <w:tcPr>
            <w:tcW w:w="942"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9</w:t>
            </w:r>
          </w:p>
        </w:tc>
        <w:tc>
          <w:tcPr>
            <w:tcW w:w="3126"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是否敏感区</w:t>
            </w:r>
          </w:p>
        </w:tc>
        <w:tc>
          <w:tcPr>
            <w:tcW w:w="4454" w:type="dxa"/>
            <w:vAlign w:val="center"/>
          </w:tcPr>
          <w:p w:rsidR="0078031D" w:rsidRPr="005C3042" w:rsidRDefault="0078031D" w:rsidP="00104B23">
            <w:pPr>
              <w:jc w:val="center"/>
              <w:rPr>
                <w:rFonts w:ascii="Times New Roman" w:eastAsiaTheme="minorEastAsia" w:hAnsi="Times New Roman"/>
              </w:rPr>
            </w:pPr>
            <w:r w:rsidRPr="005C3042">
              <w:rPr>
                <w:rFonts w:ascii="Times New Roman" w:eastAsiaTheme="minorEastAsia" w:hAnsi="Times New Roman"/>
              </w:rPr>
              <w:t>否</w:t>
            </w:r>
          </w:p>
        </w:tc>
      </w:tr>
    </w:tbl>
    <w:p w:rsidR="00B443E9" w:rsidRPr="005C3042" w:rsidRDefault="00B443E9" w:rsidP="0078031D">
      <w:pPr>
        <w:spacing w:line="360" w:lineRule="auto"/>
        <w:ind w:firstLineChars="200" w:firstLine="480"/>
        <w:rPr>
          <w:rFonts w:ascii="Times New Roman" w:eastAsiaTheme="minorEastAsia" w:hAnsi="Times New Roman"/>
          <w:sz w:val="24"/>
          <w:szCs w:val="24"/>
        </w:rPr>
        <w:sectPr w:rsidR="00B443E9" w:rsidRPr="005C3042" w:rsidSect="00964B23">
          <w:pgSz w:w="11906" w:h="16838"/>
          <w:pgMar w:top="1440" w:right="1800" w:bottom="1440" w:left="1800" w:header="851" w:footer="992" w:gutter="0"/>
          <w:cols w:space="425"/>
          <w:docGrid w:type="lines" w:linePitch="312"/>
        </w:sectPr>
      </w:pPr>
    </w:p>
    <w:p w:rsidR="00B443E9" w:rsidRPr="005C3042" w:rsidRDefault="00B443E9" w:rsidP="00B443E9">
      <w:pPr>
        <w:pStyle w:val="1"/>
        <w:spacing w:before="0" w:after="0" w:line="360" w:lineRule="auto"/>
        <w:jc w:val="left"/>
        <w:rPr>
          <w:rFonts w:ascii="Times New Roman" w:eastAsiaTheme="minorEastAsia" w:hAnsi="Times New Roman"/>
          <w:color w:val="000000" w:themeColor="text1"/>
          <w:sz w:val="32"/>
          <w:szCs w:val="32"/>
        </w:rPr>
      </w:pPr>
      <w:bookmarkStart w:id="226" w:name="_Toc1328338"/>
      <w:bookmarkStart w:id="227" w:name="_Toc3908041"/>
      <w:bookmarkStart w:id="228" w:name="_Toc8400307"/>
      <w:bookmarkStart w:id="229" w:name="_Toc17024355"/>
      <w:bookmarkStart w:id="230" w:name="_Toc23842902"/>
      <w:bookmarkStart w:id="231" w:name="_Toc27474413"/>
      <w:bookmarkStart w:id="232" w:name="_Toc27689164"/>
      <w:bookmarkStart w:id="233" w:name="_Toc39909222"/>
      <w:r w:rsidRPr="005C3042">
        <w:rPr>
          <w:rFonts w:ascii="Times New Roman" w:eastAsiaTheme="minorEastAsia" w:hAnsi="Times New Roman"/>
          <w:color w:val="000000" w:themeColor="text1"/>
          <w:sz w:val="32"/>
          <w:szCs w:val="32"/>
        </w:rPr>
        <w:t>5</w:t>
      </w:r>
      <w:r w:rsidRPr="005C3042">
        <w:rPr>
          <w:rFonts w:ascii="Times New Roman" w:eastAsiaTheme="minorEastAsia" w:hAnsi="Times New Roman"/>
          <w:color w:val="000000" w:themeColor="text1"/>
          <w:sz w:val="32"/>
          <w:szCs w:val="32"/>
        </w:rPr>
        <w:t>环境影响预测与评价</w:t>
      </w:r>
      <w:bookmarkEnd w:id="226"/>
      <w:bookmarkEnd w:id="227"/>
      <w:bookmarkEnd w:id="228"/>
      <w:bookmarkEnd w:id="229"/>
      <w:bookmarkEnd w:id="230"/>
      <w:bookmarkEnd w:id="231"/>
      <w:bookmarkEnd w:id="232"/>
      <w:bookmarkEnd w:id="233"/>
    </w:p>
    <w:p w:rsidR="00B443E9" w:rsidRPr="005C3042" w:rsidRDefault="00B443E9" w:rsidP="00B443E9">
      <w:pPr>
        <w:pStyle w:val="2"/>
        <w:spacing w:before="0" w:after="0" w:line="360" w:lineRule="auto"/>
        <w:jc w:val="left"/>
        <w:rPr>
          <w:rFonts w:ascii="Times New Roman" w:eastAsiaTheme="minorEastAsia" w:hAnsi="Times New Roman"/>
          <w:color w:val="000000" w:themeColor="text1"/>
          <w:kern w:val="0"/>
          <w:sz w:val="30"/>
          <w:szCs w:val="28"/>
        </w:rPr>
      </w:pPr>
      <w:bookmarkStart w:id="234" w:name="_Toc1328339"/>
      <w:bookmarkStart w:id="235" w:name="_Toc3908042"/>
      <w:bookmarkStart w:id="236" w:name="_Toc8400308"/>
      <w:bookmarkStart w:id="237" w:name="_Toc17024356"/>
      <w:bookmarkStart w:id="238" w:name="_Toc23842903"/>
      <w:bookmarkStart w:id="239" w:name="_Toc27474414"/>
      <w:bookmarkStart w:id="240" w:name="_Toc27689165"/>
      <w:bookmarkStart w:id="241" w:name="_Toc39909223"/>
      <w:r w:rsidRPr="005C3042">
        <w:rPr>
          <w:rFonts w:ascii="Times New Roman" w:eastAsiaTheme="minorEastAsia" w:hAnsi="Times New Roman"/>
          <w:color w:val="000000" w:themeColor="text1"/>
          <w:kern w:val="0"/>
          <w:sz w:val="30"/>
          <w:szCs w:val="28"/>
        </w:rPr>
        <w:t>5.1</w:t>
      </w:r>
      <w:r w:rsidRPr="005C3042">
        <w:rPr>
          <w:rFonts w:ascii="Times New Roman" w:eastAsiaTheme="minorEastAsia" w:hAnsi="Times New Roman"/>
          <w:color w:val="000000" w:themeColor="text1"/>
          <w:kern w:val="0"/>
          <w:sz w:val="30"/>
          <w:szCs w:val="28"/>
        </w:rPr>
        <w:t>施工期环境影响分析</w:t>
      </w:r>
      <w:bookmarkEnd w:id="234"/>
      <w:bookmarkEnd w:id="235"/>
      <w:bookmarkEnd w:id="236"/>
      <w:bookmarkEnd w:id="237"/>
      <w:bookmarkEnd w:id="238"/>
      <w:bookmarkEnd w:id="239"/>
      <w:bookmarkEnd w:id="240"/>
      <w:bookmarkEnd w:id="241"/>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建设期，施工活动主要包括生产设施、土建施工，设备安装等。施工影响范围主要为厂址及邻近区域，施工活动所产生的大气污染、水污染、噪声污染、固废对环境有一定影响。施工期环境污染行为较为复杂，但从污染程度和范围分析，其中以大气和噪声对环境的影响相对较大，但施工期环境污染只是短期影响，随着工程竣工，施工影响基本消除。</w:t>
      </w:r>
    </w:p>
    <w:p w:rsidR="00B443E9" w:rsidRPr="005C3042" w:rsidRDefault="00B443E9" w:rsidP="00B443E9">
      <w:pPr>
        <w:pStyle w:val="3"/>
        <w:spacing w:before="0" w:after="0" w:line="360" w:lineRule="auto"/>
        <w:rPr>
          <w:rFonts w:eastAsiaTheme="minorEastAsia"/>
          <w:sz w:val="24"/>
          <w:szCs w:val="24"/>
        </w:rPr>
      </w:pPr>
      <w:r w:rsidRPr="005C3042">
        <w:rPr>
          <w:rFonts w:eastAsiaTheme="minorEastAsia"/>
          <w:sz w:val="24"/>
          <w:szCs w:val="24"/>
        </w:rPr>
        <w:t>5.1.1</w:t>
      </w:r>
      <w:r w:rsidRPr="005C3042">
        <w:rPr>
          <w:rFonts w:eastAsiaTheme="minorEastAsia"/>
          <w:sz w:val="24"/>
          <w:szCs w:val="24"/>
        </w:rPr>
        <w:t>大气环境影响分析</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）施工扬尘</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施工期对区域大气环境的影响主要是扬尘污染。</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建设项目施工中，场地平整、废水输送管线修筑、材料运输和装卸、场内道路修筑等，都将产生粉尘污染。扬尘的排放与施工场地的面积和施工活动频率成比例，与土壤的泥沙颗粒含量成正比，还与当地气象条件如风速、湿度、日照等有关，一般风大时产生扬尘较多。根据同类工程类比，浓度较高的是场地平整过程中的土料装卸过程（约</w:t>
      </w:r>
      <w:r w:rsidRPr="005C3042">
        <w:rPr>
          <w:rFonts w:ascii="Times New Roman" w:eastAsiaTheme="minorEastAsia" w:hAnsi="Times New Roman"/>
          <w:sz w:val="24"/>
          <w:szCs w:val="24"/>
        </w:rPr>
        <w:t>20-50mg/m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）；在风速为</w:t>
      </w:r>
      <w:r w:rsidRPr="005C3042">
        <w:rPr>
          <w:rFonts w:ascii="Times New Roman" w:eastAsiaTheme="minorEastAsia" w:hAnsi="Times New Roman"/>
          <w:sz w:val="24"/>
          <w:szCs w:val="24"/>
        </w:rPr>
        <w:t>2.2m/s</w:t>
      </w:r>
      <w:r w:rsidRPr="005C3042">
        <w:rPr>
          <w:rFonts w:ascii="Times New Roman" w:eastAsiaTheme="minorEastAsia" w:hAnsi="Times New Roman"/>
          <w:sz w:val="24"/>
          <w:szCs w:val="24"/>
        </w:rPr>
        <w:t>时，类比结果表明建筑施工扬尘严重，工地内</w:t>
      </w:r>
      <w:r w:rsidRPr="005C3042">
        <w:rPr>
          <w:rFonts w:ascii="Times New Roman" w:eastAsiaTheme="minorEastAsia" w:hAnsi="Times New Roman"/>
          <w:sz w:val="24"/>
          <w:szCs w:val="24"/>
        </w:rPr>
        <w:t>TSP</w:t>
      </w:r>
      <w:r w:rsidRPr="005C3042">
        <w:rPr>
          <w:rFonts w:ascii="Times New Roman" w:eastAsiaTheme="minorEastAsia" w:hAnsi="Times New Roman"/>
          <w:sz w:val="24"/>
          <w:szCs w:val="24"/>
        </w:rPr>
        <w:t>浓度相当于大气环境标准的</w:t>
      </w:r>
      <w:r w:rsidRPr="005C3042">
        <w:rPr>
          <w:rFonts w:ascii="Times New Roman" w:eastAsiaTheme="minorEastAsia" w:hAnsi="Times New Roman"/>
          <w:sz w:val="24"/>
          <w:szCs w:val="24"/>
        </w:rPr>
        <w:t>1.4-2.5</w:t>
      </w:r>
      <w:r w:rsidRPr="005C3042">
        <w:rPr>
          <w:rFonts w:ascii="Times New Roman" w:eastAsiaTheme="minorEastAsia" w:hAnsi="Times New Roman"/>
          <w:sz w:val="24"/>
          <w:szCs w:val="24"/>
        </w:rPr>
        <w:t>倍，施工扬尘的影响范围达下风向的</w:t>
      </w:r>
      <w:r w:rsidRPr="005C3042">
        <w:rPr>
          <w:rFonts w:ascii="Times New Roman" w:eastAsiaTheme="minorEastAsia" w:hAnsi="Times New Roman"/>
          <w:sz w:val="24"/>
          <w:szCs w:val="24"/>
        </w:rPr>
        <w:t>150m</w:t>
      </w:r>
      <w:r w:rsidRPr="005C3042">
        <w:rPr>
          <w:rFonts w:ascii="Times New Roman" w:eastAsiaTheme="minorEastAsia" w:hAnsi="Times New Roman"/>
          <w:sz w:val="24"/>
          <w:szCs w:val="24"/>
        </w:rPr>
        <w:t>处，施工及运输车辆引起的扬尘对路边</w:t>
      </w:r>
      <w:r w:rsidRPr="005C3042">
        <w:rPr>
          <w:rFonts w:ascii="Times New Roman" w:eastAsiaTheme="minorEastAsia" w:hAnsi="Times New Roman"/>
          <w:sz w:val="24"/>
          <w:szCs w:val="24"/>
        </w:rPr>
        <w:t>30m</w:t>
      </w:r>
      <w:r w:rsidRPr="005C3042">
        <w:rPr>
          <w:rFonts w:ascii="Times New Roman" w:eastAsiaTheme="minorEastAsia" w:hAnsi="Times New Roman"/>
          <w:sz w:val="24"/>
          <w:szCs w:val="24"/>
        </w:rPr>
        <w:t>范围以内影响较大，路边的</w:t>
      </w:r>
      <w:r w:rsidRPr="005C3042">
        <w:rPr>
          <w:rFonts w:ascii="Times New Roman" w:eastAsiaTheme="minorEastAsia" w:hAnsi="Times New Roman"/>
          <w:sz w:val="24"/>
          <w:szCs w:val="24"/>
        </w:rPr>
        <w:t>TSP</w:t>
      </w:r>
      <w:r w:rsidRPr="005C3042">
        <w:rPr>
          <w:rFonts w:ascii="Times New Roman" w:eastAsiaTheme="minorEastAsia" w:hAnsi="Times New Roman"/>
          <w:sz w:val="24"/>
          <w:szCs w:val="24"/>
        </w:rPr>
        <w:t>浓度可达</w:t>
      </w:r>
      <w:r w:rsidRPr="005C3042">
        <w:rPr>
          <w:rFonts w:ascii="Times New Roman" w:eastAsiaTheme="minorEastAsia" w:hAnsi="Times New Roman"/>
          <w:sz w:val="24"/>
          <w:szCs w:val="24"/>
        </w:rPr>
        <w:t>10mg/m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以上，同时，施工场地道路、废水输送管线及沙、石料堆场遇风亦会产生扬尘，均为无组织排放，选择合理施工时段，施工场地洒水防止扬尘的产生。</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根据同类施工场地的洒水试验，在施工场地实施每天洒水抑尘作业</w:t>
      </w:r>
      <w:r w:rsidRPr="005C3042">
        <w:rPr>
          <w:rFonts w:ascii="Times New Roman" w:eastAsiaTheme="minorEastAsia" w:hAnsi="Times New Roman"/>
          <w:sz w:val="24"/>
          <w:szCs w:val="24"/>
        </w:rPr>
        <w:t>4-5</w:t>
      </w:r>
      <w:r w:rsidRPr="005C3042">
        <w:rPr>
          <w:rFonts w:ascii="Times New Roman" w:eastAsiaTheme="minorEastAsia" w:hAnsi="Times New Roman"/>
          <w:sz w:val="24"/>
          <w:szCs w:val="24"/>
        </w:rPr>
        <w:t>次，可将扬尘造成的污染距离缩小到</w:t>
      </w:r>
      <w:r w:rsidRPr="005C3042">
        <w:rPr>
          <w:rFonts w:ascii="Times New Roman" w:eastAsiaTheme="minorEastAsia" w:hAnsi="Times New Roman"/>
          <w:sz w:val="24"/>
          <w:szCs w:val="24"/>
        </w:rPr>
        <w:t>20-50m</w:t>
      </w:r>
      <w:r w:rsidRPr="005C3042">
        <w:rPr>
          <w:rFonts w:ascii="Times New Roman" w:eastAsiaTheme="minorEastAsia" w:hAnsi="Times New Roman"/>
          <w:sz w:val="24"/>
          <w:szCs w:val="24"/>
        </w:rPr>
        <w:t>范围。因此，施工场地的洒水是减少扬尘的有效手段。</w:t>
      </w:r>
    </w:p>
    <w:p w:rsidR="00B443E9" w:rsidRPr="005C3042" w:rsidRDefault="00B443E9" w:rsidP="00B443E9">
      <w:pPr>
        <w:spacing w:line="360" w:lineRule="auto"/>
        <w:ind w:firstLineChars="200" w:firstLine="482"/>
        <w:rPr>
          <w:rFonts w:ascii="Times New Roman" w:eastAsiaTheme="minorEastAsia" w:hAnsi="Times New Roman"/>
          <w:kern w:val="0"/>
          <w:sz w:val="24"/>
        </w:rPr>
      </w:pPr>
      <w:r w:rsidRPr="005C3042">
        <w:rPr>
          <w:rFonts w:ascii="Times New Roman" w:eastAsiaTheme="minorEastAsia" w:hAnsi="Times New Roman"/>
          <w:b/>
          <w:bCs/>
          <w:kern w:val="0"/>
          <w:sz w:val="24"/>
        </w:rPr>
        <w:t>施工现场控制扬尘污染的实施措施主要有：</w:t>
      </w:r>
    </w:p>
    <w:p w:rsidR="00B443E9" w:rsidRPr="005C3042" w:rsidRDefault="00B443E9" w:rsidP="00B443E9">
      <w:pPr>
        <w:spacing w:line="360" w:lineRule="auto"/>
        <w:ind w:firstLineChars="200" w:firstLine="482"/>
        <w:rPr>
          <w:rFonts w:ascii="Times New Roman" w:eastAsiaTheme="minorEastAsia" w:hAnsi="Times New Roman"/>
          <w:b/>
          <w:bCs/>
          <w:kern w:val="0"/>
          <w:sz w:val="24"/>
        </w:rPr>
      </w:pPr>
      <w:r w:rsidRPr="005C3042">
        <w:rPr>
          <w:rFonts w:ascii="宋体" w:hAnsi="宋体" w:cs="宋体" w:hint="eastAsia"/>
          <w:b/>
          <w:bCs/>
          <w:kern w:val="0"/>
          <w:sz w:val="24"/>
        </w:rPr>
        <w:t>①</w:t>
      </w:r>
      <w:r w:rsidRPr="005C3042">
        <w:rPr>
          <w:rFonts w:ascii="Times New Roman" w:eastAsiaTheme="minorEastAsia" w:hAnsi="Times New Roman"/>
          <w:b/>
          <w:bCs/>
          <w:kern w:val="0"/>
          <w:sz w:val="24"/>
        </w:rPr>
        <w:t>施工现场的硬化处理</w:t>
      </w:r>
    </w:p>
    <w:p w:rsidR="00B443E9" w:rsidRPr="005C3042" w:rsidRDefault="00B443E9" w:rsidP="00B443E9">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施工现场按平面布置图要求做好主要道路、材料堆放区域铺设混凝土路面工作，实行场地的硬化或绿化处理，确保无一处露土现象，达到防尘控制要求。</w:t>
      </w:r>
    </w:p>
    <w:p w:rsidR="00B443E9" w:rsidRPr="005C3042" w:rsidRDefault="00B443E9" w:rsidP="00B443E9">
      <w:pPr>
        <w:spacing w:line="360" w:lineRule="auto"/>
        <w:ind w:firstLineChars="200" w:firstLine="482"/>
        <w:rPr>
          <w:rFonts w:ascii="Times New Roman" w:eastAsiaTheme="minorEastAsia" w:hAnsi="Times New Roman"/>
          <w:b/>
          <w:bCs/>
          <w:kern w:val="0"/>
          <w:sz w:val="24"/>
        </w:rPr>
      </w:pPr>
      <w:r w:rsidRPr="005C3042">
        <w:rPr>
          <w:rFonts w:ascii="宋体" w:hAnsi="宋体" w:cs="宋体" w:hint="eastAsia"/>
          <w:b/>
          <w:bCs/>
          <w:kern w:val="0"/>
          <w:sz w:val="24"/>
        </w:rPr>
        <w:t>②</w:t>
      </w:r>
      <w:r w:rsidRPr="005C3042">
        <w:rPr>
          <w:rFonts w:ascii="Times New Roman" w:eastAsiaTheme="minorEastAsia" w:hAnsi="Times New Roman"/>
          <w:b/>
          <w:bCs/>
          <w:kern w:val="0"/>
          <w:sz w:val="24"/>
        </w:rPr>
        <w:t>道路清扫扬尘污染的控制</w:t>
      </w:r>
    </w:p>
    <w:p w:rsidR="00B443E9" w:rsidRPr="005C3042" w:rsidRDefault="00B443E9" w:rsidP="00B443E9">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在施工现场主要道路的合适位置安装一些水龙头，使洒水皮管、洒水车能就近使用，便于操作。道路安排专人每日对施工现场的道路进行</w:t>
      </w:r>
      <w:r w:rsidRPr="005C3042">
        <w:rPr>
          <w:rFonts w:ascii="Times New Roman" w:eastAsiaTheme="minorEastAsia" w:hAnsi="Times New Roman"/>
          <w:kern w:val="0"/>
          <w:sz w:val="24"/>
        </w:rPr>
        <w:t>1-2</w:t>
      </w:r>
      <w:r w:rsidRPr="005C3042">
        <w:rPr>
          <w:rFonts w:ascii="Times New Roman" w:eastAsiaTheme="minorEastAsia" w:hAnsi="Times New Roman"/>
          <w:kern w:val="0"/>
          <w:sz w:val="24"/>
        </w:rPr>
        <w:t>次的清扫，清扫前需进行洒水湿润，天气干燥或风力较大时，增加洒水频率，以保持路面的湿润。所产生的生活垃圾和粉尘分类装袋后及时投放到指定的地点。</w:t>
      </w:r>
    </w:p>
    <w:p w:rsidR="00B443E9" w:rsidRPr="005C3042" w:rsidRDefault="00B443E9" w:rsidP="00B443E9">
      <w:pPr>
        <w:spacing w:line="360" w:lineRule="auto"/>
        <w:ind w:firstLineChars="200" w:firstLine="482"/>
        <w:rPr>
          <w:rFonts w:ascii="Times New Roman" w:eastAsiaTheme="minorEastAsia" w:hAnsi="Times New Roman"/>
          <w:b/>
          <w:bCs/>
          <w:kern w:val="0"/>
          <w:sz w:val="24"/>
        </w:rPr>
      </w:pPr>
      <w:r w:rsidRPr="005C3042">
        <w:rPr>
          <w:rFonts w:ascii="宋体" w:hAnsi="宋体" w:cs="宋体" w:hint="eastAsia"/>
          <w:b/>
          <w:bCs/>
          <w:kern w:val="0"/>
          <w:sz w:val="24"/>
        </w:rPr>
        <w:t>③</w:t>
      </w:r>
      <w:r w:rsidRPr="005C3042">
        <w:rPr>
          <w:rFonts w:ascii="Times New Roman" w:eastAsiaTheme="minorEastAsia" w:hAnsi="Times New Roman"/>
          <w:b/>
          <w:bCs/>
          <w:kern w:val="0"/>
          <w:sz w:val="24"/>
        </w:rPr>
        <w:t>土方施工、堆放扬尘污染的控制</w:t>
      </w:r>
    </w:p>
    <w:p w:rsidR="00B443E9" w:rsidRPr="005C3042" w:rsidRDefault="00B443E9" w:rsidP="00B443E9">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土方开挖前，应办妥渣土清运手续。在土方开挖、回填施工中，主要采取淋水、降尘的防止车辆土外泄等措施，当雨天开挖、回填时应采取临时防护措施。必须严格按挖土施工方案中所规定的挖土流程，对堆土位置及车辆的车况检查，指派专人随机根车监督，保证按规定线路运行，严禁偷倒、乱倒。</w:t>
      </w:r>
    </w:p>
    <w:p w:rsidR="00B443E9" w:rsidRPr="005C3042" w:rsidRDefault="00B443E9" w:rsidP="00B443E9">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在场地堆放作回填时用土方应集中堆放。同时在土方未干化之前，经表面平整压实后，用密目网及进行覆盖。定时洒水维持湿润，以有效地控制扬尘。</w:t>
      </w:r>
    </w:p>
    <w:p w:rsidR="00B443E9" w:rsidRPr="005C3042" w:rsidRDefault="00B443E9" w:rsidP="00B443E9">
      <w:pPr>
        <w:spacing w:line="360" w:lineRule="auto"/>
        <w:ind w:firstLineChars="200" w:firstLine="482"/>
        <w:rPr>
          <w:rFonts w:ascii="Times New Roman" w:eastAsiaTheme="minorEastAsia" w:hAnsi="Times New Roman"/>
          <w:b/>
          <w:bCs/>
          <w:kern w:val="0"/>
          <w:sz w:val="24"/>
        </w:rPr>
      </w:pPr>
      <w:r w:rsidRPr="005C3042">
        <w:rPr>
          <w:rFonts w:ascii="宋体" w:hAnsi="宋体" w:cs="宋体" w:hint="eastAsia"/>
          <w:b/>
          <w:bCs/>
          <w:kern w:val="0"/>
          <w:sz w:val="24"/>
        </w:rPr>
        <w:t>④</w:t>
      </w:r>
      <w:r w:rsidRPr="005C3042">
        <w:rPr>
          <w:rFonts w:ascii="Times New Roman" w:eastAsiaTheme="minorEastAsia" w:hAnsi="Times New Roman"/>
          <w:b/>
          <w:bCs/>
          <w:kern w:val="0"/>
          <w:sz w:val="24"/>
        </w:rPr>
        <w:t>运输车辆尘土污染的控制</w:t>
      </w:r>
    </w:p>
    <w:p w:rsidR="00B443E9" w:rsidRPr="005C3042" w:rsidRDefault="00B443E9" w:rsidP="00B443E9">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运输建筑材料、垃圾和泥土等车辆，在驶出建设施工现场之前，要加强防尘冲洗，遮蔽、清洁等工作，防止建筑垃圾泥土的散落，污染道路和周边环境。</w:t>
      </w:r>
    </w:p>
    <w:p w:rsidR="00B443E9" w:rsidRPr="005C3042" w:rsidRDefault="00B443E9" w:rsidP="00B443E9">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土方运输车辆出场前，车斗必须覆盖，同时将土方拍实，并派专人清理车辆槽帮和车轮上的散土，避免行驶过程中道路遗洒。运土沿途还需派专人对道路遗洒土方及时清理干净。</w:t>
      </w:r>
    </w:p>
    <w:p w:rsidR="00B443E9" w:rsidRPr="005C3042" w:rsidRDefault="00B443E9" w:rsidP="00B443E9">
      <w:pPr>
        <w:spacing w:line="360" w:lineRule="auto"/>
        <w:ind w:firstLineChars="200" w:firstLine="482"/>
        <w:rPr>
          <w:rFonts w:ascii="Times New Roman" w:eastAsiaTheme="minorEastAsia" w:hAnsi="Times New Roman"/>
          <w:b/>
          <w:bCs/>
          <w:kern w:val="0"/>
          <w:sz w:val="24"/>
        </w:rPr>
      </w:pPr>
      <w:r w:rsidRPr="005C3042">
        <w:rPr>
          <w:rFonts w:ascii="宋体" w:hAnsi="宋体" w:cs="宋体" w:hint="eastAsia"/>
          <w:b/>
          <w:bCs/>
          <w:kern w:val="0"/>
          <w:sz w:val="24"/>
        </w:rPr>
        <w:t>⑤</w:t>
      </w:r>
      <w:r w:rsidRPr="005C3042">
        <w:rPr>
          <w:rFonts w:ascii="Times New Roman" w:eastAsiaTheme="minorEastAsia" w:hAnsi="Times New Roman"/>
          <w:b/>
          <w:bCs/>
          <w:kern w:val="0"/>
          <w:sz w:val="24"/>
        </w:rPr>
        <w:t>建筑垃圾扬尘污染的控制</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建筑结构内的施工垃圾（暴露垃圾）清扫前先洒水湿润，运输斗采用搭设封闭式专用垃圾通道运输或采用密封容器、装袋清运，并派人进行检查、监督。严禁随意凌空抛洒或覆盖密目网，定时清运搬离现场，以减少粉尘污染。</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项目施工期间，通过对施工场地进行洒水作业，控制施工车辆车速，保持场内道路清洁，加强各种材料的堆放管理，做好扬尘防治措施后，项目施工产生的扬尘对周边环境影响不大。</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）机械废气</w:t>
      </w:r>
    </w:p>
    <w:p w:rsidR="00B443E9" w:rsidRPr="005C3042" w:rsidRDefault="00B443E9" w:rsidP="00B443E9">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施工中施工机械运行产生的废气、运输车辆运输产生的尾气均是动力燃料柴油和汽油燃烧后所产生，主要成份是烯烃类、</w:t>
      </w:r>
      <w:r w:rsidRPr="005C3042">
        <w:rPr>
          <w:rFonts w:ascii="Times New Roman" w:eastAsiaTheme="minorEastAsia" w:hAnsi="Times New Roman"/>
          <w:sz w:val="24"/>
          <w:szCs w:val="24"/>
        </w:rPr>
        <w:t>CO</w:t>
      </w:r>
      <w:r w:rsidRPr="005C3042">
        <w:rPr>
          <w:rFonts w:ascii="Times New Roman" w:eastAsiaTheme="minorEastAsia" w:hAnsi="Times New Roman"/>
          <w:sz w:val="24"/>
          <w:szCs w:val="24"/>
        </w:rPr>
        <w:t>和</w:t>
      </w:r>
      <w:r w:rsidRPr="005C3042">
        <w:rPr>
          <w:rFonts w:ascii="Times New Roman" w:eastAsiaTheme="minorEastAsia" w:hAnsi="Times New Roman"/>
          <w:sz w:val="24"/>
          <w:szCs w:val="24"/>
        </w:rPr>
        <w:t>NO</w:t>
      </w:r>
      <w:r w:rsidRPr="005C3042">
        <w:rPr>
          <w:rFonts w:ascii="Times New Roman" w:eastAsiaTheme="minorEastAsia" w:hAnsi="Times New Roman"/>
          <w:sz w:val="24"/>
          <w:szCs w:val="24"/>
          <w:vertAlign w:val="subscript"/>
        </w:rPr>
        <w:t>x</w:t>
      </w:r>
      <w:r w:rsidRPr="005C3042">
        <w:rPr>
          <w:rFonts w:ascii="Times New Roman" w:eastAsiaTheme="minorEastAsia" w:hAnsi="Times New Roman"/>
          <w:sz w:val="24"/>
          <w:szCs w:val="24"/>
        </w:rPr>
        <w:t>。属无组织排放，间隙性排放，项目施工场地空旷，扩散条件较好，</w:t>
      </w:r>
      <w:r w:rsidRPr="005C3042">
        <w:rPr>
          <w:rFonts w:ascii="Times New Roman" w:eastAsiaTheme="minorEastAsia" w:hAnsi="Times New Roman"/>
          <w:sz w:val="24"/>
          <w:szCs w:val="24"/>
        </w:rPr>
        <w:t>CO</w:t>
      </w:r>
      <w:r w:rsidRPr="005C3042">
        <w:rPr>
          <w:rFonts w:ascii="Times New Roman" w:eastAsiaTheme="minorEastAsia" w:hAnsi="Times New Roman"/>
          <w:sz w:val="24"/>
          <w:szCs w:val="24"/>
        </w:rPr>
        <w:t>等废气不会产生局部浓度过高的情况，对环境影响较小。</w:t>
      </w:r>
    </w:p>
    <w:p w:rsidR="00B443E9" w:rsidRPr="005C3042" w:rsidRDefault="00B443E9" w:rsidP="00B443E9">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综上所述，施工期各类扬尘影响范围一般集中在下风向</w:t>
      </w:r>
      <w:r w:rsidRPr="005C3042">
        <w:rPr>
          <w:rFonts w:ascii="Times New Roman" w:eastAsiaTheme="minorEastAsia" w:hAnsi="Times New Roman"/>
          <w:sz w:val="24"/>
          <w:szCs w:val="24"/>
        </w:rPr>
        <w:t>100m</w:t>
      </w:r>
      <w:r w:rsidRPr="005C3042">
        <w:rPr>
          <w:rFonts w:ascii="Times New Roman" w:eastAsiaTheme="minorEastAsia" w:hAnsi="Times New Roman"/>
          <w:sz w:val="24"/>
          <w:szCs w:val="24"/>
        </w:rPr>
        <w:t>范围内，本工程距离敏感点在</w:t>
      </w:r>
      <w:r w:rsidRPr="005C3042">
        <w:rPr>
          <w:rFonts w:ascii="Times New Roman" w:eastAsiaTheme="minorEastAsia" w:hAnsi="Times New Roman"/>
          <w:sz w:val="24"/>
          <w:szCs w:val="24"/>
        </w:rPr>
        <w:t>150</w:t>
      </w:r>
      <w:r w:rsidRPr="005C3042">
        <w:rPr>
          <w:rFonts w:ascii="Times New Roman" w:eastAsiaTheme="minorEastAsia" w:hAnsi="Times New Roman"/>
          <w:sz w:val="24"/>
          <w:szCs w:val="24"/>
        </w:rPr>
        <w:t>米以上，只要加强管理、切实落实好这些措施，施工场地扬尘对环境的影响将会大大降低，同时其对环境的影响也将随施工的结束而消失。</w:t>
      </w:r>
    </w:p>
    <w:p w:rsidR="00B443E9" w:rsidRPr="005C3042" w:rsidRDefault="00B443E9" w:rsidP="00B443E9">
      <w:pPr>
        <w:pStyle w:val="3"/>
        <w:spacing w:before="0" w:after="0" w:line="360" w:lineRule="auto"/>
        <w:rPr>
          <w:rFonts w:eastAsiaTheme="minorEastAsia"/>
          <w:sz w:val="24"/>
          <w:szCs w:val="24"/>
        </w:rPr>
      </w:pPr>
      <w:r w:rsidRPr="005C3042">
        <w:rPr>
          <w:rFonts w:eastAsiaTheme="minorEastAsia"/>
          <w:sz w:val="24"/>
          <w:szCs w:val="24"/>
        </w:rPr>
        <w:t>5.1.2</w:t>
      </w:r>
      <w:r w:rsidRPr="005C3042">
        <w:rPr>
          <w:rFonts w:eastAsiaTheme="minorEastAsia"/>
          <w:sz w:val="24"/>
          <w:szCs w:val="24"/>
        </w:rPr>
        <w:t>地表水环境影响分析</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工程施工将产生一定量的施工废水和生活污水，并随着项目建设期间不同时段其废水产生量有较大的变化。</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）施工废水</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施工废水主要为施工机械的冲洗水等，废水产生量较少，主要污染物为</w:t>
      </w:r>
      <w:r w:rsidRPr="005C3042">
        <w:rPr>
          <w:rFonts w:ascii="Times New Roman" w:eastAsiaTheme="minorEastAsia" w:hAnsi="Times New Roman"/>
          <w:sz w:val="24"/>
          <w:szCs w:val="24"/>
        </w:rPr>
        <w:t>SS</w:t>
      </w:r>
      <w:r w:rsidRPr="005C3042">
        <w:rPr>
          <w:rFonts w:ascii="Times New Roman" w:eastAsiaTheme="minorEastAsia" w:hAnsi="Times New Roman"/>
          <w:sz w:val="24"/>
          <w:szCs w:val="24"/>
        </w:rPr>
        <w:t>。参照其它项目土建施工过程中施工废水的处理情况，本项目临时设一沉淀池用于施工废水的沉淀处理，施工废水经沉淀池处理后回用于施工场地洒水抑尘。</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项目施工废水不外排，对周围水环境影响不大。</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）生活污水</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由工程分析可知，项目施工人员不在工地食宿，施工场地设有旱厕，生活污水产生量约</w:t>
      </w:r>
      <w:r w:rsidRPr="005C3042">
        <w:rPr>
          <w:rFonts w:ascii="Times New Roman" w:eastAsiaTheme="minorEastAsia" w:hAnsi="Times New Roman"/>
          <w:sz w:val="24"/>
          <w:szCs w:val="24"/>
        </w:rPr>
        <w:t>2.25m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。生活污水中的主要污染物为氨氮、</w:t>
      </w:r>
      <w:r w:rsidRPr="005C3042">
        <w:rPr>
          <w:rFonts w:ascii="Times New Roman" w:eastAsiaTheme="minorEastAsia" w:hAnsi="Times New Roman"/>
          <w:sz w:val="24"/>
          <w:szCs w:val="24"/>
        </w:rPr>
        <w:t>BOD</w:t>
      </w:r>
      <w:r w:rsidRPr="005C3042">
        <w:rPr>
          <w:rFonts w:ascii="Times New Roman" w:eastAsiaTheme="minorEastAsia" w:hAnsi="Times New Roman"/>
          <w:sz w:val="24"/>
          <w:szCs w:val="24"/>
          <w:vertAlign w:val="subscript"/>
        </w:rPr>
        <w:t>5</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COD</w:t>
      </w:r>
      <w:r w:rsidRPr="005C3042">
        <w:rPr>
          <w:rFonts w:ascii="Times New Roman" w:eastAsiaTheme="minorEastAsia" w:hAnsi="Times New Roman"/>
          <w:sz w:val="24"/>
          <w:szCs w:val="24"/>
          <w:vertAlign w:val="subscript"/>
        </w:rPr>
        <w:t>Cr</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SS</w:t>
      </w:r>
      <w:r w:rsidRPr="005C3042">
        <w:rPr>
          <w:rFonts w:ascii="Times New Roman" w:eastAsiaTheme="minorEastAsia" w:hAnsi="Times New Roman"/>
          <w:sz w:val="24"/>
          <w:szCs w:val="24"/>
        </w:rPr>
        <w:t>、动植物油等，类比分析排放浓度，氨氮为</w:t>
      </w:r>
      <w:r w:rsidRPr="005C3042">
        <w:rPr>
          <w:rFonts w:ascii="Times New Roman" w:eastAsiaTheme="minorEastAsia" w:hAnsi="Times New Roman"/>
          <w:sz w:val="24"/>
          <w:szCs w:val="24"/>
        </w:rPr>
        <w:t>25mg/L</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BOD</w:t>
      </w:r>
      <w:r w:rsidRPr="005C3042">
        <w:rPr>
          <w:rFonts w:ascii="Times New Roman" w:eastAsiaTheme="minorEastAsia" w:hAnsi="Times New Roman"/>
          <w:sz w:val="24"/>
          <w:szCs w:val="24"/>
          <w:vertAlign w:val="subscript"/>
        </w:rPr>
        <w:t>5</w:t>
      </w:r>
      <w:r w:rsidRPr="005C3042">
        <w:rPr>
          <w:rFonts w:ascii="Times New Roman" w:eastAsiaTheme="minorEastAsia" w:hAnsi="Times New Roman"/>
          <w:sz w:val="24"/>
          <w:szCs w:val="24"/>
        </w:rPr>
        <w:t>为</w:t>
      </w:r>
      <w:r w:rsidRPr="005C3042">
        <w:rPr>
          <w:rFonts w:ascii="Times New Roman" w:eastAsiaTheme="minorEastAsia" w:hAnsi="Times New Roman"/>
          <w:sz w:val="24"/>
          <w:szCs w:val="24"/>
        </w:rPr>
        <w:t>150mg/L</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COD</w:t>
      </w:r>
      <w:r w:rsidRPr="005C3042">
        <w:rPr>
          <w:rFonts w:ascii="Times New Roman" w:eastAsiaTheme="minorEastAsia" w:hAnsi="Times New Roman"/>
          <w:sz w:val="24"/>
          <w:szCs w:val="24"/>
          <w:vertAlign w:val="subscript"/>
        </w:rPr>
        <w:t>Cr</w:t>
      </w:r>
      <w:r w:rsidRPr="005C3042">
        <w:rPr>
          <w:rFonts w:ascii="Times New Roman" w:eastAsiaTheme="minorEastAsia" w:hAnsi="Times New Roman"/>
          <w:sz w:val="24"/>
          <w:szCs w:val="24"/>
        </w:rPr>
        <w:t>为</w:t>
      </w:r>
      <w:r w:rsidRPr="005C3042">
        <w:rPr>
          <w:rFonts w:ascii="Times New Roman" w:eastAsiaTheme="minorEastAsia" w:hAnsi="Times New Roman"/>
          <w:sz w:val="24"/>
          <w:szCs w:val="24"/>
        </w:rPr>
        <w:t>200mg/L</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SS</w:t>
      </w:r>
      <w:r w:rsidRPr="005C3042">
        <w:rPr>
          <w:rFonts w:ascii="Times New Roman" w:eastAsiaTheme="minorEastAsia" w:hAnsi="Times New Roman"/>
          <w:sz w:val="24"/>
          <w:szCs w:val="24"/>
        </w:rPr>
        <w:t>为</w:t>
      </w:r>
      <w:r w:rsidRPr="005C3042">
        <w:rPr>
          <w:rFonts w:ascii="Times New Roman" w:eastAsiaTheme="minorEastAsia" w:hAnsi="Times New Roman"/>
          <w:sz w:val="24"/>
          <w:szCs w:val="24"/>
        </w:rPr>
        <w:t>300mg/L</w:t>
      </w:r>
      <w:r w:rsidRPr="005C3042">
        <w:rPr>
          <w:rFonts w:ascii="Times New Roman" w:eastAsiaTheme="minorEastAsia" w:hAnsi="Times New Roman"/>
          <w:sz w:val="24"/>
          <w:szCs w:val="24"/>
        </w:rPr>
        <w:t>、动植物油为</w:t>
      </w:r>
      <w:r w:rsidRPr="005C3042">
        <w:rPr>
          <w:rFonts w:ascii="Times New Roman" w:eastAsiaTheme="minorEastAsia" w:hAnsi="Times New Roman"/>
          <w:sz w:val="24"/>
          <w:szCs w:val="24"/>
        </w:rPr>
        <w:t>30mg/L</w:t>
      </w:r>
      <w:r w:rsidRPr="005C3042">
        <w:rPr>
          <w:rFonts w:ascii="Times New Roman" w:eastAsiaTheme="minorEastAsia" w:hAnsi="Times New Roman"/>
          <w:sz w:val="24"/>
          <w:szCs w:val="24"/>
        </w:rPr>
        <w:t>。生活污水进入旱厕定期清掏作农肥。</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项目施工期生活污水不外排，对周围水环境影响不大。</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综上所述，建设方只要按照环评提出的措施处理施工过程中产生的废水，不但大大节省水资源，而且有效地解决了施工污水对当地的水环境影响问题。</w:t>
      </w:r>
    </w:p>
    <w:p w:rsidR="00B443E9" w:rsidRPr="005C3042" w:rsidRDefault="00B443E9" w:rsidP="00B443E9">
      <w:pPr>
        <w:pStyle w:val="3"/>
        <w:spacing w:before="0" w:after="0" w:line="360" w:lineRule="auto"/>
        <w:rPr>
          <w:rFonts w:eastAsiaTheme="minorEastAsia"/>
          <w:sz w:val="24"/>
          <w:szCs w:val="24"/>
        </w:rPr>
      </w:pPr>
      <w:r w:rsidRPr="005C3042">
        <w:rPr>
          <w:rFonts w:eastAsiaTheme="minorEastAsia"/>
          <w:sz w:val="24"/>
          <w:szCs w:val="24"/>
        </w:rPr>
        <w:t>5.1.3</w:t>
      </w:r>
      <w:r w:rsidRPr="005C3042">
        <w:rPr>
          <w:rFonts w:eastAsiaTheme="minorEastAsia"/>
          <w:sz w:val="24"/>
          <w:szCs w:val="24"/>
        </w:rPr>
        <w:t>声环境影响分析</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施工期间，推土机、挖掘机、电钻、电焊机和运输车辆等产生的噪声将对项目所在区域声环境造成污染。在运输、建筑材料加工场地，会产生较高强度的噪声，电钻及运输车辆产生的噪声为不连续性噪声。项目主要施工机械设备产噪情况见表</w:t>
      </w:r>
      <w:r w:rsidRPr="005C3042">
        <w:rPr>
          <w:rFonts w:ascii="Times New Roman" w:eastAsiaTheme="minorEastAsia" w:hAnsi="Times New Roman"/>
          <w:sz w:val="24"/>
          <w:szCs w:val="24"/>
        </w:rPr>
        <w:t>3.4-2</w:t>
      </w:r>
      <w:r w:rsidRPr="005C3042">
        <w:rPr>
          <w:rFonts w:ascii="Times New Roman" w:eastAsiaTheme="minorEastAsia" w:hAnsi="Times New Roman"/>
          <w:sz w:val="24"/>
          <w:szCs w:val="24"/>
        </w:rPr>
        <w:t>。</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施工期的噪声主要来自施工机械，多为点源，由于项目施工机械产生的噪声主要属中低频噪声，因此在预测其影响时可只考虑其距离衰减。故按点源距离衰减模式来计算施工机械噪声的距离衰减。</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点声源距离衰减公式为：</w:t>
      </w:r>
    </w:p>
    <w:p w:rsidR="00B443E9" w:rsidRPr="005C3042" w:rsidRDefault="00B443E9" w:rsidP="00B443E9">
      <w:pPr>
        <w:pStyle w:val="aa"/>
        <w:rPr>
          <w:rFonts w:ascii="Times New Roman" w:eastAsiaTheme="minorEastAsia" w:hAnsi="Times New Roman" w:cs="Times New Roman"/>
          <w:szCs w:val="24"/>
        </w:rPr>
      </w:pPr>
      <w:r w:rsidRPr="005C3042">
        <w:rPr>
          <w:rFonts w:ascii="Times New Roman" w:eastAsiaTheme="minorEastAsia" w:hAnsi="Times New Roman" w:cs="Times New Roman"/>
          <w:szCs w:val="24"/>
        </w:rPr>
        <w:t>L</w:t>
      </w:r>
      <w:r w:rsidRPr="005C3042">
        <w:rPr>
          <w:rFonts w:ascii="Times New Roman" w:eastAsiaTheme="minorEastAsia" w:hAnsi="Times New Roman" w:cs="Times New Roman"/>
          <w:szCs w:val="24"/>
          <w:vertAlign w:val="subscript"/>
        </w:rPr>
        <w:t>2</w:t>
      </w:r>
      <w:r w:rsidRPr="005C3042">
        <w:rPr>
          <w:rFonts w:ascii="Times New Roman" w:eastAsiaTheme="minorEastAsia" w:hAnsi="Times New Roman" w:cs="Times New Roman"/>
          <w:szCs w:val="24"/>
        </w:rPr>
        <w:t>=L</w:t>
      </w:r>
      <w:r w:rsidRPr="005C3042">
        <w:rPr>
          <w:rFonts w:ascii="Times New Roman" w:eastAsiaTheme="minorEastAsia" w:hAnsi="Times New Roman" w:cs="Times New Roman"/>
          <w:szCs w:val="24"/>
          <w:vertAlign w:val="subscript"/>
        </w:rPr>
        <w:t>1</w:t>
      </w:r>
      <w:r w:rsidRPr="005C3042">
        <w:rPr>
          <w:rFonts w:ascii="Times New Roman" w:eastAsiaTheme="minorEastAsia" w:hAnsi="Times New Roman" w:cs="Times New Roman"/>
          <w:szCs w:val="24"/>
        </w:rPr>
        <w:t>-20lg</w:t>
      </w:r>
      <w:r w:rsidRPr="005C3042">
        <w:rPr>
          <w:rFonts w:ascii="Times New Roman" w:eastAsiaTheme="minorEastAsia" w:hAnsi="Times New Roman" w:cs="Times New Roman"/>
          <w:szCs w:val="24"/>
        </w:rPr>
        <w:t>（</w:t>
      </w:r>
      <w:r w:rsidRPr="005C3042">
        <w:rPr>
          <w:rFonts w:ascii="Times New Roman" w:eastAsiaTheme="minorEastAsia" w:hAnsi="Times New Roman" w:cs="Times New Roman"/>
          <w:szCs w:val="24"/>
        </w:rPr>
        <w:t>r</w:t>
      </w:r>
      <w:r w:rsidRPr="005C3042">
        <w:rPr>
          <w:rFonts w:ascii="Times New Roman" w:eastAsiaTheme="minorEastAsia" w:hAnsi="Times New Roman" w:cs="Times New Roman"/>
          <w:szCs w:val="24"/>
          <w:vertAlign w:val="subscript"/>
        </w:rPr>
        <w:t>2</w:t>
      </w:r>
      <w:r w:rsidRPr="005C3042">
        <w:rPr>
          <w:rFonts w:ascii="Times New Roman" w:eastAsiaTheme="minorEastAsia" w:hAnsi="Times New Roman" w:cs="Times New Roman"/>
          <w:szCs w:val="24"/>
        </w:rPr>
        <w:t>/r</w:t>
      </w:r>
      <w:r w:rsidRPr="005C3042">
        <w:rPr>
          <w:rFonts w:ascii="Times New Roman" w:eastAsiaTheme="minorEastAsia" w:hAnsi="Times New Roman" w:cs="Times New Roman"/>
          <w:szCs w:val="24"/>
          <w:vertAlign w:val="subscript"/>
        </w:rPr>
        <w:t>1</w:t>
      </w:r>
      <w:r w:rsidRPr="005C3042">
        <w:rPr>
          <w:rFonts w:ascii="Times New Roman" w:eastAsiaTheme="minorEastAsia" w:hAnsi="Times New Roman" w:cs="Times New Roman"/>
          <w:szCs w:val="24"/>
        </w:rPr>
        <w:t>）（</w:t>
      </w:r>
      <w:r w:rsidRPr="005C3042">
        <w:rPr>
          <w:rFonts w:ascii="Times New Roman" w:eastAsiaTheme="minorEastAsia" w:hAnsi="Times New Roman" w:cs="Times New Roman"/>
          <w:szCs w:val="24"/>
        </w:rPr>
        <w:t>r</w:t>
      </w:r>
      <w:r w:rsidRPr="005C3042">
        <w:rPr>
          <w:rFonts w:ascii="Times New Roman" w:eastAsiaTheme="minorEastAsia" w:hAnsi="Times New Roman" w:cs="Times New Roman"/>
          <w:szCs w:val="24"/>
          <w:vertAlign w:val="subscript"/>
        </w:rPr>
        <w:t>2</w:t>
      </w:r>
      <w:r w:rsidRPr="005C3042">
        <w:rPr>
          <w:rFonts w:ascii="Times New Roman" w:eastAsiaTheme="minorEastAsia" w:hAnsi="Times New Roman" w:cs="Times New Roman"/>
          <w:szCs w:val="24"/>
        </w:rPr>
        <w:t>&gt;r</w:t>
      </w:r>
      <w:r w:rsidRPr="005C3042">
        <w:rPr>
          <w:rFonts w:ascii="Times New Roman" w:eastAsiaTheme="minorEastAsia" w:hAnsi="Times New Roman" w:cs="Times New Roman"/>
          <w:szCs w:val="24"/>
          <w:vertAlign w:val="subscript"/>
        </w:rPr>
        <w:t>1</w:t>
      </w:r>
      <w:r w:rsidRPr="005C3042">
        <w:rPr>
          <w:rFonts w:ascii="Times New Roman" w:eastAsiaTheme="minorEastAsia" w:hAnsi="Times New Roman" w:cs="Times New Roman"/>
          <w:szCs w:val="24"/>
        </w:rPr>
        <w:t>）</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式中：</w:t>
      </w:r>
      <w:r w:rsidRPr="005C3042">
        <w:rPr>
          <w:rFonts w:ascii="Times New Roman" w:eastAsiaTheme="minorEastAsia" w:hAnsi="Times New Roman"/>
          <w:sz w:val="24"/>
          <w:szCs w:val="24"/>
        </w:rPr>
        <w:t>L</w:t>
      </w:r>
      <w:r w:rsidRPr="005C3042">
        <w:rPr>
          <w:rFonts w:ascii="Times New Roman" w:eastAsiaTheme="minorEastAsia" w:hAnsi="Times New Roman"/>
          <w:sz w:val="24"/>
          <w:szCs w:val="24"/>
          <w:vertAlign w:val="subscript"/>
        </w:rPr>
        <w:t>1</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L</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分别为距声源</w:t>
      </w:r>
      <w:r w:rsidRPr="005C3042">
        <w:rPr>
          <w:rFonts w:ascii="Times New Roman" w:eastAsiaTheme="minorEastAsia" w:hAnsi="Times New Roman"/>
          <w:sz w:val="24"/>
          <w:szCs w:val="24"/>
        </w:rPr>
        <w:t>r</w:t>
      </w:r>
      <w:r w:rsidRPr="005C3042">
        <w:rPr>
          <w:rFonts w:ascii="Times New Roman" w:eastAsiaTheme="minorEastAsia" w:hAnsi="Times New Roman"/>
          <w:sz w:val="24"/>
          <w:szCs w:val="24"/>
          <w:vertAlign w:val="subscript"/>
        </w:rPr>
        <w:t>1</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r</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处的等效</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声级，</w:t>
      </w:r>
      <w:r w:rsidRPr="005C3042">
        <w:rPr>
          <w:rFonts w:ascii="Times New Roman" w:eastAsiaTheme="minorEastAsia" w:hAnsi="Times New Roman"/>
          <w:sz w:val="24"/>
          <w:szCs w:val="24"/>
        </w:rPr>
        <w:t>dB(A)</w:t>
      </w:r>
      <w:r w:rsidRPr="005C3042">
        <w:rPr>
          <w:rFonts w:ascii="Times New Roman" w:eastAsiaTheme="minorEastAsia" w:hAnsi="Times New Roman"/>
          <w:sz w:val="24"/>
          <w:szCs w:val="24"/>
        </w:rPr>
        <w:t>；</w:t>
      </w:r>
    </w:p>
    <w:p w:rsidR="00B443E9" w:rsidRPr="005C3042" w:rsidRDefault="00B443E9" w:rsidP="00B443E9">
      <w:pPr>
        <w:pStyle w:val="ac"/>
        <w:spacing w:after="0" w:line="360" w:lineRule="auto"/>
        <w:ind w:firstLineChars="500" w:firstLine="1200"/>
        <w:rPr>
          <w:rFonts w:ascii="Times New Roman" w:eastAsiaTheme="minorEastAsia" w:hAnsi="Times New Roman"/>
          <w:sz w:val="24"/>
          <w:szCs w:val="24"/>
        </w:rPr>
      </w:pPr>
      <w:r w:rsidRPr="005C3042">
        <w:rPr>
          <w:rFonts w:ascii="Times New Roman" w:eastAsiaTheme="minorEastAsia" w:hAnsi="Times New Roman"/>
          <w:sz w:val="24"/>
          <w:szCs w:val="24"/>
        </w:rPr>
        <w:t>r</w:t>
      </w:r>
      <w:r w:rsidRPr="005C3042">
        <w:rPr>
          <w:rFonts w:ascii="Times New Roman" w:eastAsiaTheme="minorEastAsia" w:hAnsi="Times New Roman"/>
          <w:sz w:val="24"/>
          <w:szCs w:val="24"/>
          <w:vertAlign w:val="subscript"/>
        </w:rPr>
        <w:t>1</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r</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为接受点距声源的距离，</w:t>
      </w:r>
      <w:r w:rsidRPr="005C3042">
        <w:rPr>
          <w:rFonts w:ascii="Times New Roman" w:eastAsiaTheme="minorEastAsia" w:hAnsi="Times New Roman"/>
          <w:sz w:val="24"/>
          <w:szCs w:val="24"/>
        </w:rPr>
        <w:t>m</w:t>
      </w:r>
      <w:r w:rsidRPr="005C3042">
        <w:rPr>
          <w:rFonts w:ascii="Times New Roman" w:eastAsiaTheme="minorEastAsia" w:hAnsi="Times New Roman"/>
          <w:sz w:val="24"/>
          <w:szCs w:val="24"/>
        </w:rPr>
        <w:t>。</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由上式可推出噪声随距离增加而衰减的量</w:t>
      </w:r>
      <w:r w:rsidRPr="005C3042">
        <w:rPr>
          <w:rFonts w:ascii="Times New Roman" w:eastAsiaTheme="minorEastAsia" w:hAnsi="Times New Roman"/>
          <w:sz w:val="24"/>
          <w:szCs w:val="24"/>
        </w:rPr>
        <w:t>ΔL</w:t>
      </w:r>
      <w:r w:rsidRPr="005C3042">
        <w:rPr>
          <w:rFonts w:ascii="Times New Roman" w:eastAsiaTheme="minorEastAsia" w:hAnsi="Times New Roman"/>
          <w:sz w:val="24"/>
          <w:szCs w:val="24"/>
        </w:rPr>
        <w:t>；</w:t>
      </w:r>
    </w:p>
    <w:p w:rsidR="00B443E9" w:rsidRPr="005C3042" w:rsidRDefault="00B443E9" w:rsidP="00B443E9">
      <w:pPr>
        <w:pStyle w:val="ac"/>
        <w:spacing w:after="0" w:line="360" w:lineRule="auto"/>
        <w:ind w:firstLine="240"/>
        <w:jc w:val="center"/>
        <w:rPr>
          <w:rFonts w:ascii="Times New Roman" w:eastAsiaTheme="minorEastAsia" w:hAnsi="Times New Roman"/>
          <w:sz w:val="24"/>
          <w:szCs w:val="24"/>
        </w:rPr>
      </w:pPr>
      <w:r w:rsidRPr="005C3042">
        <w:rPr>
          <w:rFonts w:ascii="Times New Roman" w:eastAsiaTheme="minorEastAsia" w:hAnsi="Times New Roman"/>
          <w:sz w:val="24"/>
          <w:szCs w:val="24"/>
        </w:rPr>
        <w:t>ΔL=L</w:t>
      </w:r>
      <w:r w:rsidRPr="005C3042">
        <w:rPr>
          <w:rFonts w:ascii="Times New Roman" w:eastAsiaTheme="minorEastAsia" w:hAnsi="Times New Roman"/>
          <w:sz w:val="24"/>
          <w:szCs w:val="24"/>
          <w:vertAlign w:val="subscript"/>
        </w:rPr>
        <w:t>1</w:t>
      </w:r>
      <w:r w:rsidRPr="005C3042">
        <w:rPr>
          <w:rFonts w:ascii="Times New Roman" w:eastAsiaTheme="minorEastAsia" w:hAnsi="Times New Roman"/>
          <w:sz w:val="24"/>
          <w:szCs w:val="24"/>
        </w:rPr>
        <w:t>-L</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=20lg</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r</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/r</w:t>
      </w:r>
      <w:r w:rsidRPr="005C3042">
        <w:rPr>
          <w:rFonts w:ascii="Times New Roman" w:eastAsiaTheme="minorEastAsia" w:hAnsi="Times New Roman"/>
          <w:sz w:val="24"/>
          <w:szCs w:val="24"/>
          <w:vertAlign w:val="subscript"/>
        </w:rPr>
        <w:t>1</w:t>
      </w:r>
      <w:r w:rsidRPr="005C3042">
        <w:rPr>
          <w:rFonts w:ascii="Times New Roman" w:eastAsiaTheme="minorEastAsia" w:hAnsi="Times New Roman"/>
          <w:sz w:val="24"/>
          <w:szCs w:val="24"/>
        </w:rPr>
        <w:t>）</w:t>
      </w:r>
    </w:p>
    <w:p w:rsidR="00B443E9" w:rsidRPr="005C3042" w:rsidRDefault="00B443E9" w:rsidP="00B443E9">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由此式可计算出噪声值随距离衰减的情况，结果见表</w:t>
      </w:r>
      <w:r w:rsidRPr="005C3042">
        <w:rPr>
          <w:rFonts w:ascii="Times New Roman" w:eastAsiaTheme="minorEastAsia" w:hAnsi="Times New Roman"/>
          <w:sz w:val="24"/>
          <w:szCs w:val="24"/>
        </w:rPr>
        <w:t>5.1-1</w:t>
      </w:r>
      <w:r w:rsidRPr="005C3042">
        <w:rPr>
          <w:rFonts w:ascii="Times New Roman" w:eastAsiaTheme="minorEastAsia" w:hAnsi="Times New Roman"/>
          <w:sz w:val="24"/>
          <w:szCs w:val="24"/>
        </w:rPr>
        <w:t>。</w:t>
      </w:r>
    </w:p>
    <w:p w:rsidR="00B443E9" w:rsidRPr="005C3042" w:rsidRDefault="00B443E9" w:rsidP="00B443E9">
      <w:pPr>
        <w:pStyle w:val="aa"/>
        <w:rPr>
          <w:rFonts w:ascii="Times New Roman" w:eastAsiaTheme="minorEastAsia" w:hAnsi="Times New Roman" w:cs="Times New Roman"/>
          <w:b/>
          <w:sz w:val="21"/>
          <w:szCs w:val="21"/>
        </w:rPr>
      </w:pPr>
      <w:r w:rsidRPr="005C3042">
        <w:rPr>
          <w:rFonts w:ascii="Times New Roman" w:eastAsiaTheme="minorEastAsia" w:hAnsi="Times New Roman" w:cs="Times New Roman"/>
          <w:b/>
          <w:sz w:val="21"/>
          <w:szCs w:val="21"/>
        </w:rPr>
        <w:t>表</w:t>
      </w:r>
      <w:r w:rsidRPr="005C3042">
        <w:rPr>
          <w:rFonts w:ascii="Times New Roman" w:eastAsiaTheme="minorEastAsia" w:hAnsi="Times New Roman" w:cs="Times New Roman"/>
          <w:b/>
          <w:sz w:val="21"/>
          <w:szCs w:val="21"/>
        </w:rPr>
        <w:t xml:space="preserve">5.1-1  </w:t>
      </w:r>
      <w:r w:rsidRPr="005C3042">
        <w:rPr>
          <w:rFonts w:ascii="Times New Roman" w:eastAsiaTheme="minorEastAsia" w:hAnsi="Times New Roman" w:cs="Times New Roman"/>
          <w:b/>
          <w:sz w:val="21"/>
          <w:szCs w:val="21"/>
        </w:rPr>
        <w:t>主要施工机械噪声值及随距离衰减预测结果</w:t>
      </w:r>
      <w:r w:rsidRPr="005C3042">
        <w:rPr>
          <w:rFonts w:ascii="Times New Roman" w:eastAsiaTheme="minorEastAsia" w:hAnsi="Times New Roman" w:cs="Times New Roman"/>
          <w:b/>
          <w:sz w:val="21"/>
          <w:szCs w:val="21"/>
        </w:rPr>
        <w:t xml:space="preserve">    </w:t>
      </w:r>
      <w:r w:rsidRPr="005C3042">
        <w:rPr>
          <w:rFonts w:ascii="Times New Roman" w:eastAsiaTheme="minorEastAsia" w:hAnsi="Times New Roman" w:cs="Times New Roman"/>
          <w:b/>
          <w:sz w:val="21"/>
          <w:szCs w:val="21"/>
        </w:rPr>
        <w:t>单位：</w:t>
      </w:r>
      <w:r w:rsidRPr="005C3042">
        <w:rPr>
          <w:rFonts w:ascii="Times New Roman" w:eastAsiaTheme="minorEastAsia" w:hAnsi="Times New Roman" w:cs="Times New Roman"/>
          <w:b/>
          <w:sz w:val="21"/>
          <w:szCs w:val="21"/>
        </w:rPr>
        <w:t>dB(A)</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07"/>
        <w:gridCol w:w="1307"/>
        <w:gridCol w:w="821"/>
        <w:gridCol w:w="658"/>
        <w:gridCol w:w="821"/>
        <w:gridCol w:w="821"/>
        <w:gridCol w:w="821"/>
        <w:gridCol w:w="983"/>
        <w:gridCol w:w="983"/>
      </w:tblGrid>
      <w:tr w:rsidR="00B443E9" w:rsidRPr="005C3042" w:rsidTr="00104B23">
        <w:trPr>
          <w:jc w:val="center"/>
        </w:trPr>
        <w:tc>
          <w:tcPr>
            <w:tcW w:w="0" w:type="auto"/>
            <w:vMerge w:val="restart"/>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施工</w:t>
            </w:r>
          </w:p>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阶段</w:t>
            </w:r>
          </w:p>
        </w:tc>
        <w:tc>
          <w:tcPr>
            <w:tcW w:w="0" w:type="auto"/>
            <w:vMerge w:val="restart"/>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施工</w:t>
            </w:r>
          </w:p>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机械</w:t>
            </w:r>
          </w:p>
        </w:tc>
        <w:tc>
          <w:tcPr>
            <w:tcW w:w="0" w:type="auto"/>
            <w:gridSpan w:val="5"/>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距噪声源距离</w:t>
            </w:r>
            <w:r w:rsidRPr="005C3042">
              <w:rPr>
                <w:rFonts w:ascii="Times New Roman" w:eastAsiaTheme="minorEastAsia" w:hAnsi="Times New Roman"/>
              </w:rPr>
              <w:t>(m)</w:t>
            </w:r>
          </w:p>
        </w:tc>
        <w:tc>
          <w:tcPr>
            <w:tcW w:w="0" w:type="auto"/>
            <w:gridSpan w:val="2"/>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标准限值</w:t>
            </w:r>
          </w:p>
        </w:tc>
      </w:tr>
      <w:tr w:rsidR="00B443E9" w:rsidRPr="005C3042" w:rsidTr="00104B23">
        <w:trPr>
          <w:jc w:val="center"/>
        </w:trPr>
        <w:tc>
          <w:tcPr>
            <w:tcW w:w="0" w:type="auto"/>
            <w:vMerge/>
            <w:vAlign w:val="center"/>
          </w:tcPr>
          <w:p w:rsidR="00B443E9" w:rsidRPr="005C3042" w:rsidRDefault="00B443E9" w:rsidP="00104B23">
            <w:pPr>
              <w:jc w:val="center"/>
              <w:rPr>
                <w:rFonts w:ascii="Times New Roman" w:eastAsiaTheme="minorEastAsia" w:hAnsi="Times New Roman"/>
              </w:rPr>
            </w:pPr>
          </w:p>
        </w:tc>
        <w:tc>
          <w:tcPr>
            <w:tcW w:w="0" w:type="auto"/>
            <w:vMerge/>
            <w:vAlign w:val="center"/>
          </w:tcPr>
          <w:p w:rsidR="00B443E9" w:rsidRPr="005C3042" w:rsidRDefault="00B443E9" w:rsidP="00104B23">
            <w:pPr>
              <w:jc w:val="center"/>
              <w:rPr>
                <w:rFonts w:ascii="Times New Roman" w:eastAsiaTheme="minorEastAsia" w:hAnsi="Times New Roman"/>
              </w:rPr>
            </w:pP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1</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50</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100</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150</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200</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昼间</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夜间</w:t>
            </w:r>
          </w:p>
        </w:tc>
      </w:tr>
      <w:tr w:rsidR="00B443E9" w:rsidRPr="005C3042" w:rsidTr="00104B23">
        <w:trPr>
          <w:jc w:val="center"/>
        </w:trPr>
        <w:tc>
          <w:tcPr>
            <w:tcW w:w="0" w:type="auto"/>
            <w:vMerge w:val="restart"/>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土石方</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挖掘机</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90</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56</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50</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46</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44</w:t>
            </w:r>
          </w:p>
        </w:tc>
        <w:tc>
          <w:tcPr>
            <w:tcW w:w="0" w:type="auto"/>
            <w:vMerge w:val="restart"/>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70</w:t>
            </w:r>
          </w:p>
        </w:tc>
        <w:tc>
          <w:tcPr>
            <w:tcW w:w="0" w:type="auto"/>
            <w:vMerge w:val="restart"/>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55</w:t>
            </w:r>
          </w:p>
        </w:tc>
      </w:tr>
      <w:tr w:rsidR="00B443E9" w:rsidRPr="005C3042" w:rsidTr="00104B23">
        <w:trPr>
          <w:jc w:val="center"/>
        </w:trPr>
        <w:tc>
          <w:tcPr>
            <w:tcW w:w="0" w:type="auto"/>
            <w:vMerge/>
            <w:vAlign w:val="center"/>
          </w:tcPr>
          <w:p w:rsidR="00B443E9" w:rsidRPr="005C3042" w:rsidRDefault="00B443E9" w:rsidP="00104B23">
            <w:pPr>
              <w:jc w:val="center"/>
              <w:rPr>
                <w:rFonts w:ascii="Times New Roman" w:eastAsiaTheme="minorEastAsia" w:hAnsi="Times New Roman"/>
              </w:rPr>
            </w:pP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推土机</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86</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52</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46</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42</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40</w:t>
            </w:r>
          </w:p>
        </w:tc>
        <w:tc>
          <w:tcPr>
            <w:tcW w:w="0" w:type="auto"/>
            <w:vMerge/>
            <w:vAlign w:val="center"/>
          </w:tcPr>
          <w:p w:rsidR="00B443E9" w:rsidRPr="005C3042" w:rsidRDefault="00B443E9" w:rsidP="00104B23">
            <w:pPr>
              <w:jc w:val="center"/>
              <w:rPr>
                <w:rFonts w:ascii="Times New Roman" w:eastAsiaTheme="minorEastAsia" w:hAnsi="Times New Roman"/>
              </w:rPr>
            </w:pPr>
          </w:p>
        </w:tc>
        <w:tc>
          <w:tcPr>
            <w:tcW w:w="0" w:type="auto"/>
            <w:vMerge/>
            <w:vAlign w:val="center"/>
          </w:tcPr>
          <w:p w:rsidR="00B443E9" w:rsidRPr="005C3042" w:rsidRDefault="00B443E9" w:rsidP="00104B23">
            <w:pPr>
              <w:jc w:val="center"/>
              <w:rPr>
                <w:rFonts w:ascii="Times New Roman" w:eastAsiaTheme="minorEastAsia" w:hAnsi="Times New Roman"/>
              </w:rPr>
            </w:pPr>
          </w:p>
        </w:tc>
      </w:tr>
      <w:tr w:rsidR="00B443E9" w:rsidRPr="005C3042" w:rsidTr="00104B23">
        <w:trPr>
          <w:jc w:val="center"/>
        </w:trPr>
        <w:tc>
          <w:tcPr>
            <w:tcW w:w="0" w:type="auto"/>
            <w:vMerge/>
            <w:vAlign w:val="center"/>
          </w:tcPr>
          <w:p w:rsidR="00B443E9" w:rsidRPr="005C3042" w:rsidRDefault="00B443E9" w:rsidP="00104B23">
            <w:pPr>
              <w:jc w:val="center"/>
              <w:rPr>
                <w:rFonts w:ascii="Times New Roman" w:eastAsiaTheme="minorEastAsia" w:hAnsi="Times New Roman"/>
              </w:rPr>
            </w:pP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卡车</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85</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51</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45</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41</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39</w:t>
            </w:r>
          </w:p>
        </w:tc>
        <w:tc>
          <w:tcPr>
            <w:tcW w:w="0" w:type="auto"/>
            <w:vMerge/>
            <w:vAlign w:val="center"/>
          </w:tcPr>
          <w:p w:rsidR="00B443E9" w:rsidRPr="005C3042" w:rsidRDefault="00B443E9" w:rsidP="00104B23">
            <w:pPr>
              <w:jc w:val="center"/>
              <w:rPr>
                <w:rFonts w:ascii="Times New Roman" w:eastAsiaTheme="minorEastAsia" w:hAnsi="Times New Roman"/>
              </w:rPr>
            </w:pPr>
          </w:p>
        </w:tc>
        <w:tc>
          <w:tcPr>
            <w:tcW w:w="0" w:type="auto"/>
            <w:vMerge/>
            <w:vAlign w:val="center"/>
          </w:tcPr>
          <w:p w:rsidR="00B443E9" w:rsidRPr="005C3042" w:rsidRDefault="00B443E9" w:rsidP="00104B23">
            <w:pPr>
              <w:jc w:val="center"/>
              <w:rPr>
                <w:rFonts w:ascii="Times New Roman" w:eastAsiaTheme="minorEastAsia" w:hAnsi="Times New Roman"/>
              </w:rPr>
            </w:pPr>
          </w:p>
        </w:tc>
      </w:tr>
      <w:tr w:rsidR="00B443E9" w:rsidRPr="005C3042" w:rsidTr="00104B23">
        <w:trPr>
          <w:jc w:val="center"/>
        </w:trPr>
        <w:tc>
          <w:tcPr>
            <w:tcW w:w="0" w:type="auto"/>
            <w:vMerge w:val="restart"/>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结构</w:t>
            </w:r>
          </w:p>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装修</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电钻</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100</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66</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60</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57</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54</w:t>
            </w:r>
          </w:p>
        </w:tc>
        <w:tc>
          <w:tcPr>
            <w:tcW w:w="0" w:type="auto"/>
            <w:vMerge/>
            <w:vAlign w:val="center"/>
          </w:tcPr>
          <w:p w:rsidR="00B443E9" w:rsidRPr="005C3042" w:rsidRDefault="00B443E9" w:rsidP="00104B23">
            <w:pPr>
              <w:jc w:val="center"/>
              <w:rPr>
                <w:rFonts w:ascii="Times New Roman" w:eastAsiaTheme="minorEastAsia" w:hAnsi="Times New Roman"/>
              </w:rPr>
            </w:pPr>
          </w:p>
        </w:tc>
        <w:tc>
          <w:tcPr>
            <w:tcW w:w="0" w:type="auto"/>
            <w:vMerge/>
            <w:vAlign w:val="center"/>
          </w:tcPr>
          <w:p w:rsidR="00B443E9" w:rsidRPr="005C3042" w:rsidRDefault="00B443E9" w:rsidP="00104B23">
            <w:pPr>
              <w:jc w:val="center"/>
              <w:rPr>
                <w:rFonts w:ascii="Times New Roman" w:eastAsiaTheme="minorEastAsia" w:hAnsi="Times New Roman"/>
              </w:rPr>
            </w:pPr>
          </w:p>
        </w:tc>
      </w:tr>
      <w:tr w:rsidR="00B443E9" w:rsidRPr="005C3042" w:rsidTr="00104B23">
        <w:trPr>
          <w:jc w:val="center"/>
        </w:trPr>
        <w:tc>
          <w:tcPr>
            <w:tcW w:w="0" w:type="auto"/>
            <w:vMerge/>
            <w:vAlign w:val="center"/>
          </w:tcPr>
          <w:p w:rsidR="00B443E9" w:rsidRPr="005C3042" w:rsidRDefault="00B443E9" w:rsidP="00104B23">
            <w:pPr>
              <w:jc w:val="center"/>
              <w:rPr>
                <w:rFonts w:ascii="Times New Roman" w:eastAsiaTheme="minorEastAsia" w:hAnsi="Times New Roman"/>
              </w:rPr>
            </w:pP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电焊机</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82</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48</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42</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38</w:t>
            </w:r>
          </w:p>
        </w:tc>
        <w:tc>
          <w:tcPr>
            <w:tcW w:w="0" w:type="auto"/>
            <w:vAlign w:val="center"/>
          </w:tcPr>
          <w:p w:rsidR="00B443E9" w:rsidRPr="005C3042" w:rsidRDefault="00B443E9" w:rsidP="00104B23">
            <w:pPr>
              <w:jc w:val="center"/>
              <w:rPr>
                <w:rFonts w:ascii="Times New Roman" w:eastAsiaTheme="minorEastAsia" w:hAnsi="Times New Roman"/>
              </w:rPr>
            </w:pPr>
            <w:r w:rsidRPr="005C3042">
              <w:rPr>
                <w:rFonts w:ascii="Times New Roman" w:eastAsiaTheme="minorEastAsia" w:hAnsi="Times New Roman"/>
              </w:rPr>
              <w:t>36</w:t>
            </w:r>
          </w:p>
        </w:tc>
        <w:tc>
          <w:tcPr>
            <w:tcW w:w="0" w:type="auto"/>
            <w:vMerge/>
            <w:vAlign w:val="center"/>
          </w:tcPr>
          <w:p w:rsidR="00B443E9" w:rsidRPr="005C3042" w:rsidRDefault="00B443E9" w:rsidP="00104B23">
            <w:pPr>
              <w:jc w:val="center"/>
              <w:rPr>
                <w:rFonts w:ascii="Times New Roman" w:eastAsiaTheme="minorEastAsia" w:hAnsi="Times New Roman"/>
              </w:rPr>
            </w:pPr>
          </w:p>
        </w:tc>
        <w:tc>
          <w:tcPr>
            <w:tcW w:w="0" w:type="auto"/>
            <w:vMerge/>
            <w:vAlign w:val="center"/>
          </w:tcPr>
          <w:p w:rsidR="00B443E9" w:rsidRPr="005C3042" w:rsidRDefault="00B443E9" w:rsidP="00104B23">
            <w:pPr>
              <w:jc w:val="center"/>
              <w:rPr>
                <w:rFonts w:ascii="Times New Roman" w:eastAsiaTheme="minorEastAsia" w:hAnsi="Times New Roman"/>
              </w:rPr>
            </w:pPr>
          </w:p>
        </w:tc>
      </w:tr>
    </w:tbl>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由表</w:t>
      </w:r>
      <w:r w:rsidRPr="005C3042">
        <w:rPr>
          <w:rFonts w:ascii="Times New Roman" w:eastAsiaTheme="minorEastAsia" w:hAnsi="Times New Roman"/>
          <w:sz w:val="24"/>
          <w:szCs w:val="24"/>
        </w:rPr>
        <w:t>6.1-1</w:t>
      </w:r>
      <w:r w:rsidRPr="005C3042">
        <w:rPr>
          <w:rFonts w:ascii="Times New Roman" w:eastAsiaTheme="minorEastAsia" w:hAnsi="Times New Roman"/>
          <w:sz w:val="24"/>
          <w:szCs w:val="24"/>
        </w:rPr>
        <w:t>计算结果可知，在土石方阶段、结构阶段和装修阶段，距噪声源</w:t>
      </w:r>
      <w:r w:rsidRPr="005C3042">
        <w:rPr>
          <w:rFonts w:ascii="Times New Roman" w:eastAsiaTheme="minorEastAsia" w:hAnsi="Times New Roman"/>
          <w:sz w:val="24"/>
          <w:szCs w:val="24"/>
        </w:rPr>
        <w:t>50m</w:t>
      </w:r>
      <w:r w:rsidRPr="005C3042">
        <w:rPr>
          <w:rFonts w:ascii="Times New Roman" w:eastAsiaTheme="minorEastAsia" w:hAnsi="Times New Roman"/>
          <w:sz w:val="24"/>
          <w:szCs w:val="24"/>
        </w:rPr>
        <w:t>处能满足施工期昼间标准要求；在距噪声源</w:t>
      </w:r>
      <w:r w:rsidRPr="005C3042">
        <w:rPr>
          <w:rFonts w:ascii="Times New Roman" w:eastAsiaTheme="minorEastAsia" w:hAnsi="Times New Roman"/>
          <w:sz w:val="24"/>
          <w:szCs w:val="24"/>
        </w:rPr>
        <w:t>200m</w:t>
      </w:r>
      <w:r w:rsidRPr="005C3042">
        <w:rPr>
          <w:rFonts w:ascii="Times New Roman" w:eastAsiaTheme="minorEastAsia" w:hAnsi="Times New Roman"/>
          <w:sz w:val="24"/>
          <w:szCs w:val="24"/>
        </w:rPr>
        <w:t>处可满足《建筑施工场界环境噪声排放标准》（</w:t>
      </w:r>
      <w:r w:rsidRPr="005C3042">
        <w:rPr>
          <w:rFonts w:ascii="Times New Roman" w:eastAsiaTheme="minorEastAsia" w:hAnsi="Times New Roman"/>
          <w:sz w:val="24"/>
          <w:szCs w:val="24"/>
        </w:rPr>
        <w:t>GB12523-2011</w:t>
      </w:r>
      <w:r w:rsidRPr="005C3042">
        <w:rPr>
          <w:rFonts w:ascii="Times New Roman" w:eastAsiaTheme="minorEastAsia" w:hAnsi="Times New Roman"/>
          <w:sz w:val="24"/>
          <w:szCs w:val="24"/>
        </w:rPr>
        <w:t>）夜间标准。而项目区边界外</w:t>
      </w:r>
      <w:r w:rsidRPr="005C3042">
        <w:rPr>
          <w:rFonts w:ascii="Times New Roman" w:eastAsiaTheme="minorEastAsia" w:hAnsi="Times New Roman"/>
          <w:sz w:val="24"/>
          <w:szCs w:val="24"/>
        </w:rPr>
        <w:t>200m</w:t>
      </w:r>
      <w:r w:rsidRPr="005C3042">
        <w:rPr>
          <w:rFonts w:ascii="Times New Roman" w:eastAsiaTheme="minorEastAsia" w:hAnsi="Times New Roman"/>
          <w:sz w:val="24"/>
          <w:szCs w:val="24"/>
        </w:rPr>
        <w:t>范围内无人居住。施工噪声经过一定距离的衰减和绿化植被阻隔后，对项目区周围环境影响小。</w:t>
      </w:r>
    </w:p>
    <w:p w:rsidR="00B443E9" w:rsidRPr="005C3042" w:rsidRDefault="00B443E9" w:rsidP="00B443E9">
      <w:pPr>
        <w:pStyle w:val="3"/>
        <w:spacing w:before="0" w:after="0" w:line="360" w:lineRule="auto"/>
        <w:rPr>
          <w:rFonts w:eastAsiaTheme="minorEastAsia"/>
          <w:sz w:val="24"/>
          <w:szCs w:val="24"/>
        </w:rPr>
      </w:pPr>
      <w:r w:rsidRPr="005C3042">
        <w:rPr>
          <w:rFonts w:eastAsiaTheme="minorEastAsia"/>
          <w:sz w:val="24"/>
          <w:szCs w:val="24"/>
        </w:rPr>
        <w:t>5.1.4</w:t>
      </w:r>
      <w:r w:rsidRPr="005C3042">
        <w:rPr>
          <w:rFonts w:eastAsiaTheme="minorEastAsia"/>
          <w:sz w:val="24"/>
          <w:szCs w:val="24"/>
        </w:rPr>
        <w:t>固体废物环境影响分析</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本项目产生的土石方在场内基本平衡，无弃土弃渣产生，施工期的固体废物主要为建筑垃圾、生活垃圾。</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）建筑垃圾</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主要来自施工作业，包括废弃的包装物、废木料、废金属、废钢筋等杂物。废弃的包装物、废金属、废钢筋等回收综合利用；其它建筑垃圾按当地渣土部门要求规范进行收集，并送往指定的垃圾处置场地进行处置。不会对环境造成不利的影响。</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）生活垃圾</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根据工程分析，项目施工人员生活垃圾产生量为</w:t>
      </w:r>
      <w:r w:rsidRPr="005C3042">
        <w:rPr>
          <w:rFonts w:ascii="Times New Roman" w:eastAsiaTheme="minorEastAsia" w:hAnsi="Times New Roman"/>
          <w:sz w:val="24"/>
          <w:szCs w:val="24"/>
        </w:rPr>
        <w:t>25kg/d</w:t>
      </w:r>
      <w:r w:rsidRPr="005C3042">
        <w:rPr>
          <w:rFonts w:ascii="Times New Roman" w:eastAsiaTheme="minorEastAsia" w:hAnsi="Times New Roman"/>
          <w:sz w:val="24"/>
          <w:szCs w:val="24"/>
        </w:rPr>
        <w:t>。生活垃圾集中收集后由环卫部门统一清运处置。</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项目施工期固体废物经采取上述措施后，均能得到有效利用或妥善处理，不会对环境造成不利影响。</w:t>
      </w:r>
    </w:p>
    <w:p w:rsidR="00B443E9" w:rsidRPr="005C3042" w:rsidRDefault="00B443E9" w:rsidP="00B443E9">
      <w:pPr>
        <w:pStyle w:val="3"/>
        <w:spacing w:before="0" w:after="0" w:line="360" w:lineRule="auto"/>
        <w:rPr>
          <w:rFonts w:eastAsiaTheme="minorEastAsia"/>
          <w:sz w:val="24"/>
          <w:szCs w:val="24"/>
        </w:rPr>
      </w:pPr>
      <w:r w:rsidRPr="005C3042">
        <w:rPr>
          <w:rFonts w:eastAsiaTheme="minorEastAsia"/>
          <w:sz w:val="24"/>
          <w:szCs w:val="24"/>
        </w:rPr>
        <w:t>5.1.5</w:t>
      </w:r>
      <w:r w:rsidRPr="005C3042">
        <w:rPr>
          <w:rFonts w:eastAsiaTheme="minorEastAsia"/>
          <w:sz w:val="24"/>
          <w:szCs w:val="24"/>
        </w:rPr>
        <w:t>生态环境环境影响分析</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）土地利用</w:t>
      </w:r>
    </w:p>
    <w:p w:rsidR="00B443E9" w:rsidRPr="005C3042" w:rsidRDefault="00B443E9" w:rsidP="00B443E9">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位于农村地区，本项目建设前土地利用状况以山丘和疏林地为主。总的地势北东高，南西低，项目的建设将改变项目现有的土地利用方式，使土地利用的使用价值发生改变。原有农作植物以及绿色植被，被建筑物和道路所代替，造成自然生态群落绝对面积的减少，从而将抑制绿色植物群落生长。同时天然植被也将有所破坏，而将会被养殖场新栽种的植被所代替，形成新的植物群落。</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的建设改变了土地利用的现状格局、类别，地表植被覆盖率一般，由于区域内无珍稀动、植物分布，施工对动植被影响较小。由于厂区道路建设、办公、住宿及猪舍等用房的建设，改变了部分原有地面现状，产生的临时土石方可能会导致一定量的水土流失。</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）动植物影响</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建设永久占地将完全改变土地利用状态，会对项目评价范围内的动植物产生一定影响，但其影响并非是永久性的、不可逆的。评价区的植被类型由于长期受人类活动的影响，原生植被已不存在。除大面积种植的杉树和松树外，还有少量灌木草丛。</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评价范围内无珍稀野生动植物存在，不属于重要保护动物的栖息地。项目建设去除的植被不会对这些种类在该地区的分布造成影响。评价区内由于人为活动破坏，野生动物的种类及数量均较少。项目施工期对动物的影响是有限的，不会对某一动物种产生大的影响。</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）水土流失</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土建施工是引起水土流失的工程因素，在施工过程中，土壤暴露在雨、风和其它干扰之中，另外，施工期中土方填挖会施工过程中，使土壤暴露情况加剧。在施工过程中必将形成新的开挖面，经开挖处或者清理的植被，由于土体结构的扰动，破坏了原来的地貌和地表植被，使土壤的抗侵蚀能力大大减弱，会导致不同程度的水土流失；特别是降雨期，在径流的冲刷作用下，施工场地的水土流失量将会大量增加，污染附近水体，其后果是水变浑浊，透明度降低。为减小水土流失量应采取下列防治措施：</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）施工上做好各项排水、截水、防止水土流失的设计。</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）在施工中，应合理安排施工计划、施工程序，协调好各个施工步骤，在降雨时，还应采取应急措施，尽量用覆盖物覆盖新开挖的陡坡，防止冲刷和塌崩。</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）在厂区以及道路施工场地，争取做到土料随填随压，不留松土。同时，要开边沟，边坡要用石块铺砌。</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）运土、运砂石卡车要保持完好，运输时装载不宜太满，保证运载过程不散落。</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采取上述措施后，施工期水土流失程度将得到较大的改善，且土建工程结束后，水土流失便得到控制，因土建工程施工期较短，不在雨季施工，对环境影响不大。</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通过进行合理施工布置，精心组织施工管理，严格将工程施工区控制在最小范围内；施工后进行地貌、植被恢复，以植被护土，防止或减轻水土流失；对土壤、植被的恢复，遵循</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破坏多少，恢复多少</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的原则；做好现场施工人员的宣传、教育、管理工作；在施工过程中，尽量减少开挖量，回填应按原有的土层顺序进行等生态保护措施后，可最大程度的降低和减轻本项目建设对生态环境的影响和破坏。</w:t>
      </w:r>
    </w:p>
    <w:p w:rsidR="00B443E9" w:rsidRPr="005C3042" w:rsidRDefault="00B443E9" w:rsidP="00B443E9">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该项目建设对当地的水土流失的影响主要在项目建设期，由于建设过程中扰动原有地表，损坏土壤、破坏植被；项目竣工后，对该项目区域的绿化进行恢复，修筑水土保持设施和挡土设施，路面进行硬化，因此不会造成新的侵蚀来源，基本不会出现水土流失加剧的现象，使水土流失得到有效控制，对区域生态环境影响小。</w:t>
      </w:r>
      <w:r w:rsidRPr="005C3042">
        <w:rPr>
          <w:rFonts w:ascii="Times New Roman" w:eastAsiaTheme="minorEastAsia" w:hAnsi="Times New Roman"/>
          <w:sz w:val="24"/>
          <w:szCs w:val="24"/>
        </w:rPr>
        <w:t>”</w:t>
      </w:r>
    </w:p>
    <w:p w:rsidR="00B443E9" w:rsidRPr="005C3042" w:rsidRDefault="00B443E9" w:rsidP="00B443E9">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主体工程设计对主体工程区地基开挖及特殊地基地段采取了防护及加固等处理措施，考虑了地基路面的排水工程以及周边区域的绿化美化等措施，施工结束后的复耕或植树种草等绿化措施、施工便道的排水、防护等措施也提出了要求。从水土保持角度分析，本工程不违反《水利部关于严格开发建设项目水土保持方案审查审批工作的通知》（水保</w:t>
      </w:r>
      <w:r w:rsidRPr="005C3042">
        <w:rPr>
          <w:rFonts w:ascii="Times New Roman" w:eastAsiaTheme="minorEastAsia" w:hAnsi="Times New Roman"/>
          <w:sz w:val="24"/>
          <w:szCs w:val="24"/>
        </w:rPr>
        <w:t>[2007]184</w:t>
      </w:r>
      <w:r w:rsidRPr="005C3042">
        <w:rPr>
          <w:rFonts w:ascii="Times New Roman" w:eastAsiaTheme="minorEastAsia" w:hAnsi="Times New Roman"/>
          <w:sz w:val="24"/>
          <w:szCs w:val="24"/>
        </w:rPr>
        <w:t>号）的有关规定，工程建设不存在水土保持方面的制约因素，工程设计的推荐方案满足水土保持要求。</w:t>
      </w:r>
    </w:p>
    <w:p w:rsidR="00B443E9" w:rsidRPr="005C3042" w:rsidRDefault="00B443E9" w:rsidP="00B443E9">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这些措施在工程完工后能有效地减少影响区的水土流失。但是由于防治措施的滞后性，施工期由于雨水冲刷可能造成裸露地表水土流失及施工中废土、废渣流失，工程建设中应结合主体工程建设先行修建排水沟、涵、挡渣墙等，加强施工管理，使施工期的水土流失得到有效控制。地基开挖后，应尽快布设有利于水土保持的绿化措施，防止</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先破坏，后治理</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现象的发生。</w:t>
      </w:r>
    </w:p>
    <w:p w:rsidR="00B443E9" w:rsidRPr="005C3042" w:rsidRDefault="00B443E9" w:rsidP="00B443E9">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综上所述，本项目建设过程中采取上述措施后，项目施工期间不会对周边环境造成大的影响。</w:t>
      </w:r>
    </w:p>
    <w:p w:rsidR="00B443E9" w:rsidRPr="005C3042" w:rsidRDefault="00B443E9" w:rsidP="00B443E9">
      <w:pPr>
        <w:pStyle w:val="2"/>
        <w:spacing w:before="0" w:after="0" w:line="360" w:lineRule="auto"/>
        <w:jc w:val="left"/>
        <w:rPr>
          <w:rFonts w:ascii="Times New Roman" w:eastAsiaTheme="minorEastAsia" w:hAnsi="Times New Roman"/>
          <w:color w:val="000000" w:themeColor="text1"/>
          <w:kern w:val="0"/>
          <w:sz w:val="30"/>
          <w:szCs w:val="28"/>
        </w:rPr>
      </w:pPr>
      <w:bookmarkStart w:id="242" w:name="_Toc1328340"/>
      <w:bookmarkStart w:id="243" w:name="_Toc3908043"/>
      <w:bookmarkStart w:id="244" w:name="_Toc8400309"/>
      <w:bookmarkStart w:id="245" w:name="_Toc17024357"/>
      <w:bookmarkStart w:id="246" w:name="_Toc23842904"/>
      <w:bookmarkStart w:id="247" w:name="_Toc27474415"/>
      <w:bookmarkStart w:id="248" w:name="_Toc27689166"/>
      <w:bookmarkStart w:id="249" w:name="_Toc39909224"/>
      <w:r w:rsidRPr="005C3042">
        <w:rPr>
          <w:rFonts w:ascii="Times New Roman" w:eastAsiaTheme="minorEastAsia" w:hAnsi="Times New Roman"/>
          <w:color w:val="000000" w:themeColor="text1"/>
          <w:kern w:val="0"/>
          <w:sz w:val="30"/>
          <w:szCs w:val="28"/>
        </w:rPr>
        <w:t>5.2</w:t>
      </w:r>
      <w:r w:rsidRPr="005C3042">
        <w:rPr>
          <w:rFonts w:ascii="Times New Roman" w:eastAsiaTheme="minorEastAsia" w:hAnsi="Times New Roman"/>
          <w:color w:val="000000" w:themeColor="text1"/>
          <w:kern w:val="0"/>
          <w:sz w:val="30"/>
          <w:szCs w:val="28"/>
        </w:rPr>
        <w:t>营运期环境影响分析</w:t>
      </w:r>
      <w:bookmarkEnd w:id="242"/>
      <w:bookmarkEnd w:id="243"/>
      <w:bookmarkEnd w:id="244"/>
      <w:bookmarkEnd w:id="245"/>
      <w:bookmarkEnd w:id="246"/>
      <w:bookmarkEnd w:id="247"/>
      <w:bookmarkEnd w:id="248"/>
      <w:bookmarkEnd w:id="249"/>
    </w:p>
    <w:p w:rsidR="00B443E9" w:rsidRPr="005C3042" w:rsidRDefault="00B443E9" w:rsidP="00B443E9">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5.2.1</w:t>
      </w:r>
      <w:r w:rsidRPr="005C3042">
        <w:rPr>
          <w:rFonts w:eastAsiaTheme="minorEastAsia"/>
          <w:color w:val="000000" w:themeColor="text1"/>
          <w:sz w:val="28"/>
          <w:szCs w:val="21"/>
        </w:rPr>
        <w:t>大气环境影响分析与评价</w:t>
      </w:r>
    </w:p>
    <w:p w:rsidR="00B443E9" w:rsidRPr="005C3042" w:rsidRDefault="00B443E9" w:rsidP="00B443E9">
      <w:pPr>
        <w:pStyle w:val="4"/>
        <w:spacing w:before="0" w:after="0" w:line="360" w:lineRule="auto"/>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5.2.1.1</w:t>
      </w:r>
      <w:r w:rsidRPr="005C3042">
        <w:rPr>
          <w:rFonts w:ascii="Times New Roman" w:eastAsiaTheme="minorEastAsia" w:hAnsi="Times New Roman" w:cs="Times New Roman"/>
          <w:sz w:val="24"/>
          <w:szCs w:val="24"/>
        </w:rPr>
        <w:t>大气环境影响分析</w:t>
      </w:r>
    </w:p>
    <w:p w:rsidR="00B443E9" w:rsidRPr="005C3042" w:rsidRDefault="00B443E9" w:rsidP="00B443E9">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1</w:t>
      </w:r>
      <w:r w:rsidRPr="005C3042">
        <w:rPr>
          <w:rFonts w:ascii="Times New Roman" w:eastAsiaTheme="minorEastAsia" w:hAnsi="Times New Roman"/>
          <w:b/>
          <w:sz w:val="24"/>
        </w:rPr>
        <w:t>）恶臭影响分析</w:t>
      </w:r>
    </w:p>
    <w:p w:rsidR="008B10E1" w:rsidRPr="005C3042" w:rsidRDefault="00AF4DD1" w:rsidP="003E2ED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fldChar w:fldCharType="begin"/>
      </w:r>
      <w:r w:rsidR="008B10E1" w:rsidRPr="005C3042">
        <w:rPr>
          <w:rFonts w:ascii="Times New Roman" w:eastAsiaTheme="minorEastAsia" w:hAnsi="Times New Roman"/>
          <w:sz w:val="24"/>
        </w:rPr>
        <w:instrText xml:space="preserve"> = 1 \* GB3 </w:instrText>
      </w:r>
      <w:r w:rsidRPr="005C3042">
        <w:rPr>
          <w:rFonts w:ascii="Times New Roman" w:eastAsiaTheme="minorEastAsia" w:hAnsi="Times New Roman"/>
          <w:sz w:val="24"/>
        </w:rPr>
        <w:fldChar w:fldCharType="separate"/>
      </w:r>
      <w:r w:rsidR="008B10E1" w:rsidRPr="005C3042">
        <w:rPr>
          <w:rFonts w:ascii="宋体" w:hAnsi="宋体" w:cs="宋体" w:hint="eastAsia"/>
          <w:noProof/>
          <w:sz w:val="24"/>
        </w:rPr>
        <w:t>①</w:t>
      </w:r>
      <w:r w:rsidRPr="005C3042">
        <w:rPr>
          <w:rFonts w:ascii="Times New Roman" w:eastAsiaTheme="minorEastAsia" w:hAnsi="Times New Roman"/>
          <w:sz w:val="24"/>
        </w:rPr>
        <w:fldChar w:fldCharType="end"/>
      </w:r>
      <w:r w:rsidR="008B10E1" w:rsidRPr="005C3042">
        <w:rPr>
          <w:rFonts w:ascii="Times New Roman" w:eastAsiaTheme="minorEastAsia" w:hAnsi="Times New Roman"/>
          <w:sz w:val="24"/>
        </w:rPr>
        <w:t>猪舍恶臭</w:t>
      </w:r>
    </w:p>
    <w:p w:rsidR="003E2ED1" w:rsidRPr="005C3042" w:rsidRDefault="003E2ED1" w:rsidP="003E2ED1">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本项目</w:t>
      </w:r>
      <w:r w:rsidR="00CA4CAC" w:rsidRPr="005C3042">
        <w:rPr>
          <w:rFonts w:ascii="Times New Roman" w:eastAsiaTheme="minorEastAsia" w:hAnsi="Times New Roman"/>
          <w:sz w:val="24"/>
        </w:rPr>
        <w:t>猪舍</w:t>
      </w:r>
      <w:r w:rsidRPr="005C3042">
        <w:rPr>
          <w:rFonts w:ascii="Times New Roman" w:eastAsiaTheme="minorEastAsia" w:hAnsi="Times New Roman"/>
          <w:sz w:val="24"/>
        </w:rPr>
        <w:t>臭气产生量与气温、猪场清洁条件、饲料等有关，且属于面源污染，无组织扩散。</w:t>
      </w:r>
      <w:r w:rsidRPr="005C3042">
        <w:rPr>
          <w:rFonts w:ascii="Times New Roman" w:eastAsiaTheme="minorEastAsia" w:hAnsi="Times New Roman"/>
          <w:sz w:val="24"/>
          <w:szCs w:val="24"/>
        </w:rPr>
        <w:t>根据污染源分析，</w:t>
      </w:r>
      <w:r w:rsidR="00D036C6" w:rsidRPr="005C3042">
        <w:rPr>
          <w:rFonts w:ascii="Times New Roman" w:eastAsiaTheme="minorEastAsia" w:hAnsi="Times New Roman"/>
          <w:sz w:val="24"/>
          <w:szCs w:val="24"/>
        </w:rPr>
        <w:t>项目产生的</w:t>
      </w:r>
      <w:r w:rsidR="00D036C6" w:rsidRPr="005C3042">
        <w:rPr>
          <w:rFonts w:ascii="Times New Roman" w:eastAsiaTheme="minorEastAsia" w:hAnsi="Times New Roman"/>
          <w:sz w:val="24"/>
          <w:szCs w:val="24"/>
        </w:rPr>
        <w:t>NH</w:t>
      </w:r>
      <w:r w:rsidR="00D036C6" w:rsidRPr="005C3042">
        <w:rPr>
          <w:rFonts w:ascii="Times New Roman" w:eastAsiaTheme="minorEastAsia" w:hAnsi="Times New Roman"/>
          <w:sz w:val="24"/>
          <w:szCs w:val="24"/>
          <w:vertAlign w:val="subscript"/>
        </w:rPr>
        <w:t>3</w:t>
      </w:r>
      <w:r w:rsidR="00D036C6" w:rsidRPr="005C3042">
        <w:rPr>
          <w:rFonts w:ascii="Times New Roman" w:eastAsiaTheme="minorEastAsia" w:hAnsi="Times New Roman"/>
          <w:sz w:val="24"/>
          <w:szCs w:val="24"/>
        </w:rPr>
        <w:t>和</w:t>
      </w:r>
      <w:r w:rsidR="00D036C6" w:rsidRPr="005C3042">
        <w:rPr>
          <w:rFonts w:ascii="Times New Roman" w:eastAsiaTheme="minorEastAsia" w:hAnsi="Times New Roman"/>
          <w:sz w:val="24"/>
          <w:szCs w:val="24"/>
        </w:rPr>
        <w:t>H</w:t>
      </w:r>
      <w:r w:rsidR="00D036C6" w:rsidRPr="005C3042">
        <w:rPr>
          <w:rFonts w:ascii="Times New Roman" w:eastAsiaTheme="minorEastAsia" w:hAnsi="Times New Roman"/>
          <w:sz w:val="24"/>
          <w:szCs w:val="24"/>
          <w:vertAlign w:val="subscript"/>
        </w:rPr>
        <w:t>2</w:t>
      </w:r>
      <w:r w:rsidR="00D036C6" w:rsidRPr="005C3042">
        <w:rPr>
          <w:rFonts w:ascii="Times New Roman" w:eastAsiaTheme="minorEastAsia" w:hAnsi="Times New Roman"/>
          <w:sz w:val="24"/>
          <w:szCs w:val="24"/>
        </w:rPr>
        <w:t>S</w:t>
      </w:r>
      <w:r w:rsidR="00D036C6" w:rsidRPr="005C3042">
        <w:rPr>
          <w:rFonts w:ascii="Times New Roman" w:eastAsiaTheme="minorEastAsia" w:hAnsi="Times New Roman"/>
          <w:sz w:val="24"/>
          <w:szCs w:val="24"/>
        </w:rPr>
        <w:t>强度产生分别为</w:t>
      </w:r>
      <w:r w:rsidR="00D036C6" w:rsidRPr="005C3042">
        <w:rPr>
          <w:rFonts w:ascii="Times New Roman" w:eastAsiaTheme="minorEastAsia" w:hAnsi="Times New Roman"/>
          <w:sz w:val="24"/>
        </w:rPr>
        <w:t>6.06kg/d</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0.252kg/h</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0.216kg/d</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0.009kg/h</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szCs w:val="24"/>
        </w:rPr>
        <w:t>；</w:t>
      </w:r>
      <w:r w:rsidR="00D036C6" w:rsidRPr="005C3042">
        <w:rPr>
          <w:rFonts w:ascii="Times New Roman" w:eastAsiaTheme="minorEastAsia" w:hAnsi="Times New Roman"/>
          <w:sz w:val="24"/>
        </w:rPr>
        <w:t>环评要求采用优化饲料</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猪舍喷洒除臭剂</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加强绿化等组合方式进行除臭（详细工艺流程见本环评第</w:t>
      </w:r>
      <w:r w:rsidR="00D036C6" w:rsidRPr="005C3042">
        <w:rPr>
          <w:rFonts w:ascii="Times New Roman" w:eastAsiaTheme="minorEastAsia" w:hAnsi="Times New Roman"/>
          <w:sz w:val="24"/>
        </w:rPr>
        <w:t>7.1</w:t>
      </w:r>
      <w:r w:rsidR="00D036C6" w:rsidRPr="005C3042">
        <w:rPr>
          <w:rFonts w:ascii="Times New Roman" w:eastAsiaTheme="minorEastAsia" w:hAnsi="Times New Roman"/>
          <w:sz w:val="24"/>
        </w:rPr>
        <w:t>章节</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大气污染防治措施</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）。该技术可使恶臭下降了</w:t>
      </w:r>
      <w:r w:rsidR="00D036C6" w:rsidRPr="005C3042">
        <w:rPr>
          <w:rFonts w:ascii="Times New Roman" w:eastAsiaTheme="minorEastAsia" w:hAnsi="Times New Roman"/>
          <w:sz w:val="24"/>
        </w:rPr>
        <w:t>75%</w:t>
      </w:r>
      <w:r w:rsidR="00D036C6" w:rsidRPr="005C3042">
        <w:rPr>
          <w:rFonts w:ascii="Times New Roman" w:eastAsiaTheme="minorEastAsia" w:hAnsi="Times New Roman"/>
          <w:sz w:val="24"/>
        </w:rPr>
        <w:t>左右，则本项目臭气经处理后</w:t>
      </w:r>
      <w:r w:rsidR="00D036C6" w:rsidRPr="005C3042">
        <w:rPr>
          <w:rFonts w:ascii="Times New Roman" w:eastAsiaTheme="minorEastAsia" w:hAnsi="Times New Roman"/>
          <w:sz w:val="24"/>
        </w:rPr>
        <w:t>NH</w:t>
      </w:r>
      <w:r w:rsidR="00D036C6" w:rsidRPr="005C3042">
        <w:rPr>
          <w:rFonts w:ascii="Times New Roman" w:eastAsiaTheme="minorEastAsia" w:hAnsi="Times New Roman"/>
          <w:sz w:val="24"/>
          <w:vertAlign w:val="subscript"/>
        </w:rPr>
        <w:t>3</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H</w:t>
      </w:r>
      <w:r w:rsidR="00D036C6" w:rsidRPr="005C3042">
        <w:rPr>
          <w:rFonts w:ascii="Times New Roman" w:eastAsiaTheme="minorEastAsia" w:hAnsi="Times New Roman"/>
          <w:sz w:val="24"/>
          <w:vertAlign w:val="subscript"/>
        </w:rPr>
        <w:t>2</w:t>
      </w:r>
      <w:r w:rsidR="00D036C6" w:rsidRPr="005C3042">
        <w:rPr>
          <w:rFonts w:ascii="Times New Roman" w:eastAsiaTheme="minorEastAsia" w:hAnsi="Times New Roman"/>
          <w:sz w:val="24"/>
        </w:rPr>
        <w:t>S</w:t>
      </w:r>
      <w:r w:rsidR="00D036C6" w:rsidRPr="005C3042">
        <w:rPr>
          <w:rFonts w:ascii="Times New Roman" w:eastAsiaTheme="minorEastAsia" w:hAnsi="Times New Roman"/>
          <w:sz w:val="24"/>
        </w:rPr>
        <w:t>最大排放速率分别为</w:t>
      </w:r>
      <w:r w:rsidR="00D036C6" w:rsidRPr="005C3042">
        <w:rPr>
          <w:rFonts w:ascii="Times New Roman" w:eastAsiaTheme="minorEastAsia" w:hAnsi="Times New Roman"/>
          <w:sz w:val="24"/>
        </w:rPr>
        <w:t>1.52kg/d</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0.55t/a</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0.054kg/d</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0.02t/a</w:t>
      </w:r>
      <w:r w:rsidR="00D036C6" w:rsidRPr="005C3042">
        <w:rPr>
          <w:rFonts w:ascii="Times New Roman" w:eastAsiaTheme="minorEastAsia" w:hAnsi="Times New Roman"/>
          <w:sz w:val="24"/>
        </w:rPr>
        <w:t>），平均小时排放速率为</w:t>
      </w:r>
      <w:r w:rsidR="00D036C6" w:rsidRPr="005C3042">
        <w:rPr>
          <w:rFonts w:ascii="Times New Roman" w:eastAsiaTheme="minorEastAsia" w:hAnsi="Times New Roman"/>
          <w:sz w:val="24"/>
        </w:rPr>
        <w:t>0.063kg/h</w:t>
      </w:r>
      <w:r w:rsidR="00D036C6" w:rsidRPr="005C3042">
        <w:rPr>
          <w:rFonts w:ascii="Times New Roman" w:eastAsiaTheme="minorEastAsia" w:hAnsi="Times New Roman"/>
          <w:sz w:val="24"/>
        </w:rPr>
        <w:t>、</w:t>
      </w:r>
      <w:r w:rsidR="00D036C6" w:rsidRPr="005C3042">
        <w:rPr>
          <w:rFonts w:ascii="Times New Roman" w:eastAsiaTheme="minorEastAsia" w:hAnsi="Times New Roman"/>
          <w:sz w:val="24"/>
        </w:rPr>
        <w:t>0.0022kg/h</w:t>
      </w:r>
      <w:r w:rsidR="00D036C6" w:rsidRPr="005C3042">
        <w:rPr>
          <w:rFonts w:ascii="Times New Roman" w:eastAsiaTheme="minorEastAsia" w:hAnsi="Times New Roman"/>
          <w:sz w:val="24"/>
        </w:rPr>
        <w:t>，均以无组织形式排放</w:t>
      </w:r>
      <w:r w:rsidRPr="005C3042">
        <w:rPr>
          <w:rFonts w:ascii="Times New Roman" w:eastAsiaTheme="minorEastAsia" w:hAnsi="Times New Roman"/>
          <w:sz w:val="24"/>
        </w:rPr>
        <w:t>；</w:t>
      </w:r>
      <w:r w:rsidRPr="005C3042">
        <w:rPr>
          <w:rFonts w:ascii="Times New Roman" w:eastAsiaTheme="minorEastAsia" w:hAnsi="Times New Roman"/>
          <w:sz w:val="24"/>
          <w:szCs w:val="24"/>
        </w:rPr>
        <w:t>通过与同类项目类比分析，并进行预测分析，项目产生的</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3</w:t>
      </w:r>
      <w:r w:rsidRPr="005C3042">
        <w:rPr>
          <w:rFonts w:ascii="Times New Roman" w:eastAsiaTheme="minorEastAsia" w:hAnsi="Times New Roman"/>
          <w:sz w:val="24"/>
        </w:rPr>
        <w:t>、</w:t>
      </w:r>
      <w:r w:rsidRPr="005C3042">
        <w:rPr>
          <w:rFonts w:ascii="Times New Roman" w:eastAsiaTheme="minorEastAsia" w:hAnsi="Times New Roman"/>
          <w:sz w:val="24"/>
        </w:rPr>
        <w:t>H</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S</w:t>
      </w:r>
      <w:r w:rsidRPr="005C3042">
        <w:rPr>
          <w:rFonts w:ascii="Times New Roman" w:eastAsiaTheme="minorEastAsia" w:hAnsi="Times New Roman"/>
          <w:sz w:val="24"/>
          <w:szCs w:val="24"/>
        </w:rPr>
        <w:t>无组织排放，达到厂界时的浓度</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3</w:t>
      </w:r>
      <w:r w:rsidRPr="005C3042">
        <w:rPr>
          <w:rFonts w:ascii="Times New Roman" w:eastAsiaTheme="minorEastAsia" w:hAnsi="Times New Roman"/>
          <w:sz w:val="24"/>
          <w:szCs w:val="24"/>
        </w:rPr>
        <w:t>小于</w:t>
      </w:r>
      <w:r w:rsidRPr="005C3042">
        <w:rPr>
          <w:rFonts w:ascii="Times New Roman" w:eastAsiaTheme="minorEastAsia" w:hAnsi="Times New Roman"/>
          <w:sz w:val="24"/>
          <w:szCs w:val="24"/>
        </w:rPr>
        <w:t>1.5mg/m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w:t>
      </w:r>
      <w:r w:rsidRPr="005C3042">
        <w:rPr>
          <w:rFonts w:ascii="Times New Roman" w:eastAsiaTheme="minorEastAsia" w:hAnsi="Times New Roman"/>
          <w:sz w:val="24"/>
        </w:rPr>
        <w:t>H</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S</w:t>
      </w:r>
      <w:r w:rsidRPr="005C3042">
        <w:rPr>
          <w:rFonts w:ascii="Times New Roman" w:eastAsiaTheme="minorEastAsia" w:hAnsi="Times New Roman"/>
          <w:sz w:val="24"/>
          <w:szCs w:val="24"/>
        </w:rPr>
        <w:t>小于</w:t>
      </w:r>
      <w:r w:rsidRPr="005C3042">
        <w:rPr>
          <w:rFonts w:ascii="Times New Roman" w:eastAsiaTheme="minorEastAsia" w:hAnsi="Times New Roman"/>
          <w:sz w:val="24"/>
          <w:szCs w:val="24"/>
        </w:rPr>
        <w:t>0.06mg/m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，可满足《恶臭污染物排放标准》（</w:t>
      </w:r>
      <w:r w:rsidRPr="005C3042">
        <w:rPr>
          <w:rFonts w:ascii="Times New Roman" w:eastAsiaTheme="minorEastAsia" w:hAnsi="Times New Roman"/>
          <w:sz w:val="24"/>
          <w:szCs w:val="24"/>
        </w:rPr>
        <w:t>GB14554-93</w:t>
      </w:r>
      <w:r w:rsidRPr="005C3042">
        <w:rPr>
          <w:rFonts w:ascii="Times New Roman" w:eastAsiaTheme="minorEastAsia" w:hAnsi="Times New Roman"/>
          <w:sz w:val="24"/>
          <w:szCs w:val="24"/>
        </w:rPr>
        <w:t>）二级新改扩建标准要求，</w:t>
      </w:r>
      <w:r w:rsidR="00E853E2" w:rsidRPr="005C3042">
        <w:rPr>
          <w:rFonts w:ascii="Times New Roman" w:eastAsiaTheme="minorEastAsia" w:hAnsi="Times New Roman"/>
          <w:sz w:val="24"/>
          <w:szCs w:val="24"/>
        </w:rPr>
        <w:t>同时臭气浓度可满足《畜禽养殖业污染物排放标准》（</w:t>
      </w:r>
      <w:r w:rsidR="00E853E2" w:rsidRPr="005C3042">
        <w:rPr>
          <w:rFonts w:ascii="Times New Roman" w:eastAsiaTheme="minorEastAsia" w:hAnsi="Times New Roman"/>
          <w:sz w:val="24"/>
          <w:szCs w:val="24"/>
        </w:rPr>
        <w:t>GB18595-2001</w:t>
      </w:r>
      <w:r w:rsidR="00E853E2" w:rsidRPr="005C3042">
        <w:rPr>
          <w:rFonts w:ascii="Times New Roman" w:eastAsiaTheme="minorEastAsia" w:hAnsi="Times New Roman"/>
          <w:sz w:val="24"/>
          <w:szCs w:val="24"/>
        </w:rPr>
        <w:t>）标准要求，</w:t>
      </w:r>
      <w:r w:rsidRPr="005C3042">
        <w:rPr>
          <w:rFonts w:ascii="Times New Roman" w:eastAsiaTheme="minorEastAsia" w:hAnsi="Times New Roman"/>
          <w:sz w:val="24"/>
          <w:szCs w:val="24"/>
        </w:rPr>
        <w:t>可实现达标排放，不会对周边环境造成大的影响。</w:t>
      </w:r>
    </w:p>
    <w:p w:rsidR="00D036C6" w:rsidRPr="005C3042" w:rsidRDefault="00AF4DD1" w:rsidP="008B10E1">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fldChar w:fldCharType="begin"/>
      </w:r>
      <w:r w:rsidR="008B10E1" w:rsidRPr="005C3042">
        <w:rPr>
          <w:rFonts w:ascii="Times New Roman" w:eastAsiaTheme="minorEastAsia" w:hAnsi="Times New Roman"/>
          <w:sz w:val="24"/>
          <w:szCs w:val="24"/>
        </w:rPr>
        <w:instrText xml:space="preserve"> = 2 \* GB3 </w:instrText>
      </w:r>
      <w:r w:rsidRPr="005C3042">
        <w:rPr>
          <w:rFonts w:ascii="Times New Roman" w:eastAsiaTheme="minorEastAsia" w:hAnsi="Times New Roman"/>
          <w:sz w:val="24"/>
          <w:szCs w:val="24"/>
        </w:rPr>
        <w:fldChar w:fldCharType="separate"/>
      </w:r>
      <w:r w:rsidR="008B10E1" w:rsidRPr="005C3042">
        <w:rPr>
          <w:rFonts w:ascii="宋体" w:hAnsi="宋体" w:cs="宋体" w:hint="eastAsia"/>
          <w:noProof/>
          <w:sz w:val="24"/>
          <w:szCs w:val="24"/>
        </w:rPr>
        <w:t>②</w:t>
      </w:r>
      <w:r w:rsidRPr="005C3042">
        <w:rPr>
          <w:rFonts w:ascii="Times New Roman" w:eastAsiaTheme="minorEastAsia" w:hAnsi="Times New Roman"/>
          <w:sz w:val="24"/>
          <w:szCs w:val="24"/>
        </w:rPr>
        <w:fldChar w:fldCharType="end"/>
      </w:r>
      <w:r w:rsidR="00D036C6" w:rsidRPr="005C3042">
        <w:rPr>
          <w:rFonts w:ascii="Times New Roman" w:eastAsiaTheme="minorEastAsia" w:hAnsi="Times New Roman"/>
          <w:sz w:val="24"/>
          <w:szCs w:val="24"/>
        </w:rPr>
        <w:t>堆肥场恶臭</w:t>
      </w:r>
    </w:p>
    <w:p w:rsidR="00D036C6" w:rsidRPr="005C3042" w:rsidRDefault="00D036C6" w:rsidP="00D036C6">
      <w:pPr>
        <w:spacing w:line="360" w:lineRule="auto"/>
        <w:ind w:firstLineChars="200" w:firstLine="480"/>
        <w:rPr>
          <w:rFonts w:ascii="Times New Roman" w:eastAsiaTheme="minorEastAsia" w:hAnsi="Times New Roman"/>
          <w:sz w:val="24"/>
          <w:szCs w:val="24"/>
        </w:rPr>
      </w:pPr>
      <w:r w:rsidRPr="005C3042">
        <w:rPr>
          <w:rStyle w:val="fontstyle01"/>
          <w:rFonts w:ascii="Times New Roman" w:eastAsiaTheme="minorEastAsia" w:hAnsi="Times New Roman" w:hint="default"/>
        </w:rPr>
        <w:t>项目猪粪便中的干粪收集后运至堆肥场进行堆肥处理，由污染源分析可知，项目堆肥棚面积约为</w:t>
      </w:r>
      <w:r w:rsidRPr="005C3042">
        <w:rPr>
          <w:rStyle w:val="fontstyle11"/>
          <w:rFonts w:eastAsiaTheme="minorEastAsia"/>
        </w:rPr>
        <w:t>600m</w:t>
      </w:r>
      <w:r w:rsidRPr="005C3042">
        <w:rPr>
          <w:rStyle w:val="fontstyle11"/>
          <w:rFonts w:eastAsiaTheme="minorEastAsia"/>
          <w:vertAlign w:val="superscript"/>
        </w:rPr>
        <w:t>2</w:t>
      </w:r>
      <w:r w:rsidRPr="005C3042">
        <w:rPr>
          <w:rStyle w:val="fontstyle01"/>
          <w:rFonts w:ascii="Times New Roman" w:eastAsiaTheme="minorEastAsia" w:hAnsi="Times New Roman" w:hint="default"/>
        </w:rPr>
        <w:t>，经计算，</w:t>
      </w:r>
      <w:r w:rsidRPr="005C3042">
        <w:rPr>
          <w:rStyle w:val="fontstyle11"/>
          <w:rFonts w:eastAsiaTheme="minorEastAsia"/>
        </w:rPr>
        <w:t>NH</w:t>
      </w:r>
      <w:r w:rsidRPr="005C3042">
        <w:rPr>
          <w:rStyle w:val="fontstyle11"/>
          <w:rFonts w:eastAsiaTheme="minorEastAsia"/>
          <w:vertAlign w:val="subscript"/>
        </w:rPr>
        <w:t>3</w:t>
      </w:r>
      <w:r w:rsidRPr="005C3042">
        <w:rPr>
          <w:rStyle w:val="fontstyle01"/>
          <w:rFonts w:ascii="Times New Roman" w:eastAsiaTheme="minorEastAsia" w:hAnsi="Times New Roman" w:hint="default"/>
        </w:rPr>
        <w:t>和</w:t>
      </w:r>
      <w:r w:rsidRPr="005C3042">
        <w:rPr>
          <w:rStyle w:val="fontstyle11"/>
          <w:rFonts w:eastAsiaTheme="minorEastAsia"/>
        </w:rPr>
        <w:t>H</w:t>
      </w:r>
      <w:r w:rsidRPr="005C3042">
        <w:rPr>
          <w:rStyle w:val="fontstyle11"/>
          <w:rFonts w:eastAsiaTheme="minorEastAsia"/>
          <w:vertAlign w:val="subscript"/>
        </w:rPr>
        <w:t>2</w:t>
      </w:r>
      <w:r w:rsidRPr="005C3042">
        <w:rPr>
          <w:rStyle w:val="fontstyle11"/>
          <w:rFonts w:eastAsiaTheme="minorEastAsia"/>
        </w:rPr>
        <w:t xml:space="preserve">S </w:t>
      </w:r>
      <w:r w:rsidRPr="005C3042">
        <w:rPr>
          <w:rStyle w:val="fontstyle01"/>
          <w:rFonts w:ascii="Times New Roman" w:eastAsiaTheme="minorEastAsia" w:hAnsi="Times New Roman" w:hint="default"/>
        </w:rPr>
        <w:t>产生量约</w:t>
      </w:r>
      <w:r w:rsidRPr="005C3042">
        <w:rPr>
          <w:rStyle w:val="fontstyle01"/>
          <w:rFonts w:ascii="Times New Roman" w:eastAsiaTheme="minorEastAsia" w:hAnsi="Times New Roman" w:hint="default"/>
        </w:rPr>
        <w:t xml:space="preserve"> </w:t>
      </w:r>
      <w:r w:rsidRPr="005C3042">
        <w:rPr>
          <w:rStyle w:val="fontstyle11"/>
          <w:rFonts w:eastAsiaTheme="minorEastAsia"/>
        </w:rPr>
        <w:t>NH</w:t>
      </w:r>
      <w:r w:rsidRPr="005C3042">
        <w:rPr>
          <w:rStyle w:val="fontstyle11"/>
          <w:rFonts w:eastAsiaTheme="minorEastAsia"/>
          <w:vertAlign w:val="subscript"/>
        </w:rPr>
        <w:t>3</w:t>
      </w:r>
      <w:r w:rsidRPr="005C3042">
        <w:rPr>
          <w:rStyle w:val="fontstyle01"/>
          <w:rFonts w:ascii="Times New Roman" w:eastAsiaTheme="minorEastAsia" w:hAnsi="Times New Roman" w:hint="default"/>
        </w:rPr>
        <w:t>：</w:t>
      </w:r>
      <w:r w:rsidRPr="005C3042">
        <w:rPr>
          <w:rStyle w:val="fontstyle11"/>
          <w:rFonts w:eastAsiaTheme="minorEastAsia"/>
        </w:rPr>
        <w:t>0.164t/a</w:t>
      </w:r>
      <w:r w:rsidRPr="005C3042">
        <w:rPr>
          <w:rStyle w:val="fontstyle01"/>
          <w:rFonts w:ascii="Times New Roman" w:eastAsiaTheme="minorEastAsia" w:hAnsi="Times New Roman" w:hint="default"/>
        </w:rPr>
        <w:t>（</w:t>
      </w:r>
      <w:r w:rsidRPr="005C3042">
        <w:rPr>
          <w:rStyle w:val="fontstyle11"/>
          <w:rFonts w:eastAsiaTheme="minorEastAsia"/>
        </w:rPr>
        <w:t>0.019kg/h</w:t>
      </w:r>
      <w:r w:rsidRPr="005C3042">
        <w:rPr>
          <w:rStyle w:val="fontstyle01"/>
          <w:rFonts w:ascii="Times New Roman" w:eastAsiaTheme="minorEastAsia" w:hAnsi="Times New Roman" w:hint="default"/>
        </w:rPr>
        <w:t>），</w:t>
      </w:r>
      <w:r w:rsidRPr="005C3042">
        <w:rPr>
          <w:rStyle w:val="fontstyle11"/>
          <w:rFonts w:eastAsiaTheme="minorEastAsia"/>
        </w:rPr>
        <w:t>H</w:t>
      </w:r>
      <w:r w:rsidRPr="005C3042">
        <w:rPr>
          <w:rStyle w:val="fontstyle11"/>
          <w:rFonts w:eastAsiaTheme="minorEastAsia"/>
          <w:vertAlign w:val="subscript"/>
        </w:rPr>
        <w:t>2</w:t>
      </w:r>
      <w:r w:rsidRPr="005C3042">
        <w:rPr>
          <w:rStyle w:val="fontstyle11"/>
          <w:rFonts w:eastAsiaTheme="minorEastAsia"/>
        </w:rPr>
        <w:t>S</w:t>
      </w:r>
      <w:r w:rsidRPr="005C3042">
        <w:rPr>
          <w:rStyle w:val="fontstyle01"/>
          <w:rFonts w:ascii="Times New Roman" w:eastAsiaTheme="minorEastAsia" w:hAnsi="Times New Roman" w:hint="default"/>
        </w:rPr>
        <w:t>：</w:t>
      </w:r>
      <w:r w:rsidRPr="005C3042">
        <w:rPr>
          <w:rStyle w:val="fontstyle11"/>
          <w:rFonts w:eastAsiaTheme="minorEastAsia"/>
        </w:rPr>
        <w:t>0.011t/a</w:t>
      </w:r>
      <w:r w:rsidRPr="005C3042">
        <w:rPr>
          <w:rStyle w:val="fontstyle01"/>
          <w:rFonts w:ascii="Times New Roman" w:eastAsiaTheme="minorEastAsia" w:hAnsi="Times New Roman" w:hint="default"/>
        </w:rPr>
        <w:t>（</w:t>
      </w:r>
      <w:r w:rsidRPr="005C3042">
        <w:rPr>
          <w:rStyle w:val="fontstyle11"/>
          <w:rFonts w:eastAsiaTheme="minorEastAsia"/>
        </w:rPr>
        <w:t>0.0012kg/h</w:t>
      </w:r>
      <w:r w:rsidRPr="005C3042">
        <w:rPr>
          <w:rStyle w:val="fontstyle01"/>
          <w:rFonts w:ascii="Times New Roman" w:eastAsiaTheme="minorEastAsia" w:hAnsi="Times New Roman" w:hint="default"/>
        </w:rPr>
        <w:t>）堆肥棚喷洒生物除臭剂并加强周边绿化，对恶臭的处理的效率按</w:t>
      </w:r>
      <w:r w:rsidRPr="005C3042">
        <w:rPr>
          <w:rStyle w:val="fontstyle01"/>
          <w:rFonts w:ascii="Times New Roman" w:eastAsiaTheme="minorEastAsia" w:hAnsi="Times New Roman" w:hint="default"/>
        </w:rPr>
        <w:t xml:space="preserve"> </w:t>
      </w:r>
      <w:r w:rsidRPr="005C3042">
        <w:rPr>
          <w:rStyle w:val="fontstyle11"/>
          <w:rFonts w:eastAsiaTheme="minorEastAsia"/>
        </w:rPr>
        <w:t>75%</w:t>
      </w:r>
      <w:r w:rsidRPr="005C3042">
        <w:rPr>
          <w:rStyle w:val="fontstyle01"/>
          <w:rFonts w:ascii="Times New Roman" w:eastAsiaTheme="minorEastAsia" w:hAnsi="Times New Roman" w:hint="default"/>
        </w:rPr>
        <w:t>计，则堆肥棚经采取相应的措施后，</w:t>
      </w:r>
      <w:r w:rsidRPr="005C3042">
        <w:rPr>
          <w:rStyle w:val="fontstyle11"/>
          <w:rFonts w:eastAsiaTheme="minorEastAsia"/>
        </w:rPr>
        <w:t>NH</w:t>
      </w:r>
      <w:r w:rsidRPr="005C3042">
        <w:rPr>
          <w:rStyle w:val="fontstyle11"/>
          <w:rFonts w:eastAsiaTheme="minorEastAsia"/>
          <w:vertAlign w:val="subscript"/>
        </w:rPr>
        <w:t>3</w:t>
      </w:r>
      <w:r w:rsidRPr="005C3042">
        <w:rPr>
          <w:rStyle w:val="fontstyle01"/>
          <w:rFonts w:ascii="Times New Roman" w:eastAsiaTheme="minorEastAsia" w:hAnsi="Times New Roman" w:hint="default"/>
        </w:rPr>
        <w:t>和</w:t>
      </w:r>
      <w:r w:rsidRPr="005C3042">
        <w:rPr>
          <w:rStyle w:val="fontstyle11"/>
          <w:rFonts w:eastAsiaTheme="minorEastAsia"/>
        </w:rPr>
        <w:t>H</w:t>
      </w:r>
      <w:r w:rsidRPr="005C3042">
        <w:rPr>
          <w:rStyle w:val="fontstyle11"/>
          <w:rFonts w:eastAsiaTheme="minorEastAsia"/>
          <w:vertAlign w:val="subscript"/>
        </w:rPr>
        <w:t>2</w:t>
      </w:r>
      <w:r w:rsidRPr="005C3042">
        <w:rPr>
          <w:rStyle w:val="fontstyle11"/>
          <w:rFonts w:eastAsiaTheme="minorEastAsia"/>
        </w:rPr>
        <w:t xml:space="preserve">S </w:t>
      </w:r>
      <w:r w:rsidRPr="005C3042">
        <w:rPr>
          <w:rStyle w:val="fontstyle01"/>
          <w:rFonts w:ascii="Times New Roman" w:eastAsiaTheme="minorEastAsia" w:hAnsi="Times New Roman" w:hint="default"/>
        </w:rPr>
        <w:t>排放量约为：</w:t>
      </w:r>
      <w:r w:rsidRPr="005C3042">
        <w:rPr>
          <w:rStyle w:val="fontstyle11"/>
          <w:rFonts w:eastAsiaTheme="minorEastAsia"/>
        </w:rPr>
        <w:t>0.033t/a</w:t>
      </w:r>
      <w:r w:rsidRPr="005C3042">
        <w:rPr>
          <w:rStyle w:val="fontstyle01"/>
          <w:rFonts w:ascii="Times New Roman" w:eastAsiaTheme="minorEastAsia" w:hAnsi="Times New Roman" w:hint="default"/>
        </w:rPr>
        <w:t>（</w:t>
      </w:r>
      <w:r w:rsidRPr="005C3042">
        <w:rPr>
          <w:rStyle w:val="fontstyle11"/>
          <w:rFonts w:eastAsiaTheme="minorEastAsia"/>
        </w:rPr>
        <w:t>0.004kg/h</w:t>
      </w:r>
      <w:r w:rsidRPr="005C3042">
        <w:rPr>
          <w:rStyle w:val="fontstyle01"/>
          <w:rFonts w:ascii="Times New Roman" w:eastAsiaTheme="minorEastAsia" w:hAnsi="Times New Roman" w:hint="default"/>
        </w:rPr>
        <w:t>）、</w:t>
      </w:r>
      <w:r w:rsidRPr="005C3042">
        <w:rPr>
          <w:rStyle w:val="fontstyle11"/>
          <w:rFonts w:eastAsiaTheme="minorEastAsia"/>
        </w:rPr>
        <w:t>0.002t/a</w:t>
      </w:r>
      <w:r w:rsidRPr="005C3042">
        <w:rPr>
          <w:rStyle w:val="fontstyle01"/>
          <w:rFonts w:ascii="Times New Roman" w:eastAsiaTheme="minorEastAsia" w:hAnsi="Times New Roman" w:hint="default"/>
        </w:rPr>
        <w:t>（</w:t>
      </w:r>
      <w:r w:rsidRPr="005C3042">
        <w:rPr>
          <w:rStyle w:val="fontstyle11"/>
          <w:rFonts w:eastAsiaTheme="minorEastAsia"/>
        </w:rPr>
        <w:t>0.0003kg/h</w:t>
      </w:r>
      <w:r w:rsidRPr="005C3042">
        <w:rPr>
          <w:rStyle w:val="fontstyle01"/>
          <w:rFonts w:ascii="Times New Roman" w:eastAsiaTheme="minorEastAsia" w:hAnsi="Times New Roman" w:hint="default"/>
        </w:rPr>
        <w:t>），将以无组织形式排放，废气到达厂界时</w:t>
      </w:r>
      <w:r w:rsidRPr="005C3042">
        <w:rPr>
          <w:rFonts w:ascii="Times New Roman" w:eastAsiaTheme="minorEastAsia" w:hAnsi="Times New Roman"/>
          <w:sz w:val="24"/>
          <w:szCs w:val="24"/>
        </w:rPr>
        <w:t>可满足《恶臭污染物排放标准》（</w:t>
      </w:r>
      <w:r w:rsidRPr="005C3042">
        <w:rPr>
          <w:rFonts w:ascii="Times New Roman" w:eastAsiaTheme="minorEastAsia" w:hAnsi="Times New Roman"/>
          <w:sz w:val="24"/>
          <w:szCs w:val="24"/>
        </w:rPr>
        <w:t>GB14554-93</w:t>
      </w:r>
      <w:r w:rsidRPr="005C3042">
        <w:rPr>
          <w:rFonts w:ascii="Times New Roman" w:eastAsiaTheme="minorEastAsia" w:hAnsi="Times New Roman"/>
          <w:sz w:val="24"/>
          <w:szCs w:val="24"/>
        </w:rPr>
        <w:t>）二级新改扩建标准要求</w:t>
      </w:r>
      <w:r w:rsidR="00E853E2" w:rsidRPr="005C3042">
        <w:rPr>
          <w:rFonts w:ascii="Times New Roman" w:eastAsiaTheme="minorEastAsia" w:hAnsi="Times New Roman"/>
          <w:sz w:val="24"/>
          <w:szCs w:val="24"/>
        </w:rPr>
        <w:t>，同时臭气浓度可满足《畜禽养殖业污染物排放标准》（</w:t>
      </w:r>
      <w:r w:rsidR="00E853E2" w:rsidRPr="005C3042">
        <w:rPr>
          <w:rFonts w:ascii="Times New Roman" w:eastAsiaTheme="minorEastAsia" w:hAnsi="Times New Roman"/>
          <w:sz w:val="24"/>
          <w:szCs w:val="24"/>
        </w:rPr>
        <w:t>GB18595-2001</w:t>
      </w:r>
      <w:r w:rsidR="00E853E2" w:rsidRPr="005C3042">
        <w:rPr>
          <w:rFonts w:ascii="Times New Roman" w:eastAsiaTheme="minorEastAsia" w:hAnsi="Times New Roman"/>
          <w:sz w:val="24"/>
          <w:szCs w:val="24"/>
        </w:rPr>
        <w:t>）标准要求</w:t>
      </w:r>
      <w:r w:rsidRPr="005C3042">
        <w:rPr>
          <w:rFonts w:ascii="Times New Roman" w:eastAsiaTheme="minorEastAsia" w:hAnsi="Times New Roman"/>
          <w:sz w:val="24"/>
          <w:szCs w:val="24"/>
        </w:rPr>
        <w:t>，可实现达标排放，不会对周边环境造成大的影响。</w:t>
      </w:r>
    </w:p>
    <w:p w:rsidR="00D036C6" w:rsidRPr="005C3042" w:rsidRDefault="00AF4DD1" w:rsidP="00D036C6">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fldChar w:fldCharType="begin"/>
      </w:r>
      <w:r w:rsidR="008B10E1" w:rsidRPr="005C3042">
        <w:rPr>
          <w:rFonts w:ascii="Times New Roman" w:eastAsiaTheme="minorEastAsia" w:hAnsi="Times New Roman"/>
          <w:sz w:val="24"/>
          <w:szCs w:val="24"/>
        </w:rPr>
        <w:instrText xml:space="preserve"> = 3 \* GB3 </w:instrText>
      </w:r>
      <w:r w:rsidRPr="005C3042">
        <w:rPr>
          <w:rFonts w:ascii="Times New Roman" w:eastAsiaTheme="minorEastAsia" w:hAnsi="Times New Roman"/>
          <w:sz w:val="24"/>
          <w:szCs w:val="24"/>
        </w:rPr>
        <w:fldChar w:fldCharType="separate"/>
      </w:r>
      <w:r w:rsidR="008B10E1" w:rsidRPr="005C3042">
        <w:rPr>
          <w:rFonts w:ascii="宋体" w:hAnsi="宋体" w:cs="宋体" w:hint="eastAsia"/>
          <w:noProof/>
          <w:sz w:val="24"/>
          <w:szCs w:val="24"/>
        </w:rPr>
        <w:t>③</w:t>
      </w:r>
      <w:r w:rsidRPr="005C3042">
        <w:rPr>
          <w:rFonts w:ascii="Times New Roman" w:eastAsiaTheme="minorEastAsia" w:hAnsi="Times New Roman"/>
          <w:sz w:val="24"/>
          <w:szCs w:val="24"/>
        </w:rPr>
        <w:fldChar w:fldCharType="end"/>
      </w:r>
      <w:r w:rsidR="00D036C6" w:rsidRPr="005C3042">
        <w:rPr>
          <w:rFonts w:ascii="Times New Roman" w:eastAsiaTheme="minorEastAsia" w:hAnsi="Times New Roman"/>
          <w:sz w:val="24"/>
          <w:szCs w:val="24"/>
        </w:rPr>
        <w:t>污水处理设施恶臭</w:t>
      </w:r>
    </w:p>
    <w:p w:rsidR="00D036C6" w:rsidRPr="005C3042" w:rsidRDefault="00D036C6" w:rsidP="00D036C6">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项目废水收集后经污水处理设施处理后用于企业油茶林和周边农田菜地的施肥灌溉，该过程有少量恶臭污染物产生。根据同类型生猪标准化养殖场实例，污水收集设施拟采取加盖措施，恶臭散发量较少。</w:t>
      </w:r>
    </w:p>
    <w:p w:rsidR="00D036C6" w:rsidRPr="005C3042" w:rsidRDefault="00D036C6" w:rsidP="004425AB">
      <w:pPr>
        <w:pStyle w:val="ac"/>
        <w:spacing w:after="0"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3</w:t>
      </w:r>
      <w:r w:rsidRPr="005C3042">
        <w:rPr>
          <w:rFonts w:ascii="Times New Roman" w:eastAsiaTheme="minorEastAsia" w:hAnsi="Times New Roman"/>
          <w:b/>
          <w:sz w:val="24"/>
        </w:rPr>
        <w:t>）沼气燃烧废气</w:t>
      </w:r>
    </w:p>
    <w:p w:rsidR="00D036C6" w:rsidRPr="005C3042" w:rsidRDefault="004425AB" w:rsidP="00D036C6">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color w:val="000000"/>
          <w:sz w:val="24"/>
        </w:rPr>
        <w:t>由污染源分析可知，本项目年产沼气约为</w:t>
      </w:r>
      <w:r w:rsidRPr="005C3042">
        <w:rPr>
          <w:rFonts w:ascii="Times New Roman" w:eastAsiaTheme="minorEastAsia" w:hAnsi="Times New Roman"/>
          <w:sz w:val="24"/>
          <w:szCs w:val="24"/>
        </w:rPr>
        <w:t>19.1m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6989.5m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/a</w:t>
      </w:r>
      <w:r w:rsidRPr="005C3042">
        <w:rPr>
          <w:rFonts w:ascii="Times New Roman" w:eastAsiaTheme="minorEastAsia" w:hAnsi="Times New Roman"/>
          <w:color w:val="000000"/>
          <w:sz w:val="24"/>
        </w:rPr>
        <w:t>，其中生活区作为燃料消耗量约为</w:t>
      </w:r>
      <w:r w:rsidRPr="005C3042">
        <w:rPr>
          <w:rFonts w:ascii="Times New Roman" w:eastAsiaTheme="minorEastAsia" w:hAnsi="Times New Roman"/>
          <w:color w:val="000000"/>
          <w:sz w:val="24"/>
        </w:rPr>
        <w:t>5m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/d</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1825m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/a</w:t>
      </w:r>
      <w:r w:rsidRPr="005C3042">
        <w:rPr>
          <w:rFonts w:ascii="Times New Roman" w:eastAsiaTheme="minorEastAsia" w:hAnsi="Times New Roman"/>
          <w:color w:val="000000"/>
          <w:sz w:val="24"/>
        </w:rPr>
        <w:t>），剩余的</w:t>
      </w:r>
      <w:r w:rsidRPr="005C3042">
        <w:rPr>
          <w:rFonts w:ascii="Times New Roman" w:eastAsiaTheme="minorEastAsia" w:hAnsi="Times New Roman"/>
          <w:color w:val="000000"/>
          <w:sz w:val="24"/>
        </w:rPr>
        <w:t>14.1m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/d</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5164.5m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/a</w:t>
      </w:r>
      <w:r w:rsidRPr="005C3042">
        <w:rPr>
          <w:rFonts w:ascii="Times New Roman" w:eastAsiaTheme="minorEastAsia" w:hAnsi="Times New Roman"/>
          <w:color w:val="000000"/>
          <w:sz w:val="24"/>
        </w:rPr>
        <w:t>）用于燃烧发电供场区消耗。净化后的沼气中仅含由极少量的</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S≤20 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，评价按</w:t>
      </w:r>
      <w:r w:rsidRPr="005C3042">
        <w:rPr>
          <w:rFonts w:ascii="Times New Roman" w:eastAsiaTheme="minorEastAsia" w:hAnsi="Times New Roman"/>
          <w:color w:val="000000"/>
          <w:sz w:val="24"/>
        </w:rPr>
        <w:t>20mg/m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不利情况计）及其他杂质，项目燃烧沼气</w:t>
      </w:r>
      <w:r w:rsidRPr="005C3042">
        <w:rPr>
          <w:rFonts w:ascii="Times New Roman" w:eastAsiaTheme="minorEastAsia" w:hAnsi="Times New Roman"/>
          <w:sz w:val="24"/>
          <w:szCs w:val="24"/>
        </w:rPr>
        <w:t>19.1m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6989.5m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/a</w:t>
      </w:r>
      <w:r w:rsidRPr="005C3042">
        <w:rPr>
          <w:rFonts w:ascii="Times New Roman" w:eastAsiaTheme="minorEastAsia" w:hAnsi="Times New Roman"/>
          <w:color w:val="000000"/>
          <w:sz w:val="24"/>
        </w:rPr>
        <w:t>，因此</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产生量为</w:t>
      </w:r>
      <w:r w:rsidRPr="005C3042">
        <w:rPr>
          <w:rFonts w:ascii="Times New Roman" w:eastAsiaTheme="minorEastAsia" w:hAnsi="Times New Roman"/>
          <w:color w:val="000000"/>
          <w:sz w:val="24"/>
        </w:rPr>
        <w:t>0.25g/d</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90.6g/a</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0.03g/h</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产生量为</w:t>
      </w:r>
      <w:r w:rsidRPr="005C3042">
        <w:rPr>
          <w:rFonts w:ascii="Times New Roman" w:eastAsiaTheme="minorEastAsia" w:hAnsi="Times New Roman"/>
          <w:color w:val="000000"/>
          <w:sz w:val="24"/>
        </w:rPr>
        <w:t>1.3g/d</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467g/a</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0.16g/h</w:t>
      </w:r>
      <w:r w:rsidRPr="005C3042">
        <w:rPr>
          <w:rFonts w:ascii="Times New Roman" w:eastAsiaTheme="minorEastAsia" w:hAnsi="Times New Roman"/>
          <w:color w:val="000000"/>
          <w:sz w:val="24"/>
        </w:rPr>
        <w:t>。燃烧废气产生量为</w:t>
      </w:r>
      <w:r w:rsidRPr="005C3042">
        <w:rPr>
          <w:rFonts w:ascii="Times New Roman" w:eastAsiaTheme="minorEastAsia" w:hAnsi="Times New Roman"/>
          <w:color w:val="000000"/>
          <w:sz w:val="24"/>
        </w:rPr>
        <w:t>200.6m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/d</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73200m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/a</w:t>
      </w:r>
      <w:r w:rsidRPr="005C3042">
        <w:rPr>
          <w:rFonts w:ascii="Times New Roman" w:eastAsiaTheme="minorEastAsia" w:hAnsi="Times New Roman"/>
          <w:color w:val="000000"/>
          <w:sz w:val="24"/>
        </w:rPr>
        <w:t>），则</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产生浓度为</w:t>
      </w:r>
      <w:r w:rsidRPr="005C3042">
        <w:rPr>
          <w:rFonts w:ascii="Times New Roman" w:eastAsiaTheme="minorEastAsia" w:hAnsi="Times New Roman"/>
          <w:color w:val="000000"/>
          <w:sz w:val="24"/>
        </w:rPr>
        <w:t>0.19mg/m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产生浓度为</w:t>
      </w:r>
      <w:r w:rsidRPr="005C3042">
        <w:rPr>
          <w:rFonts w:ascii="Times New Roman" w:eastAsiaTheme="minorEastAsia" w:hAnsi="Times New Roman"/>
          <w:color w:val="000000"/>
          <w:sz w:val="24"/>
        </w:rPr>
        <w:t>6.38mg/m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。沼气燃烧废气呈无组织排放，经稀释扩散后，</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排放浓度小于《大气污染物综合排放标准》（</w:t>
      </w:r>
      <w:r w:rsidRPr="005C3042">
        <w:rPr>
          <w:rFonts w:ascii="Times New Roman" w:eastAsiaTheme="minorEastAsia" w:hAnsi="Times New Roman"/>
          <w:color w:val="000000"/>
          <w:sz w:val="24"/>
        </w:rPr>
        <w:t>GB16297-1996</w:t>
      </w:r>
      <w:r w:rsidRPr="005C3042">
        <w:rPr>
          <w:rFonts w:ascii="Times New Roman" w:eastAsiaTheme="minorEastAsia" w:hAnsi="Times New Roman"/>
          <w:color w:val="000000"/>
          <w:sz w:val="24"/>
        </w:rPr>
        <w:t>）表</w:t>
      </w:r>
      <w:r w:rsidRPr="005C3042">
        <w:rPr>
          <w:rFonts w:ascii="Times New Roman" w:eastAsiaTheme="minorEastAsia" w:hAnsi="Times New Roman"/>
          <w:color w:val="000000"/>
          <w:sz w:val="24"/>
        </w:rPr>
        <w:t>2</w:t>
      </w:r>
      <w:r w:rsidRPr="005C3042">
        <w:rPr>
          <w:rFonts w:ascii="Times New Roman" w:eastAsiaTheme="minorEastAsia" w:hAnsi="Times New Roman"/>
          <w:color w:val="000000"/>
          <w:sz w:val="24"/>
        </w:rPr>
        <w:t>中无组织排放监控浓度限值，对空气环境质量影响不大。</w:t>
      </w:r>
    </w:p>
    <w:p w:rsidR="00D036C6" w:rsidRPr="005C3042" w:rsidRDefault="00D036C6" w:rsidP="004425AB">
      <w:pPr>
        <w:pStyle w:val="ac"/>
        <w:spacing w:after="0"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004425AB" w:rsidRPr="005C3042">
        <w:rPr>
          <w:rFonts w:ascii="Times New Roman" w:eastAsiaTheme="minorEastAsia" w:hAnsi="Times New Roman"/>
          <w:b/>
          <w:sz w:val="24"/>
        </w:rPr>
        <w:t>4</w:t>
      </w:r>
      <w:r w:rsidRPr="005C3042">
        <w:rPr>
          <w:rFonts w:ascii="Times New Roman" w:eastAsiaTheme="minorEastAsia" w:hAnsi="Times New Roman"/>
          <w:b/>
          <w:sz w:val="24"/>
        </w:rPr>
        <w:t>）厨房油烟废气</w:t>
      </w:r>
    </w:p>
    <w:p w:rsidR="00D036C6" w:rsidRPr="005C3042" w:rsidRDefault="00D036C6" w:rsidP="00D036C6">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本项目产生的油烟废气采用静电油烟净化器处理后引至楼顶排放（处理效率按</w:t>
      </w:r>
      <w:r w:rsidRPr="005C3042">
        <w:rPr>
          <w:rFonts w:ascii="Times New Roman" w:eastAsiaTheme="minorEastAsia" w:hAnsi="Times New Roman"/>
          <w:sz w:val="24"/>
        </w:rPr>
        <w:t>60%</w:t>
      </w:r>
      <w:r w:rsidRPr="005C3042">
        <w:rPr>
          <w:rFonts w:ascii="Times New Roman" w:eastAsiaTheme="minorEastAsia" w:hAnsi="Times New Roman"/>
          <w:sz w:val="24"/>
        </w:rPr>
        <w:t>），经处理后食堂油烟排放浓度为</w:t>
      </w:r>
      <w:r w:rsidRPr="005C3042">
        <w:rPr>
          <w:rFonts w:ascii="Times New Roman" w:eastAsiaTheme="minorEastAsia" w:hAnsi="Times New Roman"/>
          <w:sz w:val="24"/>
        </w:rPr>
        <w:t>1.13mg/m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，满足《饮食业油烟排放标准》（试行）（</w:t>
      </w:r>
      <w:r w:rsidRPr="005C3042">
        <w:rPr>
          <w:rFonts w:ascii="Times New Roman" w:eastAsiaTheme="minorEastAsia" w:hAnsi="Times New Roman"/>
          <w:sz w:val="24"/>
        </w:rPr>
        <w:t>GB18483-2001</w:t>
      </w:r>
      <w:r w:rsidRPr="005C3042">
        <w:rPr>
          <w:rFonts w:ascii="Times New Roman" w:eastAsiaTheme="minorEastAsia" w:hAnsi="Times New Roman"/>
          <w:sz w:val="24"/>
        </w:rPr>
        <w:t>）的排放标准（</w:t>
      </w:r>
      <w:r w:rsidRPr="005C3042">
        <w:rPr>
          <w:rFonts w:ascii="Times New Roman" w:eastAsiaTheme="minorEastAsia" w:hAnsi="Times New Roman"/>
          <w:sz w:val="24"/>
        </w:rPr>
        <w:t>2.0mg/m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w:t>
      </w:r>
    </w:p>
    <w:p w:rsidR="00D036C6" w:rsidRPr="005C3042" w:rsidRDefault="00D036C6" w:rsidP="004425AB">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004425AB" w:rsidRPr="005C3042">
        <w:rPr>
          <w:rFonts w:ascii="Times New Roman" w:eastAsiaTheme="minorEastAsia" w:hAnsi="Times New Roman"/>
          <w:b/>
          <w:sz w:val="24"/>
        </w:rPr>
        <w:t>5</w:t>
      </w:r>
      <w:r w:rsidRPr="005C3042">
        <w:rPr>
          <w:rFonts w:ascii="Times New Roman" w:eastAsiaTheme="minorEastAsia" w:hAnsi="Times New Roman"/>
          <w:b/>
          <w:sz w:val="24"/>
        </w:rPr>
        <w:t>）运输对沿线居民的影响</w:t>
      </w:r>
    </w:p>
    <w:p w:rsidR="00D036C6" w:rsidRPr="005C3042" w:rsidRDefault="00D036C6" w:rsidP="00D036C6">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本项目生猪外运时，若生猪、及运输车辆未进行冲洗，有可能产生恶臭影响沿线居民，评价要求建设单位对出栏生猪进行冲洗，并对运输车辆进行清洁，在落实好上述措施的情况下，运输过程产生的恶臭不会对周边环境造成大的影响。</w:t>
      </w:r>
    </w:p>
    <w:p w:rsidR="00D036C6" w:rsidRPr="005C3042" w:rsidRDefault="00D036C6" w:rsidP="00D036C6">
      <w:pPr>
        <w:pStyle w:val="4"/>
        <w:spacing w:before="0" w:after="0" w:line="360" w:lineRule="auto"/>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5.2.1.2</w:t>
      </w:r>
      <w:r w:rsidRPr="005C3042">
        <w:rPr>
          <w:rFonts w:ascii="Times New Roman" w:eastAsiaTheme="minorEastAsia" w:hAnsi="Times New Roman" w:cs="Times New Roman"/>
          <w:sz w:val="24"/>
          <w:szCs w:val="24"/>
        </w:rPr>
        <w:t>大气环境评价等级确定</w:t>
      </w:r>
    </w:p>
    <w:p w:rsidR="00D036C6" w:rsidRPr="005C3042" w:rsidRDefault="00D036C6" w:rsidP="00D036C6">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根据《环境影响评价技术导则</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大气环境》（</w:t>
      </w:r>
      <w:r w:rsidRPr="005C3042">
        <w:rPr>
          <w:rFonts w:ascii="Times New Roman" w:eastAsiaTheme="minorEastAsia" w:hAnsi="Times New Roman"/>
          <w:sz w:val="24"/>
          <w:szCs w:val="24"/>
        </w:rPr>
        <w:t>HJ2.2-2018</w:t>
      </w:r>
      <w:r w:rsidRPr="005C3042">
        <w:rPr>
          <w:rFonts w:ascii="Times New Roman" w:eastAsiaTheme="minorEastAsia" w:hAnsi="Times New Roman"/>
          <w:sz w:val="24"/>
          <w:szCs w:val="24"/>
        </w:rPr>
        <w:t>）要求，本次评价采用估算模式软件</w:t>
      </w:r>
      <w:r w:rsidRPr="005C3042">
        <w:rPr>
          <w:rFonts w:ascii="Times New Roman" w:eastAsiaTheme="minorEastAsia" w:hAnsi="Times New Roman"/>
          <w:sz w:val="24"/>
          <w:szCs w:val="24"/>
        </w:rPr>
        <w:t>AERSCREEN</w:t>
      </w:r>
      <w:r w:rsidRPr="005C3042">
        <w:rPr>
          <w:rFonts w:ascii="Times New Roman" w:eastAsiaTheme="minorEastAsia" w:hAnsi="Times New Roman"/>
          <w:sz w:val="24"/>
          <w:szCs w:val="24"/>
        </w:rPr>
        <w:t>对本项目排放的大气污染物进行计算评价。估算模式是一种单源预测模式，可计算点源、面源和体源等污染源的最大地面浓度，以及建筑物下洗和熏烟等特殊条件下的最大地面浓度，估算模式中嵌入了多种预设的气象组合条件，包括一些最不利的气象条件，此类气象条件在某个地区有可能发生，也有可能不发生。经估算模式计算出的最大地面浓度大于进一步预测模式的计算结果。</w:t>
      </w:r>
    </w:p>
    <w:p w:rsidR="00D036C6" w:rsidRPr="005C3042" w:rsidRDefault="00D036C6" w:rsidP="00D036C6">
      <w:pPr>
        <w:widowControl/>
        <w:overflowPunct w:val="0"/>
        <w:autoSpaceDE w:val="0"/>
        <w:autoSpaceDN w:val="0"/>
        <w:spacing w:line="360" w:lineRule="auto"/>
        <w:ind w:left="480"/>
        <w:textAlignment w:val="baseline"/>
        <w:rPr>
          <w:rFonts w:ascii="Times New Roman" w:eastAsiaTheme="minorEastAsia" w:hAnsi="Times New Roman"/>
          <w:b/>
          <w:kern w:val="0"/>
          <w:sz w:val="24"/>
        </w:rPr>
      </w:pPr>
      <w:r w:rsidRPr="005C3042">
        <w:rPr>
          <w:rFonts w:ascii="Times New Roman" w:eastAsiaTheme="minorEastAsia" w:hAnsi="Times New Roman"/>
          <w:b/>
          <w:kern w:val="0"/>
          <w:sz w:val="24"/>
        </w:rPr>
        <w:t>（</w:t>
      </w:r>
      <w:r w:rsidRPr="005C3042">
        <w:rPr>
          <w:rFonts w:ascii="Times New Roman" w:eastAsiaTheme="minorEastAsia" w:hAnsi="Times New Roman"/>
          <w:b/>
          <w:kern w:val="0"/>
          <w:sz w:val="24"/>
        </w:rPr>
        <w:t>1</w:t>
      </w:r>
      <w:r w:rsidRPr="005C3042">
        <w:rPr>
          <w:rFonts w:ascii="Times New Roman" w:eastAsiaTheme="minorEastAsia" w:hAnsi="Times New Roman"/>
          <w:b/>
          <w:kern w:val="0"/>
          <w:sz w:val="24"/>
        </w:rPr>
        <w:t>）环境空气污染预测因子确定</w:t>
      </w:r>
    </w:p>
    <w:p w:rsidR="00D036C6" w:rsidRPr="005C3042" w:rsidRDefault="00D036C6" w:rsidP="00D036C6">
      <w:pPr>
        <w:pStyle w:val="2TimesNewRoman"/>
        <w:rPr>
          <w:rFonts w:ascii="Times New Roman" w:eastAsiaTheme="minorEastAsia" w:hAnsi="Times New Roman" w:cs="Times New Roman"/>
          <w:color w:val="auto"/>
        </w:rPr>
      </w:pPr>
      <w:r w:rsidRPr="005C3042">
        <w:rPr>
          <w:rFonts w:ascii="Times New Roman" w:eastAsiaTheme="minorEastAsia" w:hAnsi="Times New Roman" w:cs="Times New Roman"/>
          <w:color w:val="auto"/>
        </w:rPr>
        <w:t>根据拟建项目工程分析，本项目排放的污染物为恶臭污染物，污染因子为主要为</w:t>
      </w:r>
      <w:r w:rsidRPr="005C3042">
        <w:rPr>
          <w:rFonts w:ascii="Times New Roman" w:eastAsiaTheme="minorEastAsia" w:hAnsi="Times New Roman" w:cs="Times New Roman"/>
        </w:rPr>
        <w:t>NH</w:t>
      </w:r>
      <w:r w:rsidRPr="005C3042">
        <w:rPr>
          <w:rFonts w:ascii="Times New Roman" w:eastAsiaTheme="minorEastAsia" w:hAnsi="Times New Roman" w:cs="Times New Roman"/>
          <w:vertAlign w:val="subscript"/>
        </w:rPr>
        <w:t>3</w:t>
      </w:r>
      <w:r w:rsidRPr="005C3042">
        <w:rPr>
          <w:rFonts w:ascii="Times New Roman" w:eastAsiaTheme="minorEastAsia" w:hAnsi="Times New Roman" w:cs="Times New Roman"/>
        </w:rPr>
        <w:t>、</w:t>
      </w:r>
      <w:r w:rsidRPr="005C3042">
        <w:rPr>
          <w:rFonts w:ascii="Times New Roman" w:eastAsiaTheme="minorEastAsia" w:hAnsi="Times New Roman" w:cs="Times New Roman"/>
        </w:rPr>
        <w:t>H</w:t>
      </w:r>
      <w:r w:rsidRPr="005C3042">
        <w:rPr>
          <w:rFonts w:ascii="Times New Roman" w:eastAsiaTheme="minorEastAsia" w:hAnsi="Times New Roman" w:cs="Times New Roman"/>
          <w:vertAlign w:val="subscript"/>
        </w:rPr>
        <w:t>2</w:t>
      </w:r>
      <w:r w:rsidRPr="005C3042">
        <w:rPr>
          <w:rFonts w:ascii="Times New Roman" w:eastAsiaTheme="minorEastAsia" w:hAnsi="Times New Roman" w:cs="Times New Roman"/>
        </w:rPr>
        <w:t>S</w:t>
      </w:r>
      <w:r w:rsidRPr="005C3042">
        <w:rPr>
          <w:rFonts w:ascii="Times New Roman" w:eastAsiaTheme="minorEastAsia" w:hAnsi="Times New Roman" w:cs="Times New Roman"/>
        </w:rPr>
        <w:t>、</w:t>
      </w:r>
      <w:r w:rsidRPr="005C3042">
        <w:rPr>
          <w:rFonts w:ascii="Times New Roman" w:eastAsiaTheme="minorEastAsia" w:hAnsi="Times New Roman" w:cs="Times New Roman"/>
        </w:rPr>
        <w:t>SO</w:t>
      </w:r>
      <w:r w:rsidRPr="005C3042">
        <w:rPr>
          <w:rFonts w:ascii="Times New Roman" w:eastAsiaTheme="minorEastAsia" w:hAnsi="Times New Roman" w:cs="Times New Roman"/>
          <w:vertAlign w:val="subscript"/>
        </w:rPr>
        <w:t>2</w:t>
      </w:r>
      <w:r w:rsidRPr="005C3042">
        <w:rPr>
          <w:rFonts w:ascii="Times New Roman" w:eastAsiaTheme="minorEastAsia" w:hAnsi="Times New Roman" w:cs="Times New Roman"/>
        </w:rPr>
        <w:t>、</w:t>
      </w:r>
      <w:r w:rsidRPr="005C3042">
        <w:rPr>
          <w:rFonts w:ascii="Times New Roman" w:eastAsiaTheme="minorEastAsia" w:hAnsi="Times New Roman" w:cs="Times New Roman"/>
        </w:rPr>
        <w:t>NOx</w:t>
      </w:r>
      <w:r w:rsidRPr="005C3042">
        <w:rPr>
          <w:rFonts w:ascii="Times New Roman" w:eastAsiaTheme="minorEastAsia" w:hAnsi="Times New Roman" w:cs="Times New Roman"/>
        </w:rPr>
        <w:t>，结合</w:t>
      </w:r>
      <w:r w:rsidRPr="005C3042">
        <w:rPr>
          <w:rFonts w:ascii="Times New Roman" w:eastAsiaTheme="minorEastAsia" w:hAnsi="Times New Roman" w:cs="Times New Roman"/>
          <w:color w:val="auto"/>
        </w:rPr>
        <w:t>《环境影响评价技术导则</w:t>
      </w:r>
      <w:r w:rsidRPr="005C3042">
        <w:rPr>
          <w:rFonts w:ascii="Times New Roman" w:eastAsiaTheme="minorEastAsia" w:hAnsi="Times New Roman" w:cs="Times New Roman"/>
          <w:color w:val="auto"/>
        </w:rPr>
        <w:t>·</w:t>
      </w:r>
      <w:r w:rsidRPr="005C3042">
        <w:rPr>
          <w:rFonts w:ascii="Times New Roman" w:eastAsiaTheme="minorEastAsia" w:hAnsi="Times New Roman" w:cs="Times New Roman"/>
          <w:color w:val="auto"/>
        </w:rPr>
        <w:t>大气环境》（</w:t>
      </w:r>
      <w:r w:rsidRPr="005C3042">
        <w:rPr>
          <w:rFonts w:ascii="Times New Roman" w:eastAsiaTheme="minorEastAsia" w:hAnsi="Times New Roman" w:cs="Times New Roman"/>
          <w:color w:val="auto"/>
        </w:rPr>
        <w:t>HJ2.2-2018</w:t>
      </w:r>
      <w:r w:rsidRPr="005C3042">
        <w:rPr>
          <w:rFonts w:ascii="Times New Roman" w:eastAsiaTheme="minorEastAsia" w:hAnsi="Times New Roman" w:cs="Times New Roman"/>
          <w:color w:val="auto"/>
        </w:rPr>
        <w:t>），确定本项目的预测因子为废气中排放的</w:t>
      </w:r>
      <w:r w:rsidRPr="005C3042">
        <w:rPr>
          <w:rFonts w:ascii="Times New Roman" w:eastAsiaTheme="minorEastAsia" w:hAnsi="Times New Roman" w:cs="Times New Roman"/>
        </w:rPr>
        <w:t>NH</w:t>
      </w:r>
      <w:r w:rsidRPr="005C3042">
        <w:rPr>
          <w:rFonts w:ascii="Times New Roman" w:eastAsiaTheme="minorEastAsia" w:hAnsi="Times New Roman" w:cs="Times New Roman"/>
          <w:vertAlign w:val="subscript"/>
        </w:rPr>
        <w:t>3</w:t>
      </w:r>
      <w:r w:rsidRPr="005C3042">
        <w:rPr>
          <w:rFonts w:ascii="Times New Roman" w:eastAsiaTheme="minorEastAsia" w:hAnsi="Times New Roman" w:cs="Times New Roman"/>
        </w:rPr>
        <w:t>、</w:t>
      </w:r>
      <w:r w:rsidRPr="005C3042">
        <w:rPr>
          <w:rFonts w:ascii="Times New Roman" w:eastAsiaTheme="minorEastAsia" w:hAnsi="Times New Roman" w:cs="Times New Roman"/>
        </w:rPr>
        <w:t>H</w:t>
      </w:r>
      <w:r w:rsidRPr="005C3042">
        <w:rPr>
          <w:rFonts w:ascii="Times New Roman" w:eastAsiaTheme="minorEastAsia" w:hAnsi="Times New Roman" w:cs="Times New Roman"/>
          <w:vertAlign w:val="subscript"/>
        </w:rPr>
        <w:t>2</w:t>
      </w:r>
      <w:r w:rsidRPr="005C3042">
        <w:rPr>
          <w:rFonts w:ascii="Times New Roman" w:eastAsiaTheme="minorEastAsia" w:hAnsi="Times New Roman" w:cs="Times New Roman"/>
        </w:rPr>
        <w:t>S</w:t>
      </w:r>
      <w:r w:rsidRPr="005C3042">
        <w:rPr>
          <w:rFonts w:ascii="Times New Roman" w:eastAsiaTheme="minorEastAsia" w:hAnsi="Times New Roman" w:cs="Times New Roman"/>
        </w:rPr>
        <w:t>、</w:t>
      </w:r>
      <w:r w:rsidRPr="005C3042">
        <w:rPr>
          <w:rFonts w:ascii="Times New Roman" w:eastAsiaTheme="minorEastAsia" w:hAnsi="Times New Roman" w:cs="Times New Roman"/>
        </w:rPr>
        <w:t>SO</w:t>
      </w:r>
      <w:r w:rsidRPr="005C3042">
        <w:rPr>
          <w:rFonts w:ascii="Times New Roman" w:eastAsiaTheme="minorEastAsia" w:hAnsi="Times New Roman" w:cs="Times New Roman"/>
          <w:vertAlign w:val="subscript"/>
        </w:rPr>
        <w:t>2</w:t>
      </w:r>
      <w:r w:rsidRPr="005C3042">
        <w:rPr>
          <w:rFonts w:ascii="Times New Roman" w:eastAsiaTheme="minorEastAsia" w:hAnsi="Times New Roman" w:cs="Times New Roman"/>
        </w:rPr>
        <w:t>、</w:t>
      </w:r>
      <w:r w:rsidRPr="005C3042">
        <w:rPr>
          <w:rFonts w:ascii="Times New Roman" w:eastAsiaTheme="minorEastAsia" w:hAnsi="Times New Roman" w:cs="Times New Roman"/>
        </w:rPr>
        <w:t>NOx</w:t>
      </w:r>
      <w:r w:rsidRPr="005C3042">
        <w:rPr>
          <w:rFonts w:ascii="Times New Roman" w:eastAsiaTheme="minorEastAsia" w:hAnsi="Times New Roman" w:cs="Times New Roman"/>
          <w:color w:val="auto"/>
        </w:rPr>
        <w:t>。</w:t>
      </w:r>
    </w:p>
    <w:p w:rsidR="00D036C6" w:rsidRPr="005C3042" w:rsidRDefault="00D036C6" w:rsidP="00D036C6">
      <w:pPr>
        <w:spacing w:line="360" w:lineRule="auto"/>
        <w:ind w:firstLine="482"/>
        <w:rPr>
          <w:rFonts w:ascii="Times New Roman" w:eastAsiaTheme="minorEastAsia" w:hAnsi="Times New Roman"/>
          <w:sz w:val="24"/>
          <w:szCs w:val="24"/>
        </w:rPr>
      </w:pPr>
      <w:r w:rsidRPr="005C3042">
        <w:rPr>
          <w:rFonts w:ascii="宋体" w:hAnsi="宋体" w:cs="宋体" w:hint="eastAsia"/>
          <w:sz w:val="24"/>
          <w:szCs w:val="24"/>
        </w:rPr>
        <w:t>①</w:t>
      </w:r>
      <w:r w:rsidRPr="005C3042">
        <w:rPr>
          <w:rFonts w:ascii="Times New Roman" w:eastAsiaTheme="minorEastAsia" w:hAnsi="Times New Roman"/>
          <w:sz w:val="24"/>
          <w:szCs w:val="24"/>
        </w:rPr>
        <w:t>预测因子：</w:t>
      </w:r>
      <w:r w:rsidRPr="005C3042">
        <w:rPr>
          <w:rFonts w:ascii="Times New Roman" w:eastAsiaTheme="minorEastAsia" w:hAnsi="Times New Roman"/>
          <w:sz w:val="24"/>
          <w:szCs w:val="24"/>
        </w:rPr>
        <w:t>NH</w:t>
      </w:r>
      <w:r w:rsidRPr="005C3042">
        <w:rPr>
          <w:rFonts w:ascii="Times New Roman" w:eastAsiaTheme="minorEastAsia" w:hAnsi="Times New Roman"/>
          <w:sz w:val="24"/>
          <w:szCs w:val="24"/>
          <w:vertAlign w:val="subscript"/>
        </w:rPr>
        <w:t>3</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H</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S</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SO</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NOx</w:t>
      </w:r>
      <w:r w:rsidRPr="005C3042">
        <w:rPr>
          <w:rFonts w:ascii="Times New Roman" w:eastAsiaTheme="minorEastAsia" w:hAnsi="Times New Roman"/>
          <w:sz w:val="24"/>
          <w:szCs w:val="24"/>
        </w:rPr>
        <w:t>。</w:t>
      </w:r>
    </w:p>
    <w:p w:rsidR="00D036C6" w:rsidRPr="005C3042" w:rsidRDefault="00D036C6" w:rsidP="00D036C6">
      <w:pPr>
        <w:spacing w:line="360" w:lineRule="auto"/>
        <w:ind w:firstLine="482"/>
        <w:rPr>
          <w:rFonts w:ascii="Times New Roman" w:eastAsiaTheme="minorEastAsia" w:hAnsi="Times New Roman"/>
          <w:sz w:val="24"/>
          <w:szCs w:val="24"/>
        </w:rPr>
      </w:pPr>
      <w:r w:rsidRPr="005C3042">
        <w:rPr>
          <w:rFonts w:ascii="宋体" w:hAnsi="宋体" w:cs="宋体" w:hint="eastAsia"/>
          <w:sz w:val="24"/>
          <w:szCs w:val="24"/>
        </w:rPr>
        <w:t>②</w:t>
      </w:r>
      <w:r w:rsidRPr="005C3042">
        <w:rPr>
          <w:rFonts w:ascii="Times New Roman" w:eastAsiaTheme="minorEastAsia" w:hAnsi="Times New Roman"/>
          <w:sz w:val="24"/>
          <w:szCs w:val="24"/>
        </w:rPr>
        <w:t>预测范围：厂界外</w:t>
      </w:r>
      <w:r w:rsidRPr="005C3042">
        <w:rPr>
          <w:rFonts w:ascii="Times New Roman" w:eastAsiaTheme="minorEastAsia" w:hAnsi="Times New Roman"/>
          <w:sz w:val="24"/>
          <w:szCs w:val="24"/>
        </w:rPr>
        <w:t>2.5km</w:t>
      </w:r>
      <w:r w:rsidRPr="005C3042">
        <w:rPr>
          <w:rFonts w:ascii="Times New Roman" w:eastAsiaTheme="minorEastAsia" w:hAnsi="Times New Roman"/>
          <w:sz w:val="24"/>
          <w:szCs w:val="24"/>
        </w:rPr>
        <w:t>矩形区域。</w:t>
      </w:r>
    </w:p>
    <w:p w:rsidR="00D036C6" w:rsidRPr="005C3042" w:rsidRDefault="00D036C6" w:rsidP="00D036C6">
      <w:pPr>
        <w:spacing w:line="360" w:lineRule="auto"/>
        <w:ind w:firstLine="482"/>
        <w:rPr>
          <w:rFonts w:ascii="Times New Roman" w:eastAsiaTheme="minorEastAsia" w:hAnsi="Times New Roman"/>
          <w:sz w:val="24"/>
          <w:szCs w:val="24"/>
        </w:rPr>
      </w:pPr>
      <w:r w:rsidRPr="005C3042">
        <w:rPr>
          <w:rFonts w:ascii="宋体" w:hAnsi="宋体" w:cs="宋体" w:hint="eastAsia"/>
          <w:sz w:val="24"/>
          <w:szCs w:val="24"/>
        </w:rPr>
        <w:t>③</w:t>
      </w:r>
      <w:r w:rsidRPr="005C3042">
        <w:rPr>
          <w:rFonts w:ascii="Times New Roman" w:eastAsiaTheme="minorEastAsia" w:hAnsi="Times New Roman"/>
          <w:sz w:val="24"/>
          <w:szCs w:val="24"/>
        </w:rPr>
        <w:t>预测内容：正常工况下，下风向最大浓度、最大浓度出现的距离。</w:t>
      </w:r>
    </w:p>
    <w:p w:rsidR="00D036C6" w:rsidRPr="005C3042" w:rsidRDefault="00D036C6" w:rsidP="00D036C6">
      <w:pPr>
        <w:spacing w:line="360" w:lineRule="auto"/>
        <w:ind w:firstLine="482"/>
        <w:rPr>
          <w:rFonts w:ascii="Times New Roman" w:eastAsiaTheme="minorEastAsia" w:hAnsi="Times New Roman"/>
          <w:sz w:val="24"/>
          <w:szCs w:val="24"/>
        </w:rPr>
      </w:pPr>
      <w:r w:rsidRPr="005C3042">
        <w:rPr>
          <w:rFonts w:ascii="宋体" w:hAnsi="宋体" w:cs="宋体" w:hint="eastAsia"/>
          <w:sz w:val="24"/>
          <w:szCs w:val="24"/>
        </w:rPr>
        <w:t>④</w:t>
      </w:r>
      <w:r w:rsidRPr="005C3042">
        <w:rPr>
          <w:rFonts w:ascii="Times New Roman" w:eastAsiaTheme="minorEastAsia" w:hAnsi="Times New Roman"/>
          <w:sz w:val="24"/>
          <w:szCs w:val="24"/>
        </w:rPr>
        <w:t>预测模式</w:t>
      </w:r>
    </w:p>
    <w:p w:rsidR="00D036C6" w:rsidRPr="005C3042" w:rsidRDefault="00D036C6" w:rsidP="00D036C6">
      <w:pPr>
        <w:spacing w:line="360" w:lineRule="auto"/>
        <w:ind w:firstLine="482"/>
        <w:rPr>
          <w:rFonts w:ascii="Times New Roman" w:eastAsiaTheme="minorEastAsia" w:hAnsi="Times New Roman"/>
          <w:sz w:val="24"/>
          <w:szCs w:val="24"/>
        </w:rPr>
      </w:pPr>
      <w:r w:rsidRPr="005C3042">
        <w:rPr>
          <w:rFonts w:ascii="Times New Roman" w:eastAsiaTheme="minorEastAsia" w:hAnsi="Times New Roman"/>
          <w:sz w:val="24"/>
          <w:szCs w:val="24"/>
        </w:rPr>
        <w:t>《环境影响评价技术导则</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大气环境》（</w:t>
      </w:r>
      <w:r w:rsidRPr="005C3042">
        <w:rPr>
          <w:rFonts w:ascii="Times New Roman" w:eastAsiaTheme="minorEastAsia" w:hAnsi="Times New Roman"/>
          <w:sz w:val="24"/>
          <w:szCs w:val="24"/>
        </w:rPr>
        <w:t>HJ2.2-2018</w:t>
      </w:r>
      <w:r w:rsidRPr="005C3042">
        <w:rPr>
          <w:rFonts w:ascii="Times New Roman" w:eastAsiaTheme="minorEastAsia" w:hAnsi="Times New Roman"/>
          <w:sz w:val="24"/>
          <w:szCs w:val="24"/>
        </w:rPr>
        <w:t>）推荐的估算模式</w:t>
      </w:r>
      <w:r w:rsidRPr="005C3042">
        <w:rPr>
          <w:rFonts w:ascii="Times New Roman" w:eastAsiaTheme="minorEastAsia" w:hAnsi="Times New Roman"/>
          <w:sz w:val="24"/>
          <w:szCs w:val="24"/>
        </w:rPr>
        <w:t>AERSCREEN</w:t>
      </w:r>
      <w:r w:rsidRPr="005C3042">
        <w:rPr>
          <w:rFonts w:ascii="Times New Roman" w:eastAsiaTheme="minorEastAsia" w:hAnsi="Times New Roman"/>
          <w:sz w:val="24"/>
          <w:szCs w:val="24"/>
        </w:rPr>
        <w:t>。</w:t>
      </w:r>
    </w:p>
    <w:p w:rsidR="00D036C6" w:rsidRPr="005C3042" w:rsidRDefault="00D036C6" w:rsidP="00D036C6">
      <w:pPr>
        <w:spacing w:line="360" w:lineRule="auto"/>
        <w:ind w:firstLine="482"/>
        <w:rPr>
          <w:rFonts w:ascii="Times New Roman" w:eastAsiaTheme="minorEastAsia" w:hAnsi="Times New Roman"/>
          <w:sz w:val="24"/>
          <w:szCs w:val="24"/>
        </w:rPr>
      </w:pPr>
      <w:r w:rsidRPr="005C3042">
        <w:rPr>
          <w:rFonts w:ascii="宋体" w:hAnsi="宋体" w:cs="宋体" w:hint="eastAsia"/>
          <w:sz w:val="24"/>
          <w:szCs w:val="24"/>
        </w:rPr>
        <w:t>⑤</w:t>
      </w:r>
      <w:r w:rsidRPr="005C3042">
        <w:rPr>
          <w:rFonts w:ascii="Times New Roman" w:eastAsiaTheme="minorEastAsia" w:hAnsi="Times New Roman"/>
          <w:sz w:val="24"/>
          <w:szCs w:val="24"/>
        </w:rPr>
        <w:t>预测源强</w:t>
      </w:r>
    </w:p>
    <w:p w:rsidR="00D036C6" w:rsidRPr="005C3042" w:rsidRDefault="00D036C6" w:rsidP="00D036C6">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由污染源分析可知，项目运营后，在正常工况情况下，生产过程中所排放的主要大气污染物源强参数见表</w:t>
      </w:r>
      <w:r w:rsidRPr="005C3042">
        <w:rPr>
          <w:rFonts w:ascii="Times New Roman" w:eastAsiaTheme="minorEastAsia" w:hAnsi="Times New Roman"/>
          <w:sz w:val="24"/>
          <w:szCs w:val="24"/>
        </w:rPr>
        <w:t>5.2-1</w:t>
      </w:r>
      <w:r w:rsidRPr="005C3042">
        <w:rPr>
          <w:rFonts w:ascii="Times New Roman" w:eastAsiaTheme="minorEastAsia" w:hAnsi="Times New Roman"/>
          <w:sz w:val="24"/>
          <w:szCs w:val="24"/>
        </w:rPr>
        <w:t>。</w:t>
      </w:r>
    </w:p>
    <w:p w:rsidR="00D036C6" w:rsidRPr="005C3042" w:rsidRDefault="00D036C6" w:rsidP="00D036C6">
      <w:pPr>
        <w:spacing w:line="360" w:lineRule="auto"/>
        <w:jc w:val="center"/>
        <w:rPr>
          <w:rFonts w:ascii="Times New Roman" w:eastAsiaTheme="minorEastAsia" w:hAnsi="Times New Roman"/>
          <w:sz w:val="24"/>
          <w:szCs w:val="24"/>
        </w:rPr>
      </w:pPr>
      <w:r w:rsidRPr="005C3042">
        <w:rPr>
          <w:rFonts w:ascii="Times New Roman" w:eastAsiaTheme="minorEastAsia" w:hAnsi="Times New Roman"/>
          <w:b/>
          <w:szCs w:val="21"/>
        </w:rPr>
        <w:t>表</w:t>
      </w:r>
      <w:r w:rsidRPr="005C3042">
        <w:rPr>
          <w:rFonts w:ascii="Times New Roman" w:eastAsiaTheme="minorEastAsia" w:hAnsi="Times New Roman"/>
          <w:b/>
          <w:szCs w:val="21"/>
        </w:rPr>
        <w:t xml:space="preserve">5.2-1  </w:t>
      </w:r>
      <w:r w:rsidRPr="005C3042">
        <w:rPr>
          <w:rFonts w:ascii="Times New Roman" w:eastAsiaTheme="minorEastAsia" w:hAnsi="Times New Roman"/>
          <w:b/>
          <w:szCs w:val="21"/>
        </w:rPr>
        <w:t>主要废气污染源参数一览表（矩形面源）</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04"/>
        <w:gridCol w:w="1089"/>
        <w:gridCol w:w="1010"/>
        <w:gridCol w:w="823"/>
        <w:gridCol w:w="816"/>
        <w:gridCol w:w="823"/>
        <w:gridCol w:w="637"/>
        <w:gridCol w:w="730"/>
        <w:gridCol w:w="730"/>
        <w:gridCol w:w="730"/>
        <w:gridCol w:w="730"/>
      </w:tblGrid>
      <w:tr w:rsidR="00290EF4" w:rsidRPr="005C3042" w:rsidTr="00555475">
        <w:trPr>
          <w:trHeight w:val="800"/>
        </w:trPr>
        <w:tc>
          <w:tcPr>
            <w:tcW w:w="212" w:type="pct"/>
            <w:vMerge w:val="restar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污染源名称</w:t>
            </w:r>
          </w:p>
        </w:tc>
        <w:tc>
          <w:tcPr>
            <w:tcW w:w="1241" w:type="pct"/>
            <w:gridSpan w:val="2"/>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坐标</w:t>
            </w:r>
            <w:r w:rsidRPr="005C3042">
              <w:rPr>
                <w:rFonts w:ascii="Times New Roman" w:eastAsiaTheme="minorEastAsia" w:hAnsi="Times New Roman"/>
                <w:szCs w:val="21"/>
              </w:rPr>
              <w:t>(°)</w:t>
            </w:r>
          </w:p>
        </w:tc>
        <w:tc>
          <w:tcPr>
            <w:tcW w:w="484" w:type="pct"/>
            <w:vMerge w:val="restar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海拔高度</w:t>
            </w:r>
            <w:r w:rsidRPr="005C3042">
              <w:rPr>
                <w:rFonts w:ascii="Times New Roman" w:eastAsiaTheme="minorEastAsia" w:hAnsi="Times New Roman"/>
                <w:szCs w:val="21"/>
              </w:rPr>
              <w:t>(m)</w:t>
            </w:r>
          </w:p>
        </w:tc>
        <w:tc>
          <w:tcPr>
            <w:tcW w:w="1344" w:type="pct"/>
            <w:gridSpan w:val="3"/>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矩形面源</w:t>
            </w:r>
          </w:p>
        </w:tc>
        <w:tc>
          <w:tcPr>
            <w:tcW w:w="1719" w:type="pct"/>
            <w:gridSpan w:val="4"/>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污染物排放速率</w:t>
            </w:r>
            <w:r w:rsidRPr="005C3042">
              <w:rPr>
                <w:rFonts w:ascii="Times New Roman" w:eastAsiaTheme="minorEastAsia" w:hAnsi="Times New Roman"/>
                <w:szCs w:val="21"/>
              </w:rPr>
              <w:t>(kg/h)</w:t>
            </w:r>
          </w:p>
        </w:tc>
      </w:tr>
      <w:tr w:rsidR="00290EF4" w:rsidRPr="005C3042" w:rsidTr="00555475">
        <w:trPr>
          <w:trHeight w:val="800"/>
        </w:trPr>
        <w:tc>
          <w:tcPr>
            <w:tcW w:w="212" w:type="pct"/>
            <w:vMerge/>
            <w:vAlign w:val="center"/>
          </w:tcPr>
          <w:p w:rsidR="00290EF4" w:rsidRPr="005C3042" w:rsidRDefault="00290EF4" w:rsidP="0035293A">
            <w:pPr>
              <w:jc w:val="center"/>
              <w:rPr>
                <w:rFonts w:ascii="Times New Roman" w:eastAsiaTheme="minorEastAsia" w:hAnsi="Times New Roman"/>
                <w:szCs w:val="21"/>
              </w:rPr>
            </w:pPr>
          </w:p>
        </w:tc>
        <w:tc>
          <w:tcPr>
            <w:tcW w:w="648"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经度</w:t>
            </w:r>
          </w:p>
        </w:tc>
        <w:tc>
          <w:tcPr>
            <w:tcW w:w="593"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纬度</w:t>
            </w:r>
          </w:p>
        </w:tc>
        <w:tc>
          <w:tcPr>
            <w:tcW w:w="484" w:type="pct"/>
            <w:vMerge/>
            <w:vAlign w:val="center"/>
          </w:tcPr>
          <w:p w:rsidR="00290EF4" w:rsidRPr="005C3042" w:rsidRDefault="00290EF4" w:rsidP="0035293A">
            <w:pPr>
              <w:jc w:val="center"/>
              <w:rPr>
                <w:rFonts w:ascii="Times New Roman" w:eastAsiaTheme="minorEastAsia" w:hAnsi="Times New Roman"/>
                <w:szCs w:val="21"/>
              </w:rPr>
            </w:pPr>
          </w:p>
        </w:tc>
        <w:tc>
          <w:tcPr>
            <w:tcW w:w="484"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长度</w:t>
            </w:r>
            <w:r w:rsidRPr="005C3042">
              <w:rPr>
                <w:rFonts w:ascii="Times New Roman" w:eastAsiaTheme="minorEastAsia" w:hAnsi="Times New Roman"/>
                <w:szCs w:val="21"/>
              </w:rPr>
              <w:t>(m)</w:t>
            </w:r>
          </w:p>
        </w:tc>
        <w:tc>
          <w:tcPr>
            <w:tcW w:w="484"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宽度</w:t>
            </w:r>
            <w:r w:rsidRPr="005C3042">
              <w:rPr>
                <w:rFonts w:ascii="Times New Roman" w:eastAsiaTheme="minorEastAsia" w:hAnsi="Times New Roman"/>
                <w:szCs w:val="21"/>
              </w:rPr>
              <w:t>(m)</w:t>
            </w:r>
          </w:p>
        </w:tc>
        <w:tc>
          <w:tcPr>
            <w:tcW w:w="375"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有效高度</w:t>
            </w:r>
            <w:r w:rsidRPr="005C3042">
              <w:rPr>
                <w:rFonts w:ascii="Times New Roman" w:eastAsiaTheme="minorEastAsia" w:hAnsi="Times New Roman"/>
                <w:szCs w:val="21"/>
              </w:rPr>
              <w:t>(m)</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NOx</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H</w:t>
            </w:r>
            <w:r w:rsidRPr="005C3042">
              <w:rPr>
                <w:rFonts w:ascii="Times New Roman" w:eastAsiaTheme="minorEastAsia" w:hAnsi="Times New Roman"/>
                <w:szCs w:val="21"/>
                <w:vertAlign w:val="subscript"/>
              </w:rPr>
              <w:t>2</w:t>
            </w:r>
            <w:r w:rsidRPr="005C3042">
              <w:rPr>
                <w:rFonts w:ascii="Times New Roman" w:eastAsiaTheme="minorEastAsia" w:hAnsi="Times New Roman"/>
                <w:szCs w:val="21"/>
              </w:rPr>
              <w:t>S</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SO</w:t>
            </w:r>
            <w:r w:rsidRPr="005C3042">
              <w:rPr>
                <w:rFonts w:ascii="Times New Roman" w:eastAsiaTheme="minorEastAsia" w:hAnsi="Times New Roman"/>
                <w:szCs w:val="21"/>
                <w:vertAlign w:val="subscript"/>
              </w:rPr>
              <w:t>2</w:t>
            </w:r>
          </w:p>
        </w:tc>
      </w:tr>
      <w:tr w:rsidR="00290EF4" w:rsidRPr="005C3042" w:rsidTr="00555475">
        <w:trPr>
          <w:trHeight w:val="800"/>
        </w:trPr>
        <w:tc>
          <w:tcPr>
            <w:tcW w:w="212"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养殖场</w:t>
            </w:r>
          </w:p>
        </w:tc>
        <w:tc>
          <w:tcPr>
            <w:tcW w:w="648"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111.907439</w:t>
            </w:r>
          </w:p>
        </w:tc>
        <w:tc>
          <w:tcPr>
            <w:tcW w:w="593"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25.478153</w:t>
            </w:r>
          </w:p>
        </w:tc>
        <w:tc>
          <w:tcPr>
            <w:tcW w:w="484"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253.000</w:t>
            </w:r>
          </w:p>
        </w:tc>
        <w:tc>
          <w:tcPr>
            <w:tcW w:w="484"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110.680</w:t>
            </w:r>
          </w:p>
        </w:tc>
        <w:tc>
          <w:tcPr>
            <w:tcW w:w="484"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280.750</w:t>
            </w:r>
          </w:p>
        </w:tc>
        <w:tc>
          <w:tcPr>
            <w:tcW w:w="375"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8.000</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0.0025</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0.0660</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w:t>
            </w:r>
          </w:p>
        </w:tc>
      </w:tr>
      <w:tr w:rsidR="00290EF4" w:rsidRPr="005C3042" w:rsidTr="00555475">
        <w:trPr>
          <w:trHeight w:val="800"/>
        </w:trPr>
        <w:tc>
          <w:tcPr>
            <w:tcW w:w="212"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沼气区</w:t>
            </w:r>
          </w:p>
        </w:tc>
        <w:tc>
          <w:tcPr>
            <w:tcW w:w="648"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111.907066</w:t>
            </w:r>
          </w:p>
        </w:tc>
        <w:tc>
          <w:tcPr>
            <w:tcW w:w="593"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25.474996</w:t>
            </w:r>
          </w:p>
        </w:tc>
        <w:tc>
          <w:tcPr>
            <w:tcW w:w="484"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252.000</w:t>
            </w:r>
          </w:p>
        </w:tc>
        <w:tc>
          <w:tcPr>
            <w:tcW w:w="484"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49.720</w:t>
            </w:r>
          </w:p>
        </w:tc>
        <w:tc>
          <w:tcPr>
            <w:tcW w:w="484"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74.890</w:t>
            </w:r>
          </w:p>
        </w:tc>
        <w:tc>
          <w:tcPr>
            <w:tcW w:w="375"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5.000</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0.0002</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w:t>
            </w:r>
          </w:p>
        </w:tc>
        <w:tc>
          <w:tcPr>
            <w:tcW w:w="430" w:type="pct"/>
            <w:vAlign w:val="center"/>
          </w:tcPr>
          <w:p w:rsidR="00290EF4" w:rsidRPr="005C3042" w:rsidRDefault="00290EF4" w:rsidP="0035293A">
            <w:pPr>
              <w:jc w:val="center"/>
              <w:rPr>
                <w:rFonts w:ascii="Times New Roman" w:eastAsiaTheme="minorEastAsia" w:hAnsi="Times New Roman"/>
                <w:szCs w:val="21"/>
              </w:rPr>
            </w:pPr>
            <w:r w:rsidRPr="005C3042">
              <w:rPr>
                <w:rFonts w:ascii="Times New Roman" w:eastAsiaTheme="minorEastAsia" w:hAnsi="Times New Roman"/>
                <w:szCs w:val="21"/>
              </w:rPr>
              <w:t>0.0000</w:t>
            </w:r>
          </w:p>
        </w:tc>
      </w:tr>
    </w:tbl>
    <w:p w:rsidR="00D036C6" w:rsidRPr="005C3042" w:rsidRDefault="00D036C6" w:rsidP="00D036C6">
      <w:pPr>
        <w:spacing w:line="480" w:lineRule="exact"/>
        <w:ind w:firstLineChars="176" w:firstLine="424"/>
        <w:jc w:val="left"/>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2</w:t>
      </w:r>
      <w:r w:rsidRPr="005C3042">
        <w:rPr>
          <w:rFonts w:ascii="Times New Roman" w:eastAsiaTheme="minorEastAsia" w:hAnsi="Times New Roman"/>
          <w:b/>
          <w:sz w:val="24"/>
          <w:szCs w:val="24"/>
        </w:rPr>
        <w:t>）项目参数</w:t>
      </w:r>
    </w:p>
    <w:p w:rsidR="00D036C6" w:rsidRPr="005C3042" w:rsidRDefault="00D036C6" w:rsidP="00D036C6">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估算模式所用参数见表。</w:t>
      </w:r>
    </w:p>
    <w:p w:rsidR="00D036C6" w:rsidRPr="005C3042" w:rsidRDefault="00D036C6" w:rsidP="00D036C6">
      <w:pPr>
        <w:spacing w:line="480" w:lineRule="exact"/>
        <w:ind w:firstLineChars="176" w:firstLine="371"/>
        <w:jc w:val="center"/>
        <w:rPr>
          <w:rFonts w:ascii="Times New Roman" w:eastAsiaTheme="minorEastAsia" w:hAnsi="Times New Roman"/>
          <w:b/>
          <w:szCs w:val="21"/>
        </w:rPr>
      </w:pPr>
      <w:r w:rsidRPr="005C3042">
        <w:rPr>
          <w:rFonts w:ascii="Times New Roman" w:eastAsiaTheme="minorEastAsia" w:hAnsi="Times New Roman"/>
          <w:b/>
          <w:szCs w:val="21"/>
        </w:rPr>
        <w:t>表</w:t>
      </w:r>
      <w:r w:rsidRPr="005C3042">
        <w:rPr>
          <w:rFonts w:ascii="Times New Roman" w:eastAsiaTheme="minorEastAsia" w:hAnsi="Times New Roman"/>
          <w:b/>
          <w:szCs w:val="21"/>
        </w:rPr>
        <w:t xml:space="preserve">5.2-2  </w:t>
      </w:r>
      <w:r w:rsidRPr="005C3042">
        <w:rPr>
          <w:rFonts w:ascii="Times New Roman" w:eastAsiaTheme="minorEastAsia" w:hAnsi="Times New Roman"/>
          <w:b/>
          <w:szCs w:val="21"/>
        </w:rPr>
        <w:t>估算模型参数表</w:t>
      </w:r>
    </w:p>
    <w:tbl>
      <w:tblPr>
        <w:tblW w:w="8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241"/>
        <w:gridCol w:w="3481"/>
        <w:gridCol w:w="1805"/>
      </w:tblGrid>
      <w:tr w:rsidR="00D036C6" w:rsidRPr="005C3042" w:rsidTr="00555475">
        <w:tc>
          <w:tcPr>
            <w:tcW w:w="0" w:type="auto"/>
            <w:gridSpan w:val="2"/>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参数</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取值</w:t>
            </w:r>
          </w:p>
        </w:tc>
      </w:tr>
      <w:tr w:rsidR="00D036C6" w:rsidRPr="005C3042" w:rsidTr="00555475">
        <w:tc>
          <w:tcPr>
            <w:tcW w:w="0" w:type="auto"/>
            <w:vMerge w:val="restart"/>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城市</w:t>
            </w:r>
            <w:r w:rsidRPr="005C3042">
              <w:rPr>
                <w:rFonts w:ascii="Times New Roman" w:eastAsiaTheme="minorEastAsia" w:hAnsi="Times New Roman"/>
                <w:szCs w:val="21"/>
              </w:rPr>
              <w:t>/</w:t>
            </w:r>
            <w:r w:rsidRPr="005C3042">
              <w:rPr>
                <w:rFonts w:ascii="Times New Roman" w:eastAsiaTheme="minorEastAsia" w:hAnsi="Times New Roman"/>
                <w:szCs w:val="21"/>
              </w:rPr>
              <w:t>农村选项</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城市</w:t>
            </w:r>
            <w:r w:rsidRPr="005C3042">
              <w:rPr>
                <w:rFonts w:ascii="Times New Roman" w:eastAsiaTheme="minorEastAsia" w:hAnsi="Times New Roman"/>
                <w:szCs w:val="21"/>
              </w:rPr>
              <w:t>/</w:t>
            </w:r>
            <w:r w:rsidRPr="005C3042">
              <w:rPr>
                <w:rFonts w:ascii="Times New Roman" w:eastAsiaTheme="minorEastAsia" w:hAnsi="Times New Roman"/>
                <w:szCs w:val="21"/>
              </w:rPr>
              <w:t>农村</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农村</w:t>
            </w:r>
          </w:p>
        </w:tc>
      </w:tr>
      <w:tr w:rsidR="00D036C6" w:rsidRPr="005C3042" w:rsidTr="00555475">
        <w:tc>
          <w:tcPr>
            <w:tcW w:w="0" w:type="auto"/>
            <w:vMerge/>
            <w:vAlign w:val="center"/>
          </w:tcPr>
          <w:p w:rsidR="00D036C6" w:rsidRPr="005C3042" w:rsidRDefault="00D036C6" w:rsidP="00104B23">
            <w:pPr>
              <w:jc w:val="center"/>
              <w:rPr>
                <w:rFonts w:ascii="Times New Roman" w:eastAsiaTheme="minorEastAsia" w:hAnsi="Times New Roman"/>
                <w:szCs w:val="21"/>
              </w:rPr>
            </w:pP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人口数</w:t>
            </w:r>
            <w:r w:rsidRPr="005C3042">
              <w:rPr>
                <w:rFonts w:ascii="Times New Roman" w:eastAsiaTheme="minorEastAsia" w:hAnsi="Times New Roman"/>
                <w:szCs w:val="21"/>
              </w:rPr>
              <w:t>(</w:t>
            </w:r>
            <w:r w:rsidRPr="005C3042">
              <w:rPr>
                <w:rFonts w:ascii="Times New Roman" w:eastAsiaTheme="minorEastAsia" w:hAnsi="Times New Roman"/>
                <w:szCs w:val="21"/>
              </w:rPr>
              <w:t>城市人口数</w:t>
            </w:r>
            <w:r w:rsidRPr="005C3042">
              <w:rPr>
                <w:rFonts w:ascii="Times New Roman" w:eastAsiaTheme="minorEastAsia" w:hAnsi="Times New Roman"/>
                <w:szCs w:val="21"/>
              </w:rPr>
              <w:t>)</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w:t>
            </w:r>
          </w:p>
        </w:tc>
      </w:tr>
      <w:tr w:rsidR="00D036C6" w:rsidRPr="005C3042" w:rsidTr="00555475">
        <w:tc>
          <w:tcPr>
            <w:tcW w:w="0" w:type="auto"/>
            <w:gridSpan w:val="2"/>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最高环境温度</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39.4</w:t>
            </w:r>
          </w:p>
        </w:tc>
      </w:tr>
      <w:tr w:rsidR="00D036C6" w:rsidRPr="005C3042" w:rsidTr="00555475">
        <w:tc>
          <w:tcPr>
            <w:tcW w:w="0" w:type="auto"/>
            <w:gridSpan w:val="2"/>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最低环境温度</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-5.2</w:t>
            </w:r>
          </w:p>
        </w:tc>
      </w:tr>
      <w:tr w:rsidR="00D036C6" w:rsidRPr="005C3042" w:rsidTr="00555475">
        <w:tc>
          <w:tcPr>
            <w:tcW w:w="0" w:type="auto"/>
            <w:gridSpan w:val="2"/>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土地利用类型</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农田</w:t>
            </w:r>
          </w:p>
        </w:tc>
      </w:tr>
      <w:tr w:rsidR="00D036C6" w:rsidRPr="005C3042" w:rsidTr="00555475">
        <w:tc>
          <w:tcPr>
            <w:tcW w:w="0" w:type="auto"/>
            <w:gridSpan w:val="2"/>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区域湿度条件</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中等湿度</w:t>
            </w:r>
          </w:p>
        </w:tc>
      </w:tr>
      <w:tr w:rsidR="00D036C6" w:rsidRPr="005C3042" w:rsidTr="00555475">
        <w:tc>
          <w:tcPr>
            <w:tcW w:w="0" w:type="auto"/>
            <w:vMerge w:val="restart"/>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是否考虑地形</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考虑地形</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是</w:t>
            </w:r>
          </w:p>
        </w:tc>
      </w:tr>
      <w:tr w:rsidR="00D036C6" w:rsidRPr="005C3042" w:rsidTr="00555475">
        <w:tc>
          <w:tcPr>
            <w:tcW w:w="0" w:type="auto"/>
            <w:vMerge/>
            <w:vAlign w:val="center"/>
          </w:tcPr>
          <w:p w:rsidR="00D036C6" w:rsidRPr="005C3042" w:rsidRDefault="00D036C6" w:rsidP="00104B23">
            <w:pPr>
              <w:jc w:val="center"/>
              <w:rPr>
                <w:rFonts w:ascii="Times New Roman" w:eastAsiaTheme="minorEastAsia" w:hAnsi="Times New Roman"/>
                <w:szCs w:val="21"/>
              </w:rPr>
            </w:pP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地形数据分辨率</w:t>
            </w:r>
            <w:r w:rsidRPr="005C3042">
              <w:rPr>
                <w:rFonts w:ascii="Times New Roman" w:eastAsiaTheme="minorEastAsia" w:hAnsi="Times New Roman"/>
                <w:szCs w:val="21"/>
              </w:rPr>
              <w:t>(m)</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90</w:t>
            </w:r>
          </w:p>
        </w:tc>
      </w:tr>
      <w:tr w:rsidR="00D036C6" w:rsidRPr="005C3042" w:rsidTr="00555475">
        <w:tc>
          <w:tcPr>
            <w:tcW w:w="0" w:type="auto"/>
            <w:vMerge w:val="restart"/>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是否考虑岸线熏烟</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考虑岸线熏烟</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否</w:t>
            </w:r>
          </w:p>
        </w:tc>
      </w:tr>
      <w:tr w:rsidR="00D036C6" w:rsidRPr="005C3042" w:rsidTr="00555475">
        <w:tc>
          <w:tcPr>
            <w:tcW w:w="0" w:type="auto"/>
            <w:vMerge/>
            <w:vAlign w:val="center"/>
          </w:tcPr>
          <w:p w:rsidR="00D036C6" w:rsidRPr="005C3042" w:rsidRDefault="00D036C6" w:rsidP="00104B23">
            <w:pPr>
              <w:jc w:val="center"/>
              <w:rPr>
                <w:rFonts w:ascii="Times New Roman" w:eastAsiaTheme="minorEastAsia" w:hAnsi="Times New Roman"/>
                <w:szCs w:val="21"/>
              </w:rPr>
            </w:pP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岸线距离</w:t>
            </w:r>
            <w:r w:rsidRPr="005C3042">
              <w:rPr>
                <w:rFonts w:ascii="Times New Roman" w:eastAsiaTheme="minorEastAsia" w:hAnsi="Times New Roman"/>
                <w:szCs w:val="21"/>
              </w:rPr>
              <w:t>/m</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w:t>
            </w:r>
          </w:p>
        </w:tc>
      </w:tr>
      <w:tr w:rsidR="00D036C6" w:rsidRPr="005C3042" w:rsidTr="00555475">
        <w:tc>
          <w:tcPr>
            <w:tcW w:w="0" w:type="auto"/>
            <w:vMerge/>
            <w:vAlign w:val="center"/>
          </w:tcPr>
          <w:p w:rsidR="00D036C6" w:rsidRPr="005C3042" w:rsidRDefault="00D036C6" w:rsidP="00104B23">
            <w:pPr>
              <w:jc w:val="center"/>
              <w:rPr>
                <w:rFonts w:ascii="Times New Roman" w:eastAsiaTheme="minorEastAsia" w:hAnsi="Times New Roman"/>
                <w:szCs w:val="21"/>
              </w:rPr>
            </w:pP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岸线方向</w:t>
            </w:r>
            <w:r w:rsidRPr="005C3042">
              <w:rPr>
                <w:rFonts w:ascii="Times New Roman" w:eastAsiaTheme="minorEastAsia" w:hAnsi="Times New Roman"/>
                <w:szCs w:val="21"/>
              </w:rPr>
              <w:t>/°</w:t>
            </w:r>
          </w:p>
        </w:tc>
        <w:tc>
          <w:tcPr>
            <w:tcW w:w="0" w:type="auto"/>
            <w:vAlign w:val="center"/>
          </w:tcPr>
          <w:p w:rsidR="00D036C6" w:rsidRPr="005C3042" w:rsidRDefault="00D036C6" w:rsidP="00104B23">
            <w:pPr>
              <w:jc w:val="center"/>
              <w:rPr>
                <w:rFonts w:ascii="Times New Roman" w:eastAsiaTheme="minorEastAsia" w:hAnsi="Times New Roman"/>
                <w:szCs w:val="21"/>
              </w:rPr>
            </w:pPr>
            <w:r w:rsidRPr="005C3042">
              <w:rPr>
                <w:rFonts w:ascii="Times New Roman" w:eastAsiaTheme="minorEastAsia" w:hAnsi="Times New Roman"/>
                <w:szCs w:val="21"/>
              </w:rPr>
              <w:t>/</w:t>
            </w:r>
          </w:p>
        </w:tc>
      </w:tr>
    </w:tbl>
    <w:p w:rsidR="00EC60C6" w:rsidRPr="005C3042" w:rsidRDefault="00EC60C6" w:rsidP="00EC60C6">
      <w:pPr>
        <w:spacing w:line="480" w:lineRule="exact"/>
        <w:ind w:firstLineChars="176" w:firstLine="424"/>
        <w:jc w:val="left"/>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3</w:t>
      </w:r>
      <w:r w:rsidRPr="005C3042">
        <w:rPr>
          <w:rFonts w:ascii="Times New Roman" w:eastAsiaTheme="minorEastAsia" w:hAnsi="Times New Roman"/>
          <w:b/>
          <w:sz w:val="24"/>
          <w:szCs w:val="24"/>
        </w:rPr>
        <w:t>）污染物评价标准</w:t>
      </w:r>
    </w:p>
    <w:p w:rsidR="00EC60C6" w:rsidRPr="005C3042" w:rsidRDefault="00EC60C6" w:rsidP="00EC60C6">
      <w:pPr>
        <w:spacing w:line="480" w:lineRule="exact"/>
        <w:ind w:firstLineChars="176" w:firstLine="422"/>
        <w:jc w:val="left"/>
        <w:rPr>
          <w:rFonts w:ascii="Times New Roman" w:eastAsiaTheme="minorEastAsia" w:hAnsi="Times New Roman"/>
          <w:sz w:val="24"/>
          <w:szCs w:val="24"/>
        </w:rPr>
      </w:pPr>
      <w:r w:rsidRPr="005C3042">
        <w:rPr>
          <w:rFonts w:ascii="Times New Roman" w:eastAsiaTheme="minorEastAsia" w:hAnsi="Times New Roman"/>
          <w:sz w:val="24"/>
          <w:szCs w:val="24"/>
        </w:rPr>
        <w:t>污染物评价标准和来源见下表。</w:t>
      </w:r>
    </w:p>
    <w:p w:rsidR="00EC60C6" w:rsidRPr="005C3042" w:rsidRDefault="00EC60C6" w:rsidP="00EC60C6">
      <w:pPr>
        <w:spacing w:line="480" w:lineRule="exact"/>
        <w:ind w:firstLineChars="176" w:firstLine="371"/>
        <w:jc w:val="center"/>
        <w:rPr>
          <w:rFonts w:ascii="Times New Roman" w:eastAsiaTheme="minorEastAsia" w:hAnsi="Times New Roman"/>
          <w:b/>
          <w:szCs w:val="21"/>
        </w:rPr>
      </w:pPr>
      <w:r w:rsidRPr="005C3042">
        <w:rPr>
          <w:rFonts w:ascii="Times New Roman" w:eastAsiaTheme="minorEastAsia" w:hAnsi="Times New Roman"/>
          <w:b/>
          <w:szCs w:val="21"/>
        </w:rPr>
        <w:t>表</w:t>
      </w:r>
      <w:r w:rsidRPr="005C3042">
        <w:rPr>
          <w:rFonts w:ascii="Times New Roman" w:eastAsiaTheme="minorEastAsia" w:hAnsi="Times New Roman"/>
          <w:b/>
          <w:szCs w:val="21"/>
        </w:rPr>
        <w:t xml:space="preserve">5.2-3  </w:t>
      </w:r>
      <w:r w:rsidRPr="005C3042">
        <w:rPr>
          <w:rFonts w:ascii="Times New Roman" w:eastAsiaTheme="minorEastAsia" w:hAnsi="Times New Roman"/>
          <w:b/>
          <w:szCs w:val="21"/>
        </w:rPr>
        <w:t>污染物评价标准</w:t>
      </w:r>
    </w:p>
    <w:tbl>
      <w:tblPr>
        <w:tblW w:w="8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93"/>
        <w:gridCol w:w="887"/>
        <w:gridCol w:w="887"/>
        <w:gridCol w:w="1320"/>
        <w:gridCol w:w="4340"/>
      </w:tblGrid>
      <w:tr w:rsidR="00EC60C6" w:rsidRPr="005C3042" w:rsidTr="00555475">
        <w:trPr>
          <w:trHeight w:val="800"/>
        </w:trPr>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污染物名称</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功能区</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取值时间</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标准值</w:t>
            </w:r>
            <w:r w:rsidRPr="005C3042">
              <w:rPr>
                <w:rFonts w:ascii="Times New Roman" w:eastAsiaTheme="minorEastAsia" w:hAnsi="Times New Roman"/>
                <w:szCs w:val="21"/>
              </w:rPr>
              <w:t>(μg/m³)</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标准来源</w:t>
            </w:r>
          </w:p>
        </w:tc>
      </w:tr>
      <w:tr w:rsidR="00EC60C6" w:rsidRPr="005C3042" w:rsidTr="00555475">
        <w:trPr>
          <w:trHeight w:val="800"/>
        </w:trPr>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二类限区</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一小时</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200.0</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《环境影响评价技术导则</w:t>
            </w:r>
            <w:r w:rsidRPr="005C3042">
              <w:rPr>
                <w:rFonts w:ascii="Times New Roman" w:eastAsiaTheme="minorEastAsia" w:hAnsi="Times New Roman"/>
                <w:szCs w:val="21"/>
              </w:rPr>
              <w:t>-</w:t>
            </w:r>
            <w:r w:rsidRPr="005C3042">
              <w:rPr>
                <w:rFonts w:ascii="Times New Roman" w:eastAsiaTheme="minorEastAsia" w:hAnsi="Times New Roman"/>
                <w:szCs w:val="21"/>
              </w:rPr>
              <w:t>大气环境》</w:t>
            </w:r>
            <w:r w:rsidRPr="005C3042">
              <w:rPr>
                <w:rFonts w:ascii="Times New Roman" w:eastAsiaTheme="minorEastAsia" w:hAnsi="Times New Roman"/>
                <w:szCs w:val="21"/>
              </w:rPr>
              <w:t xml:space="preserve"> HJ 2.2-2018 </w:t>
            </w:r>
            <w:r w:rsidRPr="005C3042">
              <w:rPr>
                <w:rFonts w:ascii="Times New Roman" w:eastAsiaTheme="minorEastAsia" w:hAnsi="Times New Roman"/>
                <w:szCs w:val="21"/>
              </w:rPr>
              <w:t>附录</w:t>
            </w:r>
            <w:r w:rsidRPr="005C3042">
              <w:rPr>
                <w:rFonts w:ascii="Times New Roman" w:eastAsiaTheme="minorEastAsia" w:hAnsi="Times New Roman"/>
                <w:szCs w:val="21"/>
              </w:rPr>
              <w:t>D</w:t>
            </w:r>
          </w:p>
        </w:tc>
      </w:tr>
      <w:tr w:rsidR="00EC60C6" w:rsidRPr="005C3042" w:rsidTr="00555475">
        <w:trPr>
          <w:trHeight w:val="800"/>
        </w:trPr>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H</w:t>
            </w:r>
            <w:r w:rsidRPr="005C3042">
              <w:rPr>
                <w:rFonts w:ascii="Times New Roman" w:eastAsiaTheme="minorEastAsia" w:hAnsi="Times New Roman"/>
                <w:szCs w:val="21"/>
                <w:vertAlign w:val="subscript"/>
              </w:rPr>
              <w:t>2</w:t>
            </w:r>
            <w:r w:rsidRPr="005C3042">
              <w:rPr>
                <w:rFonts w:ascii="Times New Roman" w:eastAsiaTheme="minorEastAsia" w:hAnsi="Times New Roman"/>
                <w:szCs w:val="21"/>
              </w:rPr>
              <w:t>S</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二类限区</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一小时</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10.0</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《环境影响评价技术导则</w:t>
            </w:r>
            <w:r w:rsidRPr="005C3042">
              <w:rPr>
                <w:rFonts w:ascii="Times New Roman" w:eastAsiaTheme="minorEastAsia" w:hAnsi="Times New Roman"/>
                <w:szCs w:val="21"/>
              </w:rPr>
              <w:t>-</w:t>
            </w:r>
            <w:r w:rsidRPr="005C3042">
              <w:rPr>
                <w:rFonts w:ascii="Times New Roman" w:eastAsiaTheme="minorEastAsia" w:hAnsi="Times New Roman"/>
                <w:szCs w:val="21"/>
              </w:rPr>
              <w:t>大气环境》</w:t>
            </w:r>
            <w:r w:rsidRPr="005C3042">
              <w:rPr>
                <w:rFonts w:ascii="Times New Roman" w:eastAsiaTheme="minorEastAsia" w:hAnsi="Times New Roman"/>
                <w:szCs w:val="21"/>
              </w:rPr>
              <w:t xml:space="preserve"> HJ 2.2-2018 </w:t>
            </w:r>
            <w:r w:rsidRPr="005C3042">
              <w:rPr>
                <w:rFonts w:ascii="Times New Roman" w:eastAsiaTheme="minorEastAsia" w:hAnsi="Times New Roman"/>
                <w:szCs w:val="21"/>
              </w:rPr>
              <w:t>附录</w:t>
            </w:r>
            <w:r w:rsidRPr="005C3042">
              <w:rPr>
                <w:rFonts w:ascii="Times New Roman" w:eastAsiaTheme="minorEastAsia" w:hAnsi="Times New Roman"/>
                <w:szCs w:val="21"/>
              </w:rPr>
              <w:t>D</w:t>
            </w:r>
          </w:p>
        </w:tc>
      </w:tr>
      <w:tr w:rsidR="00EC60C6" w:rsidRPr="005C3042" w:rsidTr="00555475">
        <w:trPr>
          <w:trHeight w:val="800"/>
        </w:trPr>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SO</w:t>
            </w:r>
            <w:r w:rsidRPr="005C3042">
              <w:rPr>
                <w:rFonts w:ascii="Times New Roman" w:eastAsiaTheme="minorEastAsia" w:hAnsi="Times New Roman"/>
                <w:szCs w:val="21"/>
                <w:vertAlign w:val="subscript"/>
              </w:rPr>
              <w:t>2</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二类限区</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一小时</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500.0</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GB 3095-2012</w:t>
            </w:r>
          </w:p>
        </w:tc>
      </w:tr>
      <w:tr w:rsidR="00EC60C6" w:rsidRPr="005C3042" w:rsidTr="00555475">
        <w:trPr>
          <w:trHeight w:val="800"/>
        </w:trPr>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NOx</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二类限区</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一小时</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250.0</w:t>
            </w:r>
          </w:p>
        </w:tc>
        <w:tc>
          <w:tcPr>
            <w:tcW w:w="0" w:type="auto"/>
            <w:vAlign w:val="center"/>
          </w:tcPr>
          <w:p w:rsidR="00EC60C6" w:rsidRPr="005C3042" w:rsidRDefault="00EC60C6" w:rsidP="00104B23">
            <w:pPr>
              <w:jc w:val="center"/>
              <w:rPr>
                <w:rFonts w:ascii="Times New Roman" w:eastAsiaTheme="minorEastAsia" w:hAnsi="Times New Roman"/>
                <w:szCs w:val="21"/>
              </w:rPr>
            </w:pPr>
            <w:r w:rsidRPr="005C3042">
              <w:rPr>
                <w:rFonts w:ascii="Times New Roman" w:eastAsiaTheme="minorEastAsia" w:hAnsi="Times New Roman"/>
                <w:szCs w:val="21"/>
              </w:rPr>
              <w:t>GB 3095-2012</w:t>
            </w:r>
          </w:p>
        </w:tc>
      </w:tr>
    </w:tbl>
    <w:p w:rsidR="00EC60C6" w:rsidRPr="005C3042" w:rsidRDefault="00EC60C6" w:rsidP="00EC60C6">
      <w:pPr>
        <w:spacing w:line="480" w:lineRule="exact"/>
        <w:ind w:firstLineChars="176" w:firstLine="424"/>
        <w:jc w:val="left"/>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4</w:t>
      </w:r>
      <w:r w:rsidRPr="005C3042">
        <w:rPr>
          <w:rFonts w:ascii="Times New Roman" w:eastAsiaTheme="minorEastAsia" w:hAnsi="Times New Roman"/>
          <w:b/>
          <w:sz w:val="24"/>
          <w:szCs w:val="24"/>
        </w:rPr>
        <w:t>）评级工作等级确定</w:t>
      </w:r>
    </w:p>
    <w:p w:rsidR="00EC60C6" w:rsidRPr="005C3042" w:rsidRDefault="00EC60C6" w:rsidP="00EC60C6">
      <w:pPr>
        <w:spacing w:line="480" w:lineRule="exact"/>
        <w:ind w:firstLineChars="176" w:firstLine="422"/>
        <w:jc w:val="left"/>
        <w:rPr>
          <w:rFonts w:ascii="Times New Roman" w:eastAsiaTheme="minorEastAsia" w:hAnsi="Times New Roman"/>
          <w:sz w:val="24"/>
          <w:szCs w:val="24"/>
        </w:rPr>
      </w:pPr>
      <w:r w:rsidRPr="005C3042">
        <w:rPr>
          <w:rFonts w:ascii="Times New Roman" w:eastAsiaTheme="minorEastAsia" w:hAnsi="Times New Roman"/>
          <w:sz w:val="24"/>
          <w:szCs w:val="24"/>
        </w:rPr>
        <w:t>本项目所有污染源的正常排放的污染物的</w:t>
      </w:r>
      <w:r w:rsidRPr="005C3042">
        <w:rPr>
          <w:rFonts w:ascii="Times New Roman" w:eastAsiaTheme="minorEastAsia" w:hAnsi="Times New Roman"/>
          <w:sz w:val="24"/>
          <w:szCs w:val="24"/>
        </w:rPr>
        <w:t>P</w:t>
      </w:r>
      <w:r w:rsidRPr="005C3042">
        <w:rPr>
          <w:rFonts w:ascii="Times New Roman" w:eastAsiaTheme="minorEastAsia" w:hAnsi="Times New Roman"/>
          <w:sz w:val="24"/>
          <w:szCs w:val="24"/>
          <w:vertAlign w:val="subscript"/>
        </w:rPr>
        <w:t>max</w:t>
      </w:r>
      <w:r w:rsidRPr="005C3042">
        <w:rPr>
          <w:rFonts w:ascii="Times New Roman" w:eastAsiaTheme="minorEastAsia" w:hAnsi="Times New Roman"/>
          <w:sz w:val="24"/>
          <w:szCs w:val="24"/>
        </w:rPr>
        <w:t>和</w:t>
      </w:r>
      <w:r w:rsidRPr="005C3042">
        <w:rPr>
          <w:rFonts w:ascii="Times New Roman" w:eastAsiaTheme="minorEastAsia" w:hAnsi="Times New Roman"/>
          <w:sz w:val="24"/>
          <w:szCs w:val="24"/>
        </w:rPr>
        <w:t>D</w:t>
      </w:r>
      <w:r w:rsidRPr="005C3042">
        <w:rPr>
          <w:rFonts w:ascii="Times New Roman" w:eastAsiaTheme="minorEastAsia" w:hAnsi="Times New Roman"/>
          <w:sz w:val="24"/>
          <w:szCs w:val="24"/>
          <w:vertAlign w:val="subscript"/>
        </w:rPr>
        <w:t>10%</w:t>
      </w:r>
      <w:r w:rsidRPr="005C3042">
        <w:rPr>
          <w:rFonts w:ascii="Times New Roman" w:eastAsiaTheme="minorEastAsia" w:hAnsi="Times New Roman"/>
          <w:sz w:val="24"/>
          <w:szCs w:val="24"/>
        </w:rPr>
        <w:t>预测结果如下：</w:t>
      </w:r>
    </w:p>
    <w:p w:rsidR="00EC60C6" w:rsidRPr="005C3042" w:rsidRDefault="00EC60C6" w:rsidP="00EC60C6">
      <w:pPr>
        <w:spacing w:line="360" w:lineRule="auto"/>
        <w:jc w:val="center"/>
        <w:rPr>
          <w:rFonts w:ascii="Times New Roman" w:eastAsiaTheme="minorEastAsia" w:hAnsi="Times New Roman"/>
          <w:b/>
        </w:rPr>
      </w:pPr>
      <w:r w:rsidRPr="005C3042">
        <w:rPr>
          <w:rFonts w:ascii="Times New Roman" w:eastAsiaTheme="minorEastAsia" w:hAnsi="Times New Roman"/>
          <w:b/>
        </w:rPr>
        <w:t>表</w:t>
      </w:r>
      <w:r w:rsidRPr="005C3042">
        <w:rPr>
          <w:rFonts w:ascii="Times New Roman" w:eastAsiaTheme="minorEastAsia" w:hAnsi="Times New Roman"/>
          <w:b/>
        </w:rPr>
        <w:t>5.2-4   P</w:t>
      </w:r>
      <w:r w:rsidRPr="005C3042">
        <w:rPr>
          <w:rFonts w:ascii="Times New Roman" w:eastAsiaTheme="minorEastAsia" w:hAnsi="Times New Roman"/>
          <w:b/>
          <w:vertAlign w:val="subscript"/>
        </w:rPr>
        <w:t>max</w:t>
      </w:r>
      <w:r w:rsidRPr="005C3042">
        <w:rPr>
          <w:rFonts w:ascii="Times New Roman" w:eastAsiaTheme="minorEastAsia" w:hAnsi="Times New Roman"/>
          <w:b/>
        </w:rPr>
        <w:t>和</w:t>
      </w:r>
      <w:r w:rsidRPr="005C3042">
        <w:rPr>
          <w:rFonts w:ascii="Times New Roman" w:eastAsiaTheme="minorEastAsia" w:hAnsi="Times New Roman"/>
          <w:b/>
        </w:rPr>
        <w:t>D</w:t>
      </w:r>
      <w:r w:rsidRPr="005C3042">
        <w:rPr>
          <w:rFonts w:ascii="Times New Roman" w:eastAsiaTheme="minorEastAsia" w:hAnsi="Times New Roman"/>
          <w:b/>
          <w:vertAlign w:val="subscript"/>
        </w:rPr>
        <w:t>10%</w:t>
      </w:r>
      <w:r w:rsidRPr="005C3042">
        <w:rPr>
          <w:rFonts w:ascii="Times New Roman" w:eastAsiaTheme="minorEastAsia" w:hAnsi="Times New Roman"/>
          <w:b/>
        </w:rPr>
        <w:t>预测和计算结果一览表</w:t>
      </w:r>
    </w:p>
    <w:tbl>
      <w:tblPr>
        <w:tblW w:w="8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51"/>
        <w:gridCol w:w="1209"/>
        <w:gridCol w:w="1945"/>
        <w:gridCol w:w="1557"/>
        <w:gridCol w:w="1156"/>
        <w:gridCol w:w="1209"/>
      </w:tblGrid>
      <w:tr w:rsidR="00290EF4" w:rsidRPr="005C3042" w:rsidTr="00BB2F0F">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污染源名称</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评价因子</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评价标准</w:t>
            </w:r>
            <w:r w:rsidRPr="005C3042">
              <w:rPr>
                <w:rFonts w:ascii="Times New Roman" w:eastAsiaTheme="minorEastAsia" w:hAnsi="Times New Roman"/>
                <w:szCs w:val="21"/>
              </w:rPr>
              <w:t>(μg/m³)</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Cmax(μg/m³)</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Pmax(%)</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D10%(m)</w:t>
            </w:r>
          </w:p>
        </w:tc>
      </w:tr>
      <w:tr w:rsidR="00290EF4" w:rsidRPr="005C3042" w:rsidTr="00BB2F0F">
        <w:tc>
          <w:tcPr>
            <w:tcW w:w="0" w:type="auto"/>
            <w:vMerge w:val="restart"/>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沼气区</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SO</w:t>
            </w:r>
            <w:r w:rsidRPr="005C3042">
              <w:rPr>
                <w:rFonts w:ascii="Times New Roman" w:eastAsiaTheme="minorEastAsia" w:hAnsi="Times New Roman"/>
                <w:szCs w:val="21"/>
                <w:vertAlign w:val="subscript"/>
              </w:rPr>
              <w:t>2</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500.0</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0.059</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0.012</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w:t>
            </w:r>
          </w:p>
        </w:tc>
      </w:tr>
      <w:tr w:rsidR="00290EF4" w:rsidRPr="005C3042" w:rsidTr="00BB2F0F">
        <w:tc>
          <w:tcPr>
            <w:tcW w:w="0" w:type="auto"/>
            <w:vMerge/>
            <w:vAlign w:val="center"/>
          </w:tcPr>
          <w:p w:rsidR="00290EF4" w:rsidRPr="005C3042" w:rsidRDefault="00290EF4" w:rsidP="00290EF4">
            <w:pPr>
              <w:spacing w:line="360" w:lineRule="auto"/>
              <w:jc w:val="center"/>
              <w:rPr>
                <w:rFonts w:ascii="Times New Roman" w:eastAsiaTheme="minorEastAsia" w:hAnsi="Times New Roman"/>
                <w:szCs w:val="21"/>
              </w:rPr>
            </w:pP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NOx</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250.0</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0.314</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0.126</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w:t>
            </w:r>
          </w:p>
        </w:tc>
      </w:tr>
      <w:tr w:rsidR="00290EF4" w:rsidRPr="005C3042" w:rsidTr="00BB2F0F">
        <w:tc>
          <w:tcPr>
            <w:tcW w:w="0" w:type="auto"/>
            <w:vMerge w:val="restart"/>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养殖场</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200.0</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18.649</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9.324</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500.0</w:t>
            </w:r>
          </w:p>
        </w:tc>
      </w:tr>
      <w:tr w:rsidR="00290EF4" w:rsidRPr="005C3042" w:rsidTr="00BB2F0F">
        <w:tc>
          <w:tcPr>
            <w:tcW w:w="0" w:type="auto"/>
            <w:vMerge/>
            <w:vAlign w:val="center"/>
          </w:tcPr>
          <w:p w:rsidR="00290EF4" w:rsidRPr="005C3042" w:rsidRDefault="00290EF4" w:rsidP="00290EF4">
            <w:pPr>
              <w:spacing w:line="360" w:lineRule="auto"/>
              <w:jc w:val="center"/>
              <w:rPr>
                <w:rFonts w:ascii="Times New Roman" w:eastAsiaTheme="minorEastAsia" w:hAnsi="Times New Roman"/>
                <w:szCs w:val="21"/>
              </w:rPr>
            </w:pP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H</w:t>
            </w:r>
            <w:r w:rsidRPr="005C3042">
              <w:rPr>
                <w:rFonts w:ascii="Times New Roman" w:eastAsiaTheme="minorEastAsia" w:hAnsi="Times New Roman"/>
                <w:szCs w:val="21"/>
                <w:vertAlign w:val="subscript"/>
              </w:rPr>
              <w:t>2</w:t>
            </w:r>
            <w:r w:rsidRPr="005C3042">
              <w:rPr>
                <w:rFonts w:ascii="Times New Roman" w:eastAsiaTheme="minorEastAsia" w:hAnsi="Times New Roman"/>
                <w:szCs w:val="21"/>
              </w:rPr>
              <w:t>S</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10.0</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0.706</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7.064</w:t>
            </w:r>
          </w:p>
        </w:tc>
        <w:tc>
          <w:tcPr>
            <w:tcW w:w="0" w:type="auto"/>
            <w:vAlign w:val="center"/>
          </w:tcPr>
          <w:p w:rsidR="00290EF4" w:rsidRPr="005C3042" w:rsidRDefault="00290EF4" w:rsidP="00290EF4">
            <w:pPr>
              <w:spacing w:line="360" w:lineRule="auto"/>
              <w:jc w:val="center"/>
              <w:rPr>
                <w:rFonts w:ascii="Times New Roman" w:eastAsiaTheme="minorEastAsia" w:hAnsi="Times New Roman"/>
                <w:szCs w:val="21"/>
              </w:rPr>
            </w:pPr>
            <w:r w:rsidRPr="005C3042">
              <w:rPr>
                <w:rFonts w:ascii="Times New Roman" w:eastAsiaTheme="minorEastAsia" w:hAnsi="Times New Roman"/>
                <w:szCs w:val="21"/>
              </w:rPr>
              <w:t>200.0</w:t>
            </w:r>
          </w:p>
        </w:tc>
      </w:tr>
    </w:tbl>
    <w:p w:rsidR="0078031D" w:rsidRPr="005C3042" w:rsidRDefault="00EC60C6" w:rsidP="0078031D">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本项目</w:t>
      </w:r>
      <w:r w:rsidRPr="005C3042">
        <w:rPr>
          <w:rFonts w:ascii="Times New Roman" w:eastAsiaTheme="minorEastAsia" w:hAnsi="Times New Roman"/>
          <w:sz w:val="24"/>
        </w:rPr>
        <w:t>Pmax</w:t>
      </w:r>
      <w:r w:rsidRPr="005C3042">
        <w:rPr>
          <w:rFonts w:ascii="Times New Roman" w:eastAsiaTheme="minorEastAsia" w:hAnsi="Times New Roman"/>
          <w:sz w:val="24"/>
        </w:rPr>
        <w:t>最大值出现为养殖场排放的</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 xml:space="preserve">3 </w:t>
      </w:r>
      <w:r w:rsidRPr="005C3042">
        <w:rPr>
          <w:rFonts w:ascii="Times New Roman" w:eastAsiaTheme="minorEastAsia" w:hAnsi="Times New Roman"/>
          <w:sz w:val="24"/>
        </w:rPr>
        <w:t>Pmax</w:t>
      </w:r>
      <w:r w:rsidRPr="005C3042">
        <w:rPr>
          <w:rFonts w:ascii="Times New Roman" w:eastAsiaTheme="minorEastAsia" w:hAnsi="Times New Roman"/>
          <w:sz w:val="24"/>
        </w:rPr>
        <w:t>值为</w:t>
      </w:r>
      <w:r w:rsidR="00290EF4" w:rsidRPr="005C3042">
        <w:rPr>
          <w:rFonts w:ascii="Times New Roman" w:eastAsiaTheme="minorEastAsia" w:hAnsi="Times New Roman"/>
          <w:sz w:val="24"/>
        </w:rPr>
        <w:t>9.324</w:t>
      </w:r>
      <w:r w:rsidRPr="005C3042">
        <w:rPr>
          <w:rFonts w:ascii="Times New Roman" w:eastAsiaTheme="minorEastAsia" w:hAnsi="Times New Roman"/>
          <w:sz w:val="24"/>
        </w:rPr>
        <w:t>%</w:t>
      </w:r>
      <w:r w:rsidRPr="005C3042">
        <w:rPr>
          <w:rFonts w:ascii="Times New Roman" w:eastAsiaTheme="minorEastAsia" w:hAnsi="Times New Roman"/>
          <w:sz w:val="24"/>
        </w:rPr>
        <w:t>，</w:t>
      </w:r>
      <w:r w:rsidRPr="005C3042">
        <w:rPr>
          <w:rFonts w:ascii="Times New Roman" w:eastAsiaTheme="minorEastAsia" w:hAnsi="Times New Roman"/>
          <w:sz w:val="24"/>
        </w:rPr>
        <w:t>Cmax</w:t>
      </w:r>
      <w:r w:rsidRPr="005C3042">
        <w:rPr>
          <w:rFonts w:ascii="Times New Roman" w:eastAsiaTheme="minorEastAsia" w:hAnsi="Times New Roman"/>
          <w:sz w:val="24"/>
        </w:rPr>
        <w:t>为</w:t>
      </w:r>
      <w:r w:rsidR="00290EF4" w:rsidRPr="005C3042">
        <w:rPr>
          <w:rFonts w:ascii="Times New Roman" w:eastAsiaTheme="minorEastAsia" w:hAnsi="Times New Roman"/>
          <w:sz w:val="24"/>
        </w:rPr>
        <w:t>18.649</w:t>
      </w:r>
      <w:r w:rsidRPr="005C3042">
        <w:rPr>
          <w:rFonts w:ascii="Times New Roman" w:eastAsiaTheme="minorEastAsia" w:hAnsi="Times New Roman"/>
          <w:sz w:val="24"/>
        </w:rPr>
        <w:t>μg/m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，根据《环境影响评价技术导则</w:t>
      </w:r>
      <w:r w:rsidRPr="005C3042">
        <w:rPr>
          <w:rFonts w:ascii="Times New Roman" w:eastAsiaTheme="minorEastAsia" w:hAnsi="Times New Roman"/>
          <w:sz w:val="24"/>
        </w:rPr>
        <w:t xml:space="preserve"> </w:t>
      </w:r>
      <w:r w:rsidRPr="005C3042">
        <w:rPr>
          <w:rFonts w:ascii="Times New Roman" w:eastAsiaTheme="minorEastAsia" w:hAnsi="Times New Roman"/>
          <w:sz w:val="24"/>
        </w:rPr>
        <w:t>大气环境》（</w:t>
      </w:r>
      <w:r w:rsidRPr="005C3042">
        <w:rPr>
          <w:rFonts w:ascii="Times New Roman" w:eastAsiaTheme="minorEastAsia" w:hAnsi="Times New Roman"/>
          <w:sz w:val="24"/>
        </w:rPr>
        <w:t>HJ2.2-2018</w:t>
      </w:r>
      <w:r w:rsidRPr="005C3042">
        <w:rPr>
          <w:rFonts w:ascii="Times New Roman" w:eastAsiaTheme="minorEastAsia" w:hAnsi="Times New Roman"/>
          <w:sz w:val="24"/>
        </w:rPr>
        <w:t>）分级判据，确定本项目大气环境影响评价工作等级为二级</w:t>
      </w:r>
      <w:r w:rsidRPr="005C3042">
        <w:rPr>
          <w:rFonts w:ascii="Times New Roman" w:eastAsiaTheme="minorEastAsia" w:hAnsi="Times New Roman"/>
          <w:noProof/>
          <w:sz w:val="24"/>
          <w:szCs w:val="24"/>
        </w:rPr>
        <w:t>，无需进行进一步预测分析。</w:t>
      </w:r>
    </w:p>
    <w:p w:rsidR="00EC60C6" w:rsidRPr="005C3042" w:rsidRDefault="00EC60C6" w:rsidP="00EC60C6">
      <w:pPr>
        <w:spacing w:line="360" w:lineRule="auto"/>
        <w:ind w:firstLineChars="200" w:firstLine="482"/>
        <w:jc w:val="left"/>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5</w:t>
      </w:r>
      <w:r w:rsidRPr="005C3042">
        <w:rPr>
          <w:rFonts w:ascii="Times New Roman" w:eastAsiaTheme="minorEastAsia" w:hAnsi="Times New Roman"/>
          <w:b/>
          <w:sz w:val="24"/>
        </w:rPr>
        <w:t>）大气防护距离</w:t>
      </w:r>
    </w:p>
    <w:p w:rsidR="00EC60C6" w:rsidRPr="005C3042" w:rsidRDefault="00EC60C6" w:rsidP="00EC60C6">
      <w:pPr>
        <w:pStyle w:val="a3"/>
        <w:spacing w:after="0" w:line="360" w:lineRule="auto"/>
        <w:ind w:firstLineChars="200" w:firstLine="480"/>
        <w:jc w:val="left"/>
        <w:rPr>
          <w:rFonts w:eastAsiaTheme="minorEastAsia"/>
          <w:sz w:val="24"/>
        </w:rPr>
      </w:pPr>
      <w:r w:rsidRPr="005C3042">
        <w:rPr>
          <w:rFonts w:eastAsiaTheme="minorEastAsia"/>
          <w:sz w:val="24"/>
        </w:rPr>
        <w:t>根据《环境影响评价技术导则</w:t>
      </w:r>
      <w:r w:rsidRPr="005C3042">
        <w:rPr>
          <w:rFonts w:eastAsiaTheme="minorEastAsia"/>
          <w:sz w:val="24"/>
        </w:rPr>
        <w:t>•</w:t>
      </w:r>
      <w:r w:rsidRPr="005C3042">
        <w:rPr>
          <w:rFonts w:eastAsiaTheme="minorEastAsia"/>
          <w:sz w:val="24"/>
        </w:rPr>
        <w:t>大气环境》（</w:t>
      </w:r>
      <w:r w:rsidRPr="005C3042">
        <w:rPr>
          <w:rFonts w:eastAsiaTheme="minorEastAsia"/>
          <w:sz w:val="24"/>
        </w:rPr>
        <w:t>HJ2.2-2018</w:t>
      </w:r>
      <w:r w:rsidRPr="005C3042">
        <w:rPr>
          <w:rFonts w:eastAsiaTheme="minorEastAsia"/>
          <w:sz w:val="24"/>
        </w:rPr>
        <w:t>）中关于大气防护距离计算要求说明，对于项目厂界浓度满足大气污染物厂界浓度限值，但厂界外大气污染物短期贡献浓度超过环境质量浓度限值的，可以自厂界向外设置一定范围的大气环境防护区域，大气防护距离设置为从厂界起所有超过环境质量短期浓度标准值的网格区域，</w:t>
      </w:r>
      <w:r w:rsidRPr="005C3042">
        <w:rPr>
          <w:rFonts w:eastAsiaTheme="minorEastAsia"/>
          <w:sz w:val="24"/>
        </w:rPr>
        <w:t xml:space="preserve"> </w:t>
      </w:r>
      <w:r w:rsidRPr="005C3042">
        <w:rPr>
          <w:rFonts w:eastAsiaTheme="minorEastAsia"/>
          <w:sz w:val="24"/>
        </w:rPr>
        <w:t>以自厂界起至超标区域的最远垂直距离作为大气环境防护距离。而根据项目</w:t>
      </w:r>
      <w:r w:rsidRPr="005C3042">
        <w:rPr>
          <w:rFonts w:eastAsiaTheme="minorEastAsia"/>
          <w:sz w:val="24"/>
        </w:rPr>
        <w:t>AERSCREEN</w:t>
      </w:r>
      <w:r w:rsidRPr="005C3042">
        <w:rPr>
          <w:rFonts w:eastAsiaTheme="minorEastAsia"/>
          <w:sz w:val="24"/>
        </w:rPr>
        <w:t>预测结果（预测结果见附件），项目主要污染因子</w:t>
      </w:r>
      <w:r w:rsidRPr="005C3042">
        <w:rPr>
          <w:rFonts w:eastAsiaTheme="minorEastAsia"/>
          <w:sz w:val="24"/>
        </w:rPr>
        <w:t>NH</w:t>
      </w:r>
      <w:r w:rsidRPr="005C3042">
        <w:rPr>
          <w:rFonts w:eastAsiaTheme="minorEastAsia"/>
          <w:sz w:val="24"/>
          <w:vertAlign w:val="subscript"/>
        </w:rPr>
        <w:t>3</w:t>
      </w:r>
      <w:r w:rsidRPr="005C3042">
        <w:rPr>
          <w:rFonts w:eastAsiaTheme="minorEastAsia"/>
          <w:sz w:val="24"/>
        </w:rPr>
        <w:t>和</w:t>
      </w:r>
      <w:r w:rsidRPr="005C3042">
        <w:rPr>
          <w:rFonts w:eastAsiaTheme="minorEastAsia"/>
          <w:sz w:val="24"/>
        </w:rPr>
        <w:t>H</w:t>
      </w:r>
      <w:r w:rsidRPr="005C3042">
        <w:rPr>
          <w:rFonts w:eastAsiaTheme="minorEastAsia"/>
          <w:sz w:val="24"/>
          <w:vertAlign w:val="subscript"/>
        </w:rPr>
        <w:t>2</w:t>
      </w:r>
      <w:r w:rsidRPr="005C3042">
        <w:rPr>
          <w:rFonts w:eastAsiaTheme="minorEastAsia"/>
          <w:sz w:val="24"/>
        </w:rPr>
        <w:t>S</w:t>
      </w:r>
      <w:r w:rsidRPr="005C3042">
        <w:rPr>
          <w:rFonts w:eastAsiaTheme="minorEastAsia"/>
          <w:sz w:val="24"/>
        </w:rPr>
        <w:t>在到达厂界位置时的短时浓度均未超过对应环境质量标准中的短期浓度值，因此本项目无需设置大气防护距离。</w:t>
      </w:r>
    </w:p>
    <w:p w:rsidR="00EC60C6" w:rsidRPr="005C3042" w:rsidRDefault="00EC60C6" w:rsidP="00EC60C6">
      <w:pPr>
        <w:spacing w:line="360" w:lineRule="auto"/>
        <w:ind w:firstLineChars="200" w:firstLine="482"/>
        <w:jc w:val="left"/>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6</w:t>
      </w:r>
      <w:r w:rsidRPr="005C3042">
        <w:rPr>
          <w:rFonts w:ascii="Times New Roman" w:eastAsiaTheme="minorEastAsia" w:hAnsi="Times New Roman"/>
          <w:b/>
          <w:sz w:val="24"/>
        </w:rPr>
        <w:t>）卫生防护距离</w:t>
      </w:r>
    </w:p>
    <w:p w:rsidR="00EC60C6" w:rsidRPr="005C3042" w:rsidRDefault="00EC60C6" w:rsidP="00EC60C6">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依据《制定地方大气污染物排放标准的技术方法》（</w:t>
      </w:r>
      <w:r w:rsidRPr="005C3042">
        <w:rPr>
          <w:rFonts w:ascii="Times New Roman" w:eastAsiaTheme="minorEastAsia" w:hAnsi="Times New Roman"/>
          <w:sz w:val="24"/>
        </w:rPr>
        <w:t>GB/T3840-1991</w:t>
      </w:r>
      <w:r w:rsidRPr="005C3042">
        <w:rPr>
          <w:rFonts w:ascii="Times New Roman" w:eastAsiaTheme="minorEastAsia" w:hAnsi="Times New Roman"/>
          <w:sz w:val="24"/>
        </w:rPr>
        <w:t>）卫生防护距离确定方法，无组织排放源所在的生产单元（生产车间）与居住区之间应设置卫生防护距离，根据卫生防护距离计算模式计算得项目卫生防护距离如下图。</w:t>
      </w:r>
    </w:p>
    <w:p w:rsidR="00EC60C6" w:rsidRPr="005C3042" w:rsidRDefault="00EC60C6" w:rsidP="00EC60C6">
      <w:pPr>
        <w:spacing w:line="360" w:lineRule="auto"/>
        <w:rPr>
          <w:rFonts w:ascii="Times New Roman" w:eastAsiaTheme="minorEastAsia" w:hAnsi="Times New Roman"/>
          <w:sz w:val="24"/>
        </w:rPr>
      </w:pPr>
      <w:r w:rsidRPr="005C3042">
        <w:rPr>
          <w:rFonts w:ascii="Times New Roman" w:eastAsiaTheme="minorEastAsia" w:hAnsi="Times New Roman"/>
          <w:noProof/>
          <w:sz w:val="24"/>
        </w:rPr>
        <w:drawing>
          <wp:inline distT="0" distB="0" distL="0" distR="0">
            <wp:extent cx="5275029" cy="3398807"/>
            <wp:effectExtent l="19050" t="0" r="1821"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t="3194"/>
                    <a:stretch>
                      <a:fillRect/>
                    </a:stretch>
                  </pic:blipFill>
                  <pic:spPr bwMode="auto">
                    <a:xfrm>
                      <a:off x="0" y="0"/>
                      <a:ext cx="5275029" cy="3398807"/>
                    </a:xfrm>
                    <a:prstGeom prst="rect">
                      <a:avLst/>
                    </a:prstGeom>
                    <a:noFill/>
                    <a:ln w="9525">
                      <a:noFill/>
                      <a:miter lim="800000"/>
                      <a:headEnd/>
                      <a:tailEnd/>
                    </a:ln>
                  </pic:spPr>
                </pic:pic>
              </a:graphicData>
            </a:graphic>
          </wp:inline>
        </w:drawing>
      </w:r>
    </w:p>
    <w:p w:rsidR="00EC60C6" w:rsidRPr="005C3042" w:rsidRDefault="00EC60C6" w:rsidP="00EC60C6">
      <w:pPr>
        <w:spacing w:line="360" w:lineRule="auto"/>
        <w:jc w:val="center"/>
        <w:rPr>
          <w:rFonts w:ascii="Times New Roman" w:eastAsiaTheme="minorEastAsia" w:hAnsi="Times New Roman"/>
          <w:b/>
          <w:szCs w:val="21"/>
        </w:rPr>
      </w:pPr>
      <w:r w:rsidRPr="005C3042">
        <w:rPr>
          <w:rFonts w:ascii="Times New Roman" w:eastAsiaTheme="minorEastAsia" w:hAnsi="Times New Roman"/>
          <w:b/>
          <w:szCs w:val="21"/>
        </w:rPr>
        <w:t>图</w:t>
      </w:r>
      <w:r w:rsidRPr="005C3042">
        <w:rPr>
          <w:rFonts w:ascii="Times New Roman" w:eastAsiaTheme="minorEastAsia" w:hAnsi="Times New Roman"/>
          <w:b/>
          <w:szCs w:val="21"/>
        </w:rPr>
        <w:t xml:space="preserve">5.2-1   </w:t>
      </w:r>
      <w:r w:rsidRPr="005C3042">
        <w:rPr>
          <w:rFonts w:ascii="Times New Roman" w:eastAsiaTheme="minorEastAsia" w:hAnsi="Times New Roman"/>
          <w:b/>
          <w:szCs w:val="21"/>
        </w:rPr>
        <w:t>项目卫生防护距离计算结果</w:t>
      </w:r>
    </w:p>
    <w:p w:rsidR="00EC60C6" w:rsidRPr="005C3042" w:rsidRDefault="00EC60C6" w:rsidP="00EC60C6">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经计算，</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3</w:t>
      </w:r>
      <w:r w:rsidRPr="005C3042">
        <w:rPr>
          <w:rFonts w:ascii="Times New Roman" w:eastAsiaTheme="minorEastAsia" w:hAnsi="Times New Roman"/>
          <w:sz w:val="24"/>
        </w:rPr>
        <w:t>卫生防护距离为</w:t>
      </w:r>
      <w:r w:rsidRPr="005C3042">
        <w:rPr>
          <w:rFonts w:ascii="Times New Roman" w:eastAsiaTheme="minorEastAsia" w:hAnsi="Times New Roman"/>
          <w:sz w:val="24"/>
        </w:rPr>
        <w:t>2.366m</w:t>
      </w:r>
      <w:r w:rsidRPr="005C3042">
        <w:rPr>
          <w:rFonts w:ascii="Times New Roman" w:eastAsiaTheme="minorEastAsia" w:hAnsi="Times New Roman"/>
          <w:sz w:val="24"/>
        </w:rPr>
        <w:t>，提级后为</w:t>
      </w:r>
      <w:r w:rsidRPr="005C3042">
        <w:rPr>
          <w:rFonts w:ascii="Times New Roman" w:eastAsiaTheme="minorEastAsia" w:hAnsi="Times New Roman"/>
          <w:sz w:val="24"/>
        </w:rPr>
        <w:t>50m</w:t>
      </w:r>
      <w:r w:rsidRPr="005C3042">
        <w:rPr>
          <w:rFonts w:ascii="Times New Roman" w:eastAsiaTheme="minorEastAsia" w:hAnsi="Times New Roman"/>
          <w:sz w:val="24"/>
        </w:rPr>
        <w:t>，</w:t>
      </w:r>
      <w:r w:rsidRPr="005C3042">
        <w:rPr>
          <w:rFonts w:ascii="Times New Roman" w:eastAsiaTheme="minorEastAsia" w:hAnsi="Times New Roman"/>
          <w:sz w:val="24"/>
        </w:rPr>
        <w:t>H</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S</w:t>
      </w:r>
      <w:r w:rsidRPr="005C3042">
        <w:rPr>
          <w:rFonts w:ascii="Times New Roman" w:eastAsiaTheme="minorEastAsia" w:hAnsi="Times New Roman"/>
          <w:sz w:val="24"/>
        </w:rPr>
        <w:t>卫生防护距离</w:t>
      </w:r>
      <w:r w:rsidRPr="005C3042">
        <w:rPr>
          <w:rFonts w:ascii="Times New Roman" w:eastAsiaTheme="minorEastAsia" w:hAnsi="Times New Roman"/>
          <w:sz w:val="24"/>
        </w:rPr>
        <w:t>1.585m</w:t>
      </w:r>
      <w:r w:rsidRPr="005C3042">
        <w:rPr>
          <w:rFonts w:ascii="Times New Roman" w:eastAsiaTheme="minorEastAsia" w:hAnsi="Times New Roman"/>
          <w:sz w:val="24"/>
        </w:rPr>
        <w:t>，提级后为</w:t>
      </w:r>
      <w:r w:rsidRPr="005C3042">
        <w:rPr>
          <w:rFonts w:ascii="Times New Roman" w:eastAsiaTheme="minorEastAsia" w:hAnsi="Times New Roman"/>
          <w:sz w:val="24"/>
        </w:rPr>
        <w:t>50m</w:t>
      </w:r>
      <w:r w:rsidRPr="005C3042">
        <w:rPr>
          <w:rFonts w:ascii="Times New Roman" w:eastAsiaTheme="minorEastAsia" w:hAnsi="Times New Roman"/>
          <w:sz w:val="24"/>
        </w:rPr>
        <w:t>。根据</w:t>
      </w:r>
      <w:r w:rsidRPr="005C3042">
        <w:rPr>
          <w:rFonts w:ascii="Times New Roman" w:eastAsiaTheme="minorEastAsia" w:hAnsi="Times New Roman"/>
          <w:sz w:val="24"/>
        </w:rPr>
        <w:t>GB/T3840-91</w:t>
      </w:r>
      <w:r w:rsidRPr="005C3042">
        <w:rPr>
          <w:rFonts w:ascii="Times New Roman" w:eastAsiaTheme="minorEastAsia" w:hAnsi="Times New Roman"/>
          <w:sz w:val="24"/>
        </w:rPr>
        <w:t>中的相关规定，两种或两种以上的有害气体防护距离计算值在同一级别时，该类工业企业的卫生防护距离级别应该高一级</w:t>
      </w:r>
      <w:r w:rsidRPr="005C3042">
        <w:rPr>
          <w:rFonts w:ascii="Times New Roman" w:eastAsiaTheme="minorEastAsia" w:hAnsi="Times New Roman"/>
          <w:sz w:val="18"/>
          <w:szCs w:val="18"/>
        </w:rPr>
        <w:t>，</w:t>
      </w:r>
      <w:r w:rsidRPr="005C3042">
        <w:rPr>
          <w:rFonts w:ascii="Times New Roman" w:eastAsiaTheme="minorEastAsia" w:hAnsi="Times New Roman"/>
          <w:sz w:val="24"/>
        </w:rPr>
        <w:t>因此，本项目卫生防护距离经提级后为</w:t>
      </w:r>
      <w:r w:rsidRPr="005C3042">
        <w:rPr>
          <w:rFonts w:ascii="Times New Roman" w:eastAsiaTheme="minorEastAsia" w:hAnsi="Times New Roman"/>
          <w:sz w:val="24"/>
        </w:rPr>
        <w:t>100m</w:t>
      </w:r>
      <w:r w:rsidRPr="005C3042">
        <w:rPr>
          <w:rFonts w:ascii="Times New Roman" w:eastAsiaTheme="minorEastAsia" w:hAnsi="Times New Roman"/>
          <w:sz w:val="24"/>
        </w:rPr>
        <w:t>，确定建设项目卫生防护距离为以养殖边界为执行边界周边</w:t>
      </w:r>
      <w:r w:rsidRPr="005C3042">
        <w:rPr>
          <w:rFonts w:ascii="Times New Roman" w:eastAsiaTheme="minorEastAsia" w:hAnsi="Times New Roman"/>
          <w:sz w:val="24"/>
        </w:rPr>
        <w:t xml:space="preserve">100m </w:t>
      </w:r>
      <w:r w:rsidRPr="005C3042">
        <w:rPr>
          <w:rFonts w:ascii="Times New Roman" w:eastAsiaTheme="minorEastAsia" w:hAnsi="Times New Roman"/>
          <w:sz w:val="24"/>
        </w:rPr>
        <w:t>范围内。本项目养殖边界</w:t>
      </w:r>
      <w:r w:rsidRPr="005C3042">
        <w:rPr>
          <w:rFonts w:ascii="Times New Roman" w:eastAsiaTheme="minorEastAsia" w:hAnsi="Times New Roman"/>
          <w:sz w:val="24"/>
        </w:rPr>
        <w:t>100m</w:t>
      </w:r>
      <w:r w:rsidRPr="005C3042">
        <w:rPr>
          <w:rFonts w:ascii="Times New Roman" w:eastAsiaTheme="minorEastAsia" w:hAnsi="Times New Roman"/>
          <w:sz w:val="24"/>
        </w:rPr>
        <w:t>范围内均为经济林木种植区。</w:t>
      </w:r>
    </w:p>
    <w:p w:rsidR="00EC60C6" w:rsidRPr="005C3042" w:rsidRDefault="00EC60C6" w:rsidP="00EC60C6">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根据上述计算分析，项目大气环境防护距离计算无超标点，卫生防护距离为</w:t>
      </w:r>
      <w:r w:rsidRPr="005C3042">
        <w:rPr>
          <w:rFonts w:ascii="Times New Roman" w:eastAsiaTheme="minorEastAsia" w:hAnsi="Times New Roman"/>
          <w:sz w:val="24"/>
        </w:rPr>
        <w:t>100m</w:t>
      </w:r>
      <w:r w:rsidRPr="005C3042">
        <w:rPr>
          <w:rFonts w:ascii="Times New Roman" w:eastAsiaTheme="minorEastAsia" w:hAnsi="Times New Roman"/>
          <w:sz w:val="24"/>
        </w:rPr>
        <w:t>。</w:t>
      </w:r>
      <w:r w:rsidRPr="005C3042">
        <w:rPr>
          <w:rFonts w:ascii="Times New Roman" w:eastAsiaTheme="minorEastAsia" w:hAnsi="Times New Roman"/>
          <w:kern w:val="0"/>
          <w:sz w:val="24"/>
        </w:rPr>
        <w:t>本项目设定</w:t>
      </w:r>
      <w:r w:rsidRPr="005C3042">
        <w:rPr>
          <w:rFonts w:ascii="Times New Roman" w:eastAsiaTheme="minorEastAsia" w:hAnsi="Times New Roman"/>
          <w:kern w:val="0"/>
          <w:sz w:val="24"/>
        </w:rPr>
        <w:t>100m</w:t>
      </w:r>
      <w:r w:rsidRPr="005C3042">
        <w:rPr>
          <w:rFonts w:ascii="Times New Roman" w:eastAsiaTheme="minorEastAsia" w:hAnsi="Times New Roman"/>
          <w:kern w:val="0"/>
          <w:sz w:val="24"/>
        </w:rPr>
        <w:t>卫生防护距离，在防护距离内不应有长期居住的人群，并在防护距离内不规划居住用地。分析本项目实际情况，项目</w:t>
      </w:r>
      <w:r w:rsidRPr="005C3042">
        <w:rPr>
          <w:rFonts w:ascii="Times New Roman" w:eastAsiaTheme="minorEastAsia" w:hAnsi="Times New Roman"/>
          <w:kern w:val="0"/>
          <w:sz w:val="24"/>
        </w:rPr>
        <w:t>100m</w:t>
      </w:r>
      <w:r w:rsidRPr="005C3042">
        <w:rPr>
          <w:rFonts w:ascii="Times New Roman" w:eastAsiaTheme="minorEastAsia" w:hAnsi="Times New Roman"/>
          <w:kern w:val="0"/>
          <w:sz w:val="24"/>
        </w:rPr>
        <w:t>范围内无居民。政府相关部门应加强管理，在项目生产区边界</w:t>
      </w:r>
      <w:r w:rsidRPr="005C3042">
        <w:rPr>
          <w:rFonts w:ascii="Times New Roman" w:eastAsiaTheme="minorEastAsia" w:hAnsi="Times New Roman"/>
          <w:kern w:val="0"/>
          <w:sz w:val="24"/>
        </w:rPr>
        <w:t>100</w:t>
      </w:r>
      <w:r w:rsidR="00932416" w:rsidRPr="005C3042">
        <w:rPr>
          <w:rFonts w:ascii="Times New Roman" w:eastAsiaTheme="minorEastAsia" w:hAnsi="Times New Roman"/>
          <w:kern w:val="0"/>
          <w:sz w:val="24"/>
        </w:rPr>
        <w:t>m</w:t>
      </w:r>
      <w:r w:rsidRPr="005C3042">
        <w:rPr>
          <w:rFonts w:ascii="Times New Roman" w:eastAsiaTheme="minorEastAsia" w:hAnsi="Times New Roman"/>
          <w:kern w:val="0"/>
          <w:sz w:val="24"/>
        </w:rPr>
        <w:t>范围内不应批建宅基地。</w:t>
      </w:r>
    </w:p>
    <w:p w:rsidR="00B45CC0" w:rsidRPr="005C3042" w:rsidRDefault="00B45CC0" w:rsidP="00B45CC0">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根据国家环保总局颁布的《畜禽养殖业污染防治技术规范》（</w:t>
      </w:r>
      <w:r w:rsidRPr="005C3042">
        <w:rPr>
          <w:rFonts w:ascii="Times New Roman" w:eastAsiaTheme="minorEastAsia" w:hAnsi="Times New Roman"/>
          <w:kern w:val="0"/>
          <w:sz w:val="24"/>
        </w:rPr>
        <w:t>HJ/T81-2001</w:t>
      </w:r>
      <w:r w:rsidRPr="005C3042">
        <w:rPr>
          <w:rFonts w:ascii="Times New Roman" w:eastAsiaTheme="minorEastAsia" w:hAnsi="Times New Roman"/>
          <w:kern w:val="0"/>
          <w:sz w:val="24"/>
        </w:rPr>
        <w:t>）规定，养殖场场界与禁建区域边界的最小距离不得小于</w:t>
      </w:r>
      <w:r w:rsidRPr="005C3042">
        <w:rPr>
          <w:rFonts w:ascii="Times New Roman" w:eastAsiaTheme="minorEastAsia" w:hAnsi="Times New Roman"/>
          <w:kern w:val="0"/>
          <w:sz w:val="24"/>
        </w:rPr>
        <w:t>500m</w:t>
      </w:r>
      <w:r w:rsidRPr="005C3042">
        <w:rPr>
          <w:rFonts w:ascii="Times New Roman" w:eastAsiaTheme="minorEastAsia" w:hAnsi="Times New Roman"/>
          <w:kern w:val="0"/>
          <w:sz w:val="24"/>
        </w:rPr>
        <w:t>，禁建区包括</w:t>
      </w:r>
      <w:r w:rsidRPr="005C3042">
        <w:rPr>
          <w:rFonts w:ascii="Times New Roman" w:eastAsiaTheme="minorEastAsia" w:hAnsi="Times New Roman"/>
          <w:kern w:val="0"/>
          <w:sz w:val="24"/>
        </w:rPr>
        <w:t>“</w:t>
      </w:r>
      <w:r w:rsidRPr="005C3042">
        <w:rPr>
          <w:rFonts w:ascii="Times New Roman" w:eastAsiaTheme="minorEastAsia" w:hAnsi="Times New Roman"/>
          <w:kern w:val="0"/>
          <w:sz w:val="24"/>
        </w:rPr>
        <w:t>生活饮用水水源保护区、风景名胜区；城市和城镇居民区，包括文教科研区、医疗区、商业区、工业区、游览区等人口集中地区等</w:t>
      </w:r>
      <w:r w:rsidRPr="005C3042">
        <w:rPr>
          <w:rFonts w:ascii="Times New Roman" w:eastAsiaTheme="minorEastAsia" w:hAnsi="Times New Roman"/>
          <w:kern w:val="0"/>
          <w:sz w:val="24"/>
        </w:rPr>
        <w:t>”</w:t>
      </w:r>
      <w:r w:rsidRPr="005C3042">
        <w:rPr>
          <w:rFonts w:ascii="Times New Roman" w:eastAsiaTheme="minorEastAsia" w:hAnsi="Times New Roman"/>
          <w:kern w:val="0"/>
          <w:sz w:val="24"/>
        </w:rPr>
        <w:t>。</w:t>
      </w:r>
    </w:p>
    <w:p w:rsidR="00B45CC0" w:rsidRPr="005C3042" w:rsidRDefault="00B45CC0" w:rsidP="00B45CC0">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本项目养殖场周边多为自然植被，附近人口稀少，不属于城市和城镇居民区范畴，距离项目养殖区</w:t>
      </w:r>
      <w:r w:rsidRPr="005C3042">
        <w:rPr>
          <w:rFonts w:ascii="Times New Roman" w:eastAsiaTheme="minorEastAsia" w:hAnsi="Times New Roman"/>
          <w:sz w:val="24"/>
        </w:rPr>
        <w:t>500m</w:t>
      </w:r>
      <w:r w:rsidRPr="005C3042">
        <w:rPr>
          <w:rFonts w:ascii="Times New Roman" w:eastAsiaTheme="minorEastAsia" w:hAnsi="Times New Roman"/>
          <w:sz w:val="24"/>
        </w:rPr>
        <w:t>范围内仅有零散的村落居民住户，且主要分布区项目区常年主导风向的下风向或侧风向，另外，根据国家环保部环函（</w:t>
      </w:r>
      <w:r w:rsidRPr="005C3042">
        <w:rPr>
          <w:rFonts w:ascii="Times New Roman" w:eastAsiaTheme="minorEastAsia" w:hAnsi="Times New Roman"/>
          <w:sz w:val="24"/>
        </w:rPr>
        <w:t>2001</w:t>
      </w:r>
      <w:r w:rsidRPr="005C3042">
        <w:rPr>
          <w:rFonts w:ascii="Times New Roman" w:eastAsiaTheme="minorEastAsia" w:hAnsi="Times New Roman"/>
          <w:sz w:val="24"/>
        </w:rPr>
        <w:t>）</w:t>
      </w:r>
      <w:r w:rsidRPr="005C3042">
        <w:rPr>
          <w:rFonts w:ascii="Times New Roman" w:eastAsiaTheme="minorEastAsia" w:hAnsi="Times New Roman"/>
          <w:sz w:val="24"/>
        </w:rPr>
        <w:t>348</w:t>
      </w:r>
      <w:r w:rsidRPr="005C3042">
        <w:rPr>
          <w:rFonts w:ascii="Times New Roman" w:eastAsiaTheme="minorEastAsia" w:hAnsi="Times New Roman"/>
          <w:sz w:val="24"/>
        </w:rPr>
        <w:t>号文的解释，</w:t>
      </w:r>
      <w:r w:rsidRPr="005C3042">
        <w:rPr>
          <w:rFonts w:ascii="Times New Roman" w:eastAsiaTheme="minorEastAsia" w:hAnsi="Times New Roman"/>
          <w:sz w:val="24"/>
        </w:rPr>
        <w:t>“</w:t>
      </w:r>
      <w:r w:rsidRPr="005C3042">
        <w:rPr>
          <w:rFonts w:ascii="Times New Roman" w:eastAsiaTheme="minorEastAsia" w:hAnsi="Times New Roman"/>
          <w:sz w:val="24"/>
        </w:rPr>
        <w:t>城镇居民区</w:t>
      </w:r>
      <w:r w:rsidRPr="005C3042">
        <w:rPr>
          <w:rFonts w:ascii="Times New Roman" w:eastAsiaTheme="minorEastAsia" w:hAnsi="Times New Roman"/>
          <w:sz w:val="24"/>
        </w:rPr>
        <w:t>”</w:t>
      </w:r>
      <w:r w:rsidRPr="005C3042">
        <w:rPr>
          <w:rFonts w:ascii="Times New Roman" w:eastAsiaTheme="minorEastAsia" w:hAnsi="Times New Roman"/>
          <w:sz w:val="24"/>
        </w:rPr>
        <w:t>是指城镇行政区域内居民居住相对集中的区域，本项目附近的零散村落居民点不属于</w:t>
      </w:r>
      <w:r w:rsidRPr="005C3042">
        <w:rPr>
          <w:rFonts w:ascii="Times New Roman" w:eastAsiaTheme="minorEastAsia" w:hAnsi="Times New Roman"/>
          <w:sz w:val="24"/>
        </w:rPr>
        <w:t>“</w:t>
      </w:r>
      <w:r w:rsidRPr="005C3042">
        <w:rPr>
          <w:rFonts w:ascii="Times New Roman" w:eastAsiaTheme="minorEastAsia" w:hAnsi="Times New Roman"/>
          <w:sz w:val="24"/>
        </w:rPr>
        <w:t>城镇居民区</w:t>
      </w:r>
      <w:r w:rsidRPr="005C3042">
        <w:rPr>
          <w:rFonts w:ascii="Times New Roman" w:eastAsiaTheme="minorEastAsia" w:hAnsi="Times New Roman"/>
          <w:sz w:val="24"/>
        </w:rPr>
        <w:t>”</w:t>
      </w:r>
      <w:r w:rsidRPr="005C3042">
        <w:rPr>
          <w:rFonts w:ascii="Times New Roman" w:eastAsiaTheme="minorEastAsia" w:hAnsi="Times New Roman"/>
          <w:sz w:val="24"/>
        </w:rPr>
        <w:t>范畴。</w:t>
      </w:r>
    </w:p>
    <w:p w:rsidR="00EC60C6" w:rsidRPr="005C3042" w:rsidRDefault="00B45CC0" w:rsidP="00B45CC0">
      <w:pPr>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kern w:val="0"/>
          <w:sz w:val="24"/>
        </w:rPr>
        <w:t>本项目卫生防护距离内居民集中区等环境环境敏感点，符合《畜禽养殖业污染防治技术规范》（</w:t>
      </w:r>
      <w:r w:rsidRPr="005C3042">
        <w:rPr>
          <w:rFonts w:ascii="Times New Roman" w:eastAsiaTheme="minorEastAsia" w:hAnsi="Times New Roman"/>
          <w:kern w:val="0"/>
          <w:sz w:val="24"/>
        </w:rPr>
        <w:t>HJ/T81-2001</w:t>
      </w:r>
      <w:r w:rsidRPr="005C3042">
        <w:rPr>
          <w:rFonts w:ascii="Times New Roman" w:eastAsiaTheme="minorEastAsia" w:hAnsi="Times New Roman"/>
          <w:kern w:val="0"/>
          <w:sz w:val="24"/>
        </w:rPr>
        <w:t>），尽管本项目卫生防护距离经提级后为</w:t>
      </w:r>
      <w:r w:rsidRPr="005C3042">
        <w:rPr>
          <w:rFonts w:ascii="Times New Roman" w:eastAsiaTheme="minorEastAsia" w:hAnsi="Times New Roman"/>
          <w:kern w:val="0"/>
          <w:sz w:val="24"/>
        </w:rPr>
        <w:t>100m</w:t>
      </w:r>
      <w:r w:rsidRPr="005C3042">
        <w:rPr>
          <w:rFonts w:ascii="Times New Roman" w:eastAsiaTheme="minorEastAsia" w:hAnsi="Times New Roman"/>
          <w:kern w:val="0"/>
          <w:sz w:val="24"/>
        </w:rPr>
        <w:t>，但仍建议有关部门按《畜禽养殖业污染防治技术规范》（</w:t>
      </w:r>
      <w:r w:rsidRPr="005C3042">
        <w:rPr>
          <w:rFonts w:ascii="Times New Roman" w:eastAsiaTheme="minorEastAsia" w:hAnsi="Times New Roman"/>
          <w:kern w:val="0"/>
          <w:sz w:val="24"/>
        </w:rPr>
        <w:t>HJ/T81-2001</w:t>
      </w:r>
      <w:r w:rsidRPr="005C3042">
        <w:rPr>
          <w:rFonts w:ascii="Times New Roman" w:eastAsiaTheme="minorEastAsia" w:hAnsi="Times New Roman"/>
          <w:kern w:val="0"/>
          <w:sz w:val="24"/>
        </w:rPr>
        <w:t>）确定为防护距离要求，对生产区边界外</w:t>
      </w:r>
      <w:r w:rsidRPr="005C3042">
        <w:rPr>
          <w:rFonts w:ascii="Times New Roman" w:eastAsiaTheme="minorEastAsia" w:hAnsi="Times New Roman"/>
          <w:kern w:val="0"/>
          <w:sz w:val="24"/>
        </w:rPr>
        <w:t>500m</w:t>
      </w:r>
      <w:r w:rsidRPr="005C3042">
        <w:rPr>
          <w:rFonts w:ascii="Times New Roman" w:eastAsiaTheme="minorEastAsia" w:hAnsi="Times New Roman"/>
          <w:kern w:val="0"/>
          <w:sz w:val="24"/>
        </w:rPr>
        <w:t>范围内用地性质进行规范、规划及控制，禁止新建学校、医院、集中居民区等环境敏感目标，避免项目达产后产生</w:t>
      </w:r>
      <w:r w:rsidRPr="005C3042">
        <w:rPr>
          <w:rFonts w:ascii="Times New Roman" w:eastAsiaTheme="minorEastAsia" w:hAnsi="Times New Roman"/>
          <w:sz w:val="24"/>
        </w:rPr>
        <w:t>，避免项目达产后产生不必要的纠纷。</w:t>
      </w:r>
    </w:p>
    <w:p w:rsidR="00290EF4" w:rsidRPr="005C3042" w:rsidRDefault="00290EF4" w:rsidP="00290EF4">
      <w:pPr>
        <w:spacing w:line="360" w:lineRule="auto"/>
        <w:ind w:firstLineChars="200" w:firstLine="482"/>
        <w:jc w:val="left"/>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7</w:t>
      </w:r>
      <w:r w:rsidRPr="005C3042">
        <w:rPr>
          <w:rFonts w:ascii="Times New Roman" w:eastAsiaTheme="minorEastAsia" w:hAnsi="Times New Roman"/>
          <w:b/>
          <w:sz w:val="24"/>
        </w:rPr>
        <w:t>）大气污染物排放量核定</w:t>
      </w:r>
    </w:p>
    <w:p w:rsidR="00290EF4" w:rsidRPr="005C3042" w:rsidRDefault="00290EF4" w:rsidP="00EC60C6">
      <w:pPr>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项目大气污染物排放量核定见下表：</w:t>
      </w:r>
    </w:p>
    <w:p w:rsidR="00290EF4" w:rsidRPr="005C3042" w:rsidRDefault="00290EF4" w:rsidP="00290EF4">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5.2-</w:t>
      </w:r>
      <w:r w:rsidR="00BB2F0F" w:rsidRPr="005C3042">
        <w:rPr>
          <w:rFonts w:ascii="Times New Roman" w:eastAsiaTheme="minorEastAsia" w:hAnsi="Times New Roman"/>
          <w:b/>
          <w:sz w:val="21"/>
        </w:rPr>
        <w:t>5</w:t>
      </w:r>
      <w:r w:rsidRPr="005C3042">
        <w:rPr>
          <w:rFonts w:ascii="Times New Roman" w:eastAsiaTheme="minorEastAsia" w:hAnsi="Times New Roman"/>
          <w:b/>
          <w:sz w:val="21"/>
        </w:rPr>
        <w:t xml:space="preserve">  </w:t>
      </w:r>
      <w:r w:rsidRPr="005C3042">
        <w:rPr>
          <w:rFonts w:ascii="Times New Roman" w:eastAsiaTheme="minorEastAsia" w:hAnsi="Times New Roman"/>
          <w:b/>
          <w:sz w:val="21"/>
        </w:rPr>
        <w:t>大气污染物无组织排放量核算表</w:t>
      </w:r>
    </w:p>
    <w:tbl>
      <w:tblPr>
        <w:tblW w:w="8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0"/>
        <w:gridCol w:w="668"/>
        <w:gridCol w:w="1270"/>
        <w:gridCol w:w="1091"/>
        <w:gridCol w:w="1381"/>
        <w:gridCol w:w="1946"/>
        <w:gridCol w:w="736"/>
        <w:gridCol w:w="1168"/>
      </w:tblGrid>
      <w:tr w:rsidR="00290EF4" w:rsidRPr="005C3042" w:rsidTr="0035293A">
        <w:trPr>
          <w:jc w:val="center"/>
        </w:trPr>
        <w:tc>
          <w:tcPr>
            <w:tcW w:w="460"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序号</w:t>
            </w:r>
          </w:p>
        </w:tc>
        <w:tc>
          <w:tcPr>
            <w:tcW w:w="668"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排放口编号</w:t>
            </w:r>
          </w:p>
        </w:tc>
        <w:tc>
          <w:tcPr>
            <w:tcW w:w="1270"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产污环节</w:t>
            </w:r>
          </w:p>
        </w:tc>
        <w:tc>
          <w:tcPr>
            <w:tcW w:w="1091"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污染物</w:t>
            </w:r>
          </w:p>
        </w:tc>
        <w:tc>
          <w:tcPr>
            <w:tcW w:w="1381"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主要污染物防治措施</w:t>
            </w:r>
          </w:p>
        </w:tc>
        <w:tc>
          <w:tcPr>
            <w:tcW w:w="2682" w:type="dxa"/>
            <w:gridSpan w:val="2"/>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污染物排放标准</w:t>
            </w:r>
          </w:p>
        </w:tc>
        <w:tc>
          <w:tcPr>
            <w:tcW w:w="1168"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年排放量</w:t>
            </w:r>
          </w:p>
        </w:tc>
      </w:tr>
      <w:tr w:rsidR="00290EF4" w:rsidRPr="005C3042" w:rsidTr="0035293A">
        <w:trPr>
          <w:jc w:val="center"/>
        </w:trPr>
        <w:tc>
          <w:tcPr>
            <w:tcW w:w="460"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p>
        </w:tc>
        <w:tc>
          <w:tcPr>
            <w:tcW w:w="668"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p>
        </w:tc>
        <w:tc>
          <w:tcPr>
            <w:tcW w:w="1270"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p>
        </w:tc>
        <w:tc>
          <w:tcPr>
            <w:tcW w:w="1091"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p>
        </w:tc>
        <w:tc>
          <w:tcPr>
            <w:tcW w:w="1381"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p>
        </w:tc>
        <w:tc>
          <w:tcPr>
            <w:tcW w:w="1946" w:type="dxa"/>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标准名称</w:t>
            </w:r>
          </w:p>
        </w:tc>
        <w:tc>
          <w:tcPr>
            <w:tcW w:w="736" w:type="dxa"/>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r w:rsidRPr="005C3042">
              <w:rPr>
                <w:rFonts w:ascii="Times New Roman" w:eastAsiaTheme="minorEastAsia" w:hAnsi="Times New Roman"/>
                <w:b/>
                <w:szCs w:val="21"/>
              </w:rPr>
              <w:t>浓度限值</w:t>
            </w:r>
          </w:p>
        </w:tc>
        <w:tc>
          <w:tcPr>
            <w:tcW w:w="1168"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b/>
                <w:szCs w:val="21"/>
              </w:rPr>
            </w:pPr>
          </w:p>
        </w:tc>
      </w:tr>
      <w:tr w:rsidR="00290EF4" w:rsidRPr="005C3042" w:rsidTr="0035293A">
        <w:trPr>
          <w:jc w:val="center"/>
        </w:trPr>
        <w:tc>
          <w:tcPr>
            <w:tcW w:w="460" w:type="dxa"/>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1</w:t>
            </w:r>
          </w:p>
        </w:tc>
        <w:tc>
          <w:tcPr>
            <w:tcW w:w="668"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270" w:type="dxa"/>
            <w:vMerge w:val="restart"/>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沼气燃烧烟气</w:t>
            </w:r>
          </w:p>
        </w:tc>
        <w:tc>
          <w:tcPr>
            <w:tcW w:w="1091"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二氧化硫</w:t>
            </w:r>
          </w:p>
        </w:tc>
        <w:tc>
          <w:tcPr>
            <w:tcW w:w="1381"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脱硫剂脱硫</w:t>
            </w:r>
          </w:p>
        </w:tc>
        <w:tc>
          <w:tcPr>
            <w:tcW w:w="1946"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《大气污染物综合排放标准》（</w:t>
            </w:r>
            <w:r w:rsidRPr="005C3042">
              <w:rPr>
                <w:rFonts w:ascii="Times New Roman" w:eastAsiaTheme="minorEastAsia" w:hAnsi="Times New Roman"/>
                <w:szCs w:val="21"/>
              </w:rPr>
              <w:t>GB16297-1996</w:t>
            </w:r>
            <w:r w:rsidRPr="005C3042">
              <w:rPr>
                <w:rFonts w:ascii="Times New Roman" w:eastAsiaTheme="minorEastAsia" w:hAnsi="Times New Roman"/>
                <w:szCs w:val="21"/>
              </w:rPr>
              <w:t>）</w:t>
            </w:r>
          </w:p>
        </w:tc>
        <w:tc>
          <w:tcPr>
            <w:tcW w:w="736" w:type="dxa"/>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0.4</w:t>
            </w:r>
          </w:p>
        </w:tc>
        <w:tc>
          <w:tcPr>
            <w:tcW w:w="1168"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90.6g/a</w:t>
            </w:r>
          </w:p>
        </w:tc>
      </w:tr>
      <w:tr w:rsidR="00290EF4" w:rsidRPr="005C3042" w:rsidTr="0035293A">
        <w:trPr>
          <w:jc w:val="center"/>
        </w:trPr>
        <w:tc>
          <w:tcPr>
            <w:tcW w:w="460" w:type="dxa"/>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2</w:t>
            </w:r>
          </w:p>
        </w:tc>
        <w:tc>
          <w:tcPr>
            <w:tcW w:w="668"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p>
        </w:tc>
        <w:tc>
          <w:tcPr>
            <w:tcW w:w="1270" w:type="dxa"/>
            <w:vMerge/>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p>
        </w:tc>
        <w:tc>
          <w:tcPr>
            <w:tcW w:w="1091"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氮氧化物</w:t>
            </w:r>
          </w:p>
        </w:tc>
        <w:tc>
          <w:tcPr>
            <w:tcW w:w="1381"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p>
        </w:tc>
        <w:tc>
          <w:tcPr>
            <w:tcW w:w="1946"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p>
        </w:tc>
        <w:tc>
          <w:tcPr>
            <w:tcW w:w="736" w:type="dxa"/>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0.12</w:t>
            </w:r>
          </w:p>
        </w:tc>
        <w:tc>
          <w:tcPr>
            <w:tcW w:w="1168"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467g/a</w:t>
            </w:r>
          </w:p>
        </w:tc>
      </w:tr>
      <w:tr w:rsidR="00290EF4" w:rsidRPr="005C3042" w:rsidTr="0035293A">
        <w:trPr>
          <w:jc w:val="center"/>
        </w:trPr>
        <w:tc>
          <w:tcPr>
            <w:tcW w:w="460" w:type="dxa"/>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3</w:t>
            </w:r>
          </w:p>
        </w:tc>
        <w:tc>
          <w:tcPr>
            <w:tcW w:w="668"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w:t>
            </w:r>
          </w:p>
        </w:tc>
        <w:tc>
          <w:tcPr>
            <w:tcW w:w="1270" w:type="dxa"/>
            <w:vMerge w:val="restart"/>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猪舍</w:t>
            </w:r>
            <w:r w:rsidRPr="005C3042">
              <w:rPr>
                <w:rFonts w:ascii="Times New Roman" w:eastAsiaTheme="minorEastAsia" w:hAnsi="Times New Roman"/>
                <w:szCs w:val="21"/>
              </w:rPr>
              <w:t>+</w:t>
            </w:r>
          </w:p>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集粪池</w:t>
            </w:r>
            <w:r w:rsidRPr="005C3042">
              <w:rPr>
                <w:rFonts w:ascii="Times New Roman" w:eastAsiaTheme="minorEastAsia" w:hAnsi="Times New Roman"/>
                <w:szCs w:val="21"/>
              </w:rPr>
              <w:t>+</w:t>
            </w:r>
          </w:p>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堆肥场</w:t>
            </w:r>
          </w:p>
        </w:tc>
        <w:tc>
          <w:tcPr>
            <w:tcW w:w="1091"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氨</w:t>
            </w:r>
          </w:p>
        </w:tc>
        <w:tc>
          <w:tcPr>
            <w:tcW w:w="1381"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猪舍内优化饲料、喷洒除臭剂、水帘墙</w:t>
            </w:r>
            <w:r w:rsidRPr="005C3042">
              <w:rPr>
                <w:rFonts w:ascii="Times New Roman" w:eastAsiaTheme="minorEastAsia" w:hAnsi="Times New Roman"/>
                <w:szCs w:val="21"/>
              </w:rPr>
              <w:t xml:space="preserve"> </w:t>
            </w:r>
          </w:p>
        </w:tc>
        <w:tc>
          <w:tcPr>
            <w:tcW w:w="1946" w:type="dxa"/>
            <w:vMerge w:val="restart"/>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《恶臭污染物排放标准》</w:t>
            </w:r>
          </w:p>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w:t>
            </w:r>
            <w:r w:rsidRPr="005C3042">
              <w:rPr>
                <w:rFonts w:ascii="Times New Roman" w:eastAsiaTheme="minorEastAsia" w:hAnsi="Times New Roman"/>
                <w:szCs w:val="21"/>
              </w:rPr>
              <w:t>GB14554-93</w:t>
            </w:r>
            <w:r w:rsidRPr="005C3042">
              <w:rPr>
                <w:rFonts w:ascii="Times New Roman" w:eastAsiaTheme="minorEastAsia" w:hAnsi="Times New Roman"/>
                <w:szCs w:val="21"/>
              </w:rPr>
              <w:t>）</w:t>
            </w:r>
          </w:p>
        </w:tc>
        <w:tc>
          <w:tcPr>
            <w:tcW w:w="736" w:type="dxa"/>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1.5</w:t>
            </w:r>
          </w:p>
        </w:tc>
        <w:tc>
          <w:tcPr>
            <w:tcW w:w="1168"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kern w:val="0"/>
                <w:szCs w:val="21"/>
              </w:rPr>
              <w:t>0.583t/a</w:t>
            </w:r>
          </w:p>
        </w:tc>
      </w:tr>
      <w:tr w:rsidR="00290EF4" w:rsidRPr="005C3042" w:rsidTr="0035293A">
        <w:trPr>
          <w:jc w:val="center"/>
        </w:trPr>
        <w:tc>
          <w:tcPr>
            <w:tcW w:w="460" w:type="dxa"/>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4</w:t>
            </w:r>
          </w:p>
        </w:tc>
        <w:tc>
          <w:tcPr>
            <w:tcW w:w="668"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p>
        </w:tc>
        <w:tc>
          <w:tcPr>
            <w:tcW w:w="1270" w:type="dxa"/>
            <w:vMerge/>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p>
        </w:tc>
        <w:tc>
          <w:tcPr>
            <w:tcW w:w="1091"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硫化氢</w:t>
            </w:r>
          </w:p>
        </w:tc>
        <w:tc>
          <w:tcPr>
            <w:tcW w:w="1381"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p>
        </w:tc>
        <w:tc>
          <w:tcPr>
            <w:tcW w:w="1946" w:type="dxa"/>
            <w:vMerge/>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p>
        </w:tc>
        <w:tc>
          <w:tcPr>
            <w:tcW w:w="736" w:type="dxa"/>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0.06</w:t>
            </w:r>
          </w:p>
        </w:tc>
        <w:tc>
          <w:tcPr>
            <w:tcW w:w="1168"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kern w:val="0"/>
                <w:szCs w:val="21"/>
              </w:rPr>
              <w:t>0.022t/a</w:t>
            </w:r>
          </w:p>
        </w:tc>
      </w:tr>
      <w:tr w:rsidR="00290EF4" w:rsidRPr="005C3042" w:rsidTr="0035293A">
        <w:trPr>
          <w:jc w:val="center"/>
        </w:trPr>
        <w:tc>
          <w:tcPr>
            <w:tcW w:w="8720" w:type="dxa"/>
            <w:gridSpan w:val="8"/>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无组织排放总计</w:t>
            </w:r>
          </w:p>
        </w:tc>
      </w:tr>
      <w:tr w:rsidR="00290EF4" w:rsidRPr="005C3042" w:rsidTr="0035293A">
        <w:trPr>
          <w:jc w:val="center"/>
        </w:trPr>
        <w:tc>
          <w:tcPr>
            <w:tcW w:w="3489" w:type="dxa"/>
            <w:gridSpan w:val="4"/>
            <w:vMerge w:val="restart"/>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无组织排放总计</w:t>
            </w:r>
          </w:p>
        </w:tc>
        <w:tc>
          <w:tcPr>
            <w:tcW w:w="1381"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二氧化硫</w:t>
            </w:r>
          </w:p>
        </w:tc>
        <w:tc>
          <w:tcPr>
            <w:tcW w:w="3850" w:type="dxa"/>
            <w:gridSpan w:val="3"/>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90.6g/a</w:t>
            </w:r>
          </w:p>
        </w:tc>
      </w:tr>
      <w:tr w:rsidR="00290EF4" w:rsidRPr="005C3042" w:rsidTr="0035293A">
        <w:trPr>
          <w:jc w:val="center"/>
        </w:trPr>
        <w:tc>
          <w:tcPr>
            <w:tcW w:w="3489" w:type="dxa"/>
            <w:gridSpan w:val="4"/>
            <w:vMerge/>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p>
        </w:tc>
        <w:tc>
          <w:tcPr>
            <w:tcW w:w="1381"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氮氧化物</w:t>
            </w:r>
          </w:p>
        </w:tc>
        <w:tc>
          <w:tcPr>
            <w:tcW w:w="3850" w:type="dxa"/>
            <w:gridSpan w:val="3"/>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467g/a</w:t>
            </w:r>
          </w:p>
        </w:tc>
      </w:tr>
      <w:tr w:rsidR="00290EF4" w:rsidRPr="005C3042" w:rsidTr="0035293A">
        <w:trPr>
          <w:jc w:val="center"/>
        </w:trPr>
        <w:tc>
          <w:tcPr>
            <w:tcW w:w="3489" w:type="dxa"/>
            <w:gridSpan w:val="4"/>
            <w:vMerge/>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p>
        </w:tc>
        <w:tc>
          <w:tcPr>
            <w:tcW w:w="1381"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氨</w:t>
            </w:r>
          </w:p>
        </w:tc>
        <w:tc>
          <w:tcPr>
            <w:tcW w:w="3850" w:type="dxa"/>
            <w:gridSpan w:val="3"/>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kern w:val="0"/>
                <w:szCs w:val="21"/>
              </w:rPr>
              <w:t>0.583t/a</w:t>
            </w:r>
          </w:p>
        </w:tc>
      </w:tr>
      <w:tr w:rsidR="00290EF4" w:rsidRPr="005C3042" w:rsidTr="0035293A">
        <w:trPr>
          <w:jc w:val="center"/>
        </w:trPr>
        <w:tc>
          <w:tcPr>
            <w:tcW w:w="3489" w:type="dxa"/>
            <w:gridSpan w:val="4"/>
            <w:vMerge/>
            <w:vAlign w:val="center"/>
          </w:tcPr>
          <w:p w:rsidR="00290EF4" w:rsidRPr="005C3042" w:rsidRDefault="00290EF4" w:rsidP="001709B7">
            <w:pPr>
              <w:spacing w:beforeLines="20" w:afterLines="20" w:line="240" w:lineRule="exact"/>
              <w:jc w:val="center"/>
              <w:rPr>
                <w:rFonts w:ascii="Times New Roman" w:eastAsiaTheme="minorEastAsia" w:hAnsi="Times New Roman"/>
                <w:szCs w:val="21"/>
              </w:rPr>
            </w:pPr>
          </w:p>
        </w:tc>
        <w:tc>
          <w:tcPr>
            <w:tcW w:w="1381" w:type="dxa"/>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szCs w:val="21"/>
              </w:rPr>
              <w:t>硫化氢</w:t>
            </w:r>
          </w:p>
        </w:tc>
        <w:tc>
          <w:tcPr>
            <w:tcW w:w="3850" w:type="dxa"/>
            <w:gridSpan w:val="3"/>
            <w:vAlign w:val="center"/>
          </w:tcPr>
          <w:p w:rsidR="00290EF4" w:rsidRPr="005C3042" w:rsidRDefault="00290EF4" w:rsidP="001709B7">
            <w:pPr>
              <w:snapToGrid w:val="0"/>
              <w:spacing w:beforeLines="20" w:afterLines="20" w:line="240" w:lineRule="exact"/>
              <w:jc w:val="center"/>
              <w:rPr>
                <w:rFonts w:ascii="Times New Roman" w:eastAsiaTheme="minorEastAsia" w:hAnsi="Times New Roman"/>
                <w:szCs w:val="21"/>
              </w:rPr>
            </w:pPr>
            <w:r w:rsidRPr="005C3042">
              <w:rPr>
                <w:rFonts w:ascii="Times New Roman" w:eastAsiaTheme="minorEastAsia" w:hAnsi="Times New Roman"/>
                <w:kern w:val="0"/>
                <w:szCs w:val="21"/>
              </w:rPr>
              <w:t>0.022t/a</w:t>
            </w:r>
          </w:p>
        </w:tc>
      </w:tr>
    </w:tbl>
    <w:p w:rsidR="008F00FF" w:rsidRPr="005C3042" w:rsidRDefault="008F00FF" w:rsidP="008F00FF">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5.2.2</w:t>
      </w:r>
      <w:r w:rsidRPr="005C3042">
        <w:rPr>
          <w:rFonts w:eastAsiaTheme="minorEastAsia"/>
          <w:color w:val="000000" w:themeColor="text1"/>
          <w:sz w:val="28"/>
          <w:szCs w:val="21"/>
        </w:rPr>
        <w:t>地表水环境影响分析与评价</w:t>
      </w:r>
    </w:p>
    <w:p w:rsidR="008F00FF" w:rsidRPr="005C3042" w:rsidRDefault="008F00FF" w:rsidP="008F00F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项目废水的主要来源是养殖废水，包括养殖过程中排出的猪尿、猪舍清洗废水、职工生活污水以及初期雨水。养猪场废水水质特点是具有较高</w:t>
      </w:r>
      <w:r w:rsidRPr="005C3042">
        <w:rPr>
          <w:rFonts w:ascii="Times New Roman" w:eastAsiaTheme="minorEastAsia" w:hAnsi="Times New Roman"/>
          <w:sz w:val="24"/>
        </w:rPr>
        <w:t>COD</w:t>
      </w:r>
      <w:r w:rsidRPr="005C3042">
        <w:rPr>
          <w:rFonts w:ascii="Times New Roman" w:eastAsiaTheme="minorEastAsia" w:hAnsi="Times New Roman"/>
          <w:sz w:val="24"/>
        </w:rPr>
        <w:t>、</w:t>
      </w:r>
      <w:r w:rsidRPr="005C3042">
        <w:rPr>
          <w:rFonts w:ascii="Times New Roman" w:eastAsiaTheme="minorEastAsia" w:hAnsi="Times New Roman"/>
          <w:sz w:val="24"/>
        </w:rPr>
        <w:t>BOD</w:t>
      </w:r>
      <w:r w:rsidRPr="005C3042">
        <w:rPr>
          <w:rFonts w:ascii="Times New Roman" w:eastAsiaTheme="minorEastAsia" w:hAnsi="Times New Roman"/>
          <w:sz w:val="24"/>
          <w:vertAlign w:val="subscript"/>
        </w:rPr>
        <w:t>5</w:t>
      </w:r>
      <w:r w:rsidRPr="005C3042">
        <w:rPr>
          <w:rFonts w:ascii="Times New Roman" w:eastAsiaTheme="minorEastAsia" w:hAnsi="Times New Roman"/>
          <w:sz w:val="24"/>
        </w:rPr>
        <w:t>、</w:t>
      </w:r>
      <w:r w:rsidRPr="005C3042">
        <w:rPr>
          <w:rFonts w:ascii="Times New Roman" w:eastAsiaTheme="minorEastAsia" w:hAnsi="Times New Roman"/>
          <w:sz w:val="24"/>
        </w:rPr>
        <w:t>SS</w:t>
      </w:r>
      <w:r w:rsidRPr="005C3042">
        <w:rPr>
          <w:rFonts w:ascii="Times New Roman" w:eastAsiaTheme="minorEastAsia" w:hAnsi="Times New Roman"/>
          <w:sz w:val="24"/>
        </w:rPr>
        <w:t>和氨氮。</w:t>
      </w:r>
    </w:p>
    <w:p w:rsidR="008F00FF" w:rsidRPr="005C3042" w:rsidRDefault="008F00FF" w:rsidP="008F00F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color w:val="000000"/>
          <w:sz w:val="24"/>
        </w:rPr>
        <w:t>本项目养殖废水和生活污水经自建的污水处理系统处理</w:t>
      </w:r>
      <w:r w:rsidR="00E853E2" w:rsidRPr="005C3042">
        <w:rPr>
          <w:rFonts w:ascii="Times New Roman" w:eastAsiaTheme="minorEastAsia" w:hAnsi="Times New Roman"/>
          <w:color w:val="000000"/>
          <w:sz w:val="24"/>
        </w:rPr>
        <w:t>同时</w:t>
      </w:r>
      <w:r w:rsidR="00331947" w:rsidRPr="005C3042">
        <w:rPr>
          <w:rFonts w:ascii="Times New Roman" w:eastAsiaTheme="minorEastAsia" w:hAnsi="Times New Roman"/>
          <w:color w:val="000000"/>
          <w:sz w:val="24"/>
        </w:rPr>
        <w:t>达到</w:t>
      </w:r>
      <w:r w:rsidR="00E853E2" w:rsidRPr="005C3042">
        <w:rPr>
          <w:rFonts w:ascii="Times New Roman" w:eastAsiaTheme="minorEastAsia" w:hAnsi="Times New Roman"/>
          <w:sz w:val="24"/>
          <w:szCs w:val="24"/>
        </w:rPr>
        <w:t>《畜禽养殖业污染物排放标准》（</w:t>
      </w:r>
      <w:r w:rsidR="00E853E2" w:rsidRPr="005C3042">
        <w:rPr>
          <w:rFonts w:ascii="Times New Roman" w:eastAsiaTheme="minorEastAsia" w:hAnsi="Times New Roman"/>
          <w:sz w:val="24"/>
          <w:szCs w:val="24"/>
        </w:rPr>
        <w:t>GB18595-2001</w:t>
      </w:r>
      <w:r w:rsidR="00E853E2" w:rsidRPr="005C3042">
        <w:rPr>
          <w:rFonts w:ascii="Times New Roman" w:eastAsiaTheme="minorEastAsia" w:hAnsi="Times New Roman"/>
          <w:sz w:val="24"/>
          <w:szCs w:val="24"/>
        </w:rPr>
        <w:t>）标准要求和</w:t>
      </w:r>
      <w:r w:rsidR="00331947" w:rsidRPr="005C3042">
        <w:rPr>
          <w:rFonts w:ascii="Times New Roman" w:eastAsiaTheme="minorEastAsia" w:hAnsi="Times New Roman"/>
          <w:color w:val="000000"/>
          <w:sz w:val="24"/>
        </w:rPr>
        <w:t>《农田灌溉水质标准》（</w:t>
      </w:r>
      <w:r w:rsidR="00331947" w:rsidRPr="005C3042">
        <w:rPr>
          <w:rFonts w:ascii="Times New Roman" w:eastAsiaTheme="minorEastAsia" w:hAnsi="Times New Roman"/>
          <w:color w:val="000000"/>
          <w:sz w:val="24"/>
        </w:rPr>
        <w:t>GB5084-2005</w:t>
      </w:r>
      <w:r w:rsidR="00331947" w:rsidRPr="005C3042">
        <w:rPr>
          <w:rFonts w:ascii="Times New Roman" w:eastAsiaTheme="minorEastAsia" w:hAnsi="Times New Roman"/>
          <w:color w:val="000000"/>
          <w:sz w:val="24"/>
        </w:rPr>
        <w:t>）中旱作标准后，通过灌渠</w:t>
      </w:r>
      <w:r w:rsidRPr="005C3042">
        <w:rPr>
          <w:rFonts w:ascii="Times New Roman" w:eastAsiaTheme="minorEastAsia" w:hAnsi="Times New Roman"/>
          <w:color w:val="000000"/>
          <w:sz w:val="24"/>
        </w:rPr>
        <w:t>全部用于场区内以及周边的经济林木</w:t>
      </w:r>
      <w:r w:rsidR="00331947" w:rsidRPr="005C3042">
        <w:rPr>
          <w:rFonts w:ascii="Times New Roman" w:eastAsiaTheme="minorEastAsia" w:hAnsi="Times New Roman"/>
          <w:color w:val="000000"/>
          <w:sz w:val="24"/>
        </w:rPr>
        <w:t>和农田的</w:t>
      </w:r>
      <w:r w:rsidRPr="005C3042">
        <w:rPr>
          <w:rFonts w:ascii="Times New Roman" w:eastAsiaTheme="minorEastAsia" w:hAnsi="Times New Roman"/>
          <w:color w:val="000000"/>
          <w:sz w:val="24"/>
        </w:rPr>
        <w:t>浇灌，不</w:t>
      </w:r>
      <w:r w:rsidR="00331947" w:rsidRPr="005C3042">
        <w:rPr>
          <w:rFonts w:ascii="Times New Roman" w:eastAsiaTheme="minorEastAsia" w:hAnsi="Times New Roman"/>
          <w:color w:val="000000"/>
          <w:sz w:val="24"/>
        </w:rPr>
        <w:t>直接</w:t>
      </w:r>
      <w:r w:rsidRPr="005C3042">
        <w:rPr>
          <w:rFonts w:ascii="Times New Roman" w:eastAsiaTheme="minorEastAsia" w:hAnsi="Times New Roman"/>
          <w:color w:val="000000"/>
          <w:sz w:val="24"/>
        </w:rPr>
        <w:t>外排入周边地表水体；初期雨水经沉淀处理后用于浇灌经济林木，不排放。</w:t>
      </w:r>
      <w:r w:rsidRPr="005C3042">
        <w:rPr>
          <w:rFonts w:ascii="Times New Roman" w:eastAsiaTheme="minorEastAsia" w:hAnsi="Times New Roman"/>
          <w:sz w:val="24"/>
        </w:rPr>
        <w:t>对照《环境影响评价技术导则</w:t>
      </w:r>
      <w:r w:rsidRPr="005C3042">
        <w:rPr>
          <w:rFonts w:ascii="Times New Roman" w:eastAsiaTheme="minorEastAsia" w:hAnsi="Times New Roman"/>
          <w:sz w:val="24"/>
        </w:rPr>
        <w:t>—</w:t>
      </w:r>
      <w:r w:rsidRPr="005C3042">
        <w:rPr>
          <w:rFonts w:ascii="Times New Roman" w:eastAsiaTheme="minorEastAsia" w:hAnsi="Times New Roman"/>
          <w:sz w:val="24"/>
        </w:rPr>
        <w:t>地表水环境》（</w:t>
      </w:r>
      <w:r w:rsidRPr="005C3042">
        <w:rPr>
          <w:rFonts w:ascii="Times New Roman" w:eastAsiaTheme="minorEastAsia" w:hAnsi="Times New Roman"/>
          <w:sz w:val="24"/>
        </w:rPr>
        <w:t>HJ2.3-2018</w:t>
      </w:r>
      <w:r w:rsidRPr="005C3042">
        <w:rPr>
          <w:rFonts w:ascii="Times New Roman" w:eastAsiaTheme="minorEastAsia" w:hAnsi="Times New Roman"/>
          <w:sz w:val="24"/>
        </w:rPr>
        <w:t>）中有关地表水环境评价工作等级划分原则和判别方法，确定本工程地表水环境评价等级为三级</w:t>
      </w:r>
      <w:r w:rsidRPr="005C3042">
        <w:rPr>
          <w:rFonts w:ascii="Times New Roman" w:eastAsiaTheme="minorEastAsia" w:hAnsi="Times New Roman"/>
          <w:sz w:val="24"/>
        </w:rPr>
        <w:t>B</w:t>
      </w:r>
      <w:r w:rsidRPr="005C3042">
        <w:rPr>
          <w:rFonts w:ascii="Times New Roman" w:eastAsiaTheme="minorEastAsia" w:hAnsi="Times New Roman"/>
          <w:sz w:val="24"/>
        </w:rPr>
        <w:t>。</w:t>
      </w:r>
    </w:p>
    <w:p w:rsidR="008F00FF" w:rsidRPr="005C3042" w:rsidRDefault="008F00FF" w:rsidP="008F00FF">
      <w:pPr>
        <w:pStyle w:val="a3"/>
        <w:spacing w:after="0" w:line="360" w:lineRule="auto"/>
        <w:ind w:firstLineChars="200" w:firstLine="482"/>
        <w:jc w:val="left"/>
        <w:rPr>
          <w:rFonts w:eastAsiaTheme="minorEastAsia"/>
          <w:b/>
          <w:sz w:val="24"/>
        </w:rPr>
      </w:pPr>
      <w:r w:rsidRPr="005C3042">
        <w:rPr>
          <w:rFonts w:eastAsiaTheme="minorEastAsia"/>
          <w:b/>
          <w:sz w:val="24"/>
        </w:rPr>
        <w:t>（</w:t>
      </w:r>
      <w:r w:rsidRPr="005C3042">
        <w:rPr>
          <w:rFonts w:eastAsiaTheme="minorEastAsia"/>
          <w:b/>
          <w:sz w:val="24"/>
        </w:rPr>
        <w:t>1</w:t>
      </w:r>
      <w:r w:rsidRPr="005C3042">
        <w:rPr>
          <w:rFonts w:eastAsiaTheme="minorEastAsia"/>
          <w:b/>
          <w:sz w:val="24"/>
        </w:rPr>
        <w:t>）养殖废水</w:t>
      </w:r>
    </w:p>
    <w:p w:rsidR="004708A6" w:rsidRPr="005C3042" w:rsidRDefault="008F00FF" w:rsidP="008F00FF">
      <w:pPr>
        <w:pStyle w:val="a3"/>
        <w:spacing w:after="0" w:line="360" w:lineRule="auto"/>
        <w:ind w:firstLineChars="200" w:firstLine="480"/>
        <w:jc w:val="left"/>
        <w:rPr>
          <w:rFonts w:eastAsiaTheme="minorEastAsia"/>
          <w:color w:val="000000"/>
          <w:sz w:val="24"/>
        </w:rPr>
      </w:pPr>
      <w:r w:rsidRPr="005C3042">
        <w:rPr>
          <w:rFonts w:eastAsiaTheme="minorEastAsia"/>
          <w:sz w:val="24"/>
          <w:szCs w:val="24"/>
        </w:rPr>
        <w:t>本项目实施雨污分流，项目养殖废水经和生活污水一同收集后进入自建的</w:t>
      </w:r>
      <w:r w:rsidR="00DB1DEF" w:rsidRPr="005C3042">
        <w:rPr>
          <w:rFonts w:eastAsiaTheme="minorEastAsia"/>
          <w:sz w:val="24"/>
          <w:szCs w:val="24"/>
        </w:rPr>
        <w:t>“</w:t>
      </w:r>
      <w:r w:rsidR="00AF7270" w:rsidRPr="005C3042">
        <w:rPr>
          <w:rFonts w:eastAsiaTheme="minorEastAsia"/>
          <w:sz w:val="24"/>
          <w:szCs w:val="24"/>
        </w:rPr>
        <w:t>预处理</w:t>
      </w:r>
      <w:r w:rsidR="00AF7270" w:rsidRPr="005C3042">
        <w:rPr>
          <w:rFonts w:eastAsiaTheme="minorEastAsia"/>
          <w:sz w:val="24"/>
          <w:szCs w:val="24"/>
        </w:rPr>
        <w:t>-</w:t>
      </w:r>
      <w:r w:rsidR="00AF7270" w:rsidRPr="005C3042">
        <w:rPr>
          <w:rFonts w:eastAsiaTheme="minorEastAsia"/>
          <w:sz w:val="24"/>
          <w:szCs w:val="24"/>
        </w:rPr>
        <w:t>厌氧生化（</w:t>
      </w:r>
      <w:r w:rsidR="00AF7270" w:rsidRPr="005C3042">
        <w:rPr>
          <w:rFonts w:eastAsiaTheme="minorEastAsia"/>
          <w:sz w:val="24"/>
          <w:szCs w:val="24"/>
        </w:rPr>
        <w:t>CSTR</w:t>
      </w:r>
      <w:r w:rsidR="00AF7270" w:rsidRPr="005C3042">
        <w:rPr>
          <w:rFonts w:eastAsiaTheme="minorEastAsia"/>
          <w:sz w:val="24"/>
          <w:szCs w:val="24"/>
        </w:rPr>
        <w:t>）</w:t>
      </w:r>
      <w:r w:rsidR="00AF7270" w:rsidRPr="005C3042">
        <w:rPr>
          <w:rFonts w:eastAsiaTheme="minorEastAsia"/>
          <w:sz w:val="24"/>
          <w:szCs w:val="24"/>
        </w:rPr>
        <w:t>-</w:t>
      </w:r>
      <w:r w:rsidR="00AF7270" w:rsidRPr="005C3042">
        <w:rPr>
          <w:rFonts w:eastAsiaTheme="minorEastAsia"/>
          <w:sz w:val="24"/>
          <w:szCs w:val="24"/>
        </w:rPr>
        <w:t>浅层气浮</w:t>
      </w:r>
      <w:r w:rsidR="00AF7270" w:rsidRPr="005C3042">
        <w:rPr>
          <w:rFonts w:eastAsiaTheme="minorEastAsia"/>
          <w:sz w:val="24"/>
          <w:szCs w:val="24"/>
        </w:rPr>
        <w:t>-MBBR+AO-</w:t>
      </w:r>
      <w:r w:rsidR="00AF7270" w:rsidRPr="005C3042">
        <w:rPr>
          <w:rFonts w:eastAsiaTheme="minorEastAsia"/>
          <w:sz w:val="24"/>
          <w:szCs w:val="24"/>
        </w:rPr>
        <w:t>消毒</w:t>
      </w:r>
      <w:r w:rsidR="00AF7270" w:rsidRPr="005C3042">
        <w:rPr>
          <w:rFonts w:eastAsiaTheme="minorEastAsia"/>
          <w:sz w:val="24"/>
          <w:szCs w:val="24"/>
        </w:rPr>
        <w:t>-</w:t>
      </w:r>
      <w:r w:rsidR="00AF7270" w:rsidRPr="005C3042">
        <w:rPr>
          <w:rFonts w:eastAsiaTheme="minorEastAsia"/>
          <w:sz w:val="24"/>
          <w:szCs w:val="24"/>
        </w:rPr>
        <w:t>生态氧化塘</w:t>
      </w:r>
      <w:r w:rsidR="00DB1DEF" w:rsidRPr="005C3042">
        <w:rPr>
          <w:rFonts w:eastAsiaTheme="minorEastAsia"/>
          <w:sz w:val="24"/>
          <w:szCs w:val="24"/>
        </w:rPr>
        <w:t>”</w:t>
      </w:r>
      <w:r w:rsidRPr="005C3042">
        <w:rPr>
          <w:rFonts w:eastAsiaTheme="minorEastAsia"/>
          <w:sz w:val="24"/>
          <w:szCs w:val="24"/>
        </w:rPr>
        <w:t>污水处理系统，</w:t>
      </w:r>
      <w:r w:rsidR="004708A6" w:rsidRPr="005C3042">
        <w:rPr>
          <w:rFonts w:eastAsiaTheme="minorEastAsia"/>
          <w:sz w:val="24"/>
          <w:szCs w:val="24"/>
        </w:rPr>
        <w:t>污水处理站</w:t>
      </w:r>
      <w:r w:rsidR="00BB2F0F" w:rsidRPr="005C3042">
        <w:rPr>
          <w:rFonts w:eastAsiaTheme="minorEastAsia"/>
          <w:sz w:val="24"/>
          <w:szCs w:val="24"/>
        </w:rPr>
        <w:t>拟设置在养殖区西侧，</w:t>
      </w:r>
      <w:r w:rsidR="004708A6" w:rsidRPr="005C3042">
        <w:rPr>
          <w:rFonts w:eastAsiaTheme="minorEastAsia"/>
          <w:sz w:val="24"/>
          <w:szCs w:val="24"/>
        </w:rPr>
        <w:t>设计水量为</w:t>
      </w:r>
      <w:r w:rsidR="00E91BBF" w:rsidRPr="005C3042">
        <w:rPr>
          <w:rFonts w:eastAsiaTheme="minorEastAsia"/>
          <w:sz w:val="24"/>
          <w:szCs w:val="24"/>
        </w:rPr>
        <w:t>1</w:t>
      </w:r>
      <w:r w:rsidR="004708A6" w:rsidRPr="005C3042">
        <w:rPr>
          <w:rFonts w:eastAsiaTheme="minorEastAsia"/>
          <w:sz w:val="24"/>
          <w:szCs w:val="24"/>
        </w:rPr>
        <w:t>00</w:t>
      </w:r>
      <w:r w:rsidR="00E91BBF" w:rsidRPr="005C3042">
        <w:rPr>
          <w:rFonts w:eastAsiaTheme="minorEastAsia"/>
          <w:sz w:val="24"/>
          <w:szCs w:val="24"/>
        </w:rPr>
        <w:t>m</w:t>
      </w:r>
      <w:r w:rsidR="00E91BBF" w:rsidRPr="005C3042">
        <w:rPr>
          <w:rFonts w:eastAsiaTheme="minorEastAsia"/>
          <w:sz w:val="24"/>
          <w:szCs w:val="24"/>
          <w:vertAlign w:val="superscript"/>
        </w:rPr>
        <w:t>3</w:t>
      </w:r>
      <w:r w:rsidR="004708A6" w:rsidRPr="005C3042">
        <w:rPr>
          <w:rFonts w:eastAsiaTheme="minorEastAsia"/>
          <w:sz w:val="24"/>
          <w:szCs w:val="24"/>
        </w:rPr>
        <w:t>/d</w:t>
      </w:r>
      <w:r w:rsidR="004708A6" w:rsidRPr="005C3042">
        <w:rPr>
          <w:rFonts w:eastAsiaTheme="minorEastAsia"/>
          <w:sz w:val="24"/>
          <w:szCs w:val="24"/>
        </w:rPr>
        <w:t>，</w:t>
      </w:r>
      <w:r w:rsidR="004708A6" w:rsidRPr="005C3042">
        <w:rPr>
          <w:rFonts w:eastAsiaTheme="minorEastAsia"/>
          <w:color w:val="000000"/>
          <w:sz w:val="24"/>
        </w:rPr>
        <w:t>项目养殖废水和生活污水经自建的污水处理系统和多级氧化塘处理达到《农田灌溉水质标准》（</w:t>
      </w:r>
      <w:r w:rsidR="004708A6" w:rsidRPr="005C3042">
        <w:rPr>
          <w:rFonts w:eastAsiaTheme="minorEastAsia"/>
          <w:color w:val="000000"/>
          <w:sz w:val="24"/>
        </w:rPr>
        <w:t>GB5084-2005</w:t>
      </w:r>
      <w:r w:rsidR="004708A6" w:rsidRPr="005C3042">
        <w:rPr>
          <w:rFonts w:eastAsiaTheme="minorEastAsia"/>
          <w:color w:val="000000"/>
          <w:sz w:val="24"/>
        </w:rPr>
        <w:t>）中旱作标准后，通过灌渠全部用于场区内以及周边的经济林木和农田的浇灌，不直接外排入周边地表水体；初期雨水经沉淀处理后用于浇灌经济林木；项目产生的污水经处理后均能回用于浇灌，不会对周边地表水环境造成影响。</w:t>
      </w:r>
    </w:p>
    <w:p w:rsidR="004708A6" w:rsidRPr="005C3042" w:rsidRDefault="004708A6" w:rsidP="004708A6">
      <w:pPr>
        <w:spacing w:line="360" w:lineRule="auto"/>
        <w:ind w:firstLineChars="200" w:firstLine="482"/>
        <w:rPr>
          <w:rFonts w:ascii="Times New Roman" w:eastAsiaTheme="minorEastAsia" w:hAnsi="Times New Roman"/>
          <w:b/>
          <w:bCs/>
          <w:color w:val="000000"/>
          <w:sz w:val="24"/>
          <w:szCs w:val="24"/>
        </w:rPr>
      </w:pPr>
      <w:r w:rsidRPr="005C3042">
        <w:rPr>
          <w:rFonts w:ascii="Times New Roman" w:eastAsiaTheme="minorEastAsia" w:hAnsi="Times New Roman"/>
          <w:b/>
          <w:bCs/>
          <w:color w:val="000000"/>
          <w:sz w:val="24"/>
          <w:szCs w:val="24"/>
        </w:rPr>
        <w:t>污水处理设施环境可行性分析：</w:t>
      </w:r>
    </w:p>
    <w:p w:rsidR="008F00FF" w:rsidRPr="005C3042" w:rsidRDefault="008F00FF" w:rsidP="008F00FF">
      <w:pPr>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本项目具体的养殖废水处理工艺详见图</w:t>
      </w:r>
      <w:r w:rsidRPr="005C3042">
        <w:rPr>
          <w:rFonts w:ascii="Times New Roman" w:eastAsiaTheme="minorEastAsia" w:hAnsi="Times New Roman"/>
          <w:sz w:val="24"/>
        </w:rPr>
        <w:t>5.2-</w:t>
      </w:r>
      <w:r w:rsidR="003D591B" w:rsidRPr="005C3042">
        <w:rPr>
          <w:rFonts w:ascii="Times New Roman" w:eastAsiaTheme="minorEastAsia" w:hAnsi="Times New Roman"/>
          <w:sz w:val="24"/>
        </w:rPr>
        <w:t>2</w:t>
      </w:r>
      <w:r w:rsidRPr="005C3042">
        <w:rPr>
          <w:rFonts w:ascii="Times New Roman" w:eastAsiaTheme="minorEastAsia" w:hAnsi="Times New Roman"/>
          <w:sz w:val="24"/>
        </w:rPr>
        <w:t>。</w:t>
      </w:r>
    </w:p>
    <w:p w:rsidR="0078031D" w:rsidRPr="005C3042" w:rsidRDefault="00104B23" w:rsidP="008F00FF">
      <w:pPr>
        <w:spacing w:line="360" w:lineRule="auto"/>
        <w:rPr>
          <w:rFonts w:ascii="Times New Roman" w:eastAsiaTheme="minorEastAsia" w:hAnsi="Times New Roman"/>
          <w:sz w:val="24"/>
          <w:szCs w:val="24"/>
        </w:rPr>
      </w:pPr>
      <w:r w:rsidRPr="005C3042">
        <w:rPr>
          <w:rFonts w:ascii="Times New Roman" w:eastAsiaTheme="minorEastAsia" w:hAnsi="Times New Roman"/>
          <w:noProof/>
          <w:sz w:val="24"/>
        </w:rPr>
        <w:drawing>
          <wp:inline distT="0" distB="0" distL="0" distR="0">
            <wp:extent cx="5274310" cy="3469941"/>
            <wp:effectExtent l="19050" t="0" r="2540" b="0"/>
            <wp:docPr id="21"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图片1"/>
                    <pic:cNvPicPr>
                      <a:picLocks noChangeAspect="1" noChangeArrowheads="1"/>
                    </pic:cNvPicPr>
                  </pic:nvPicPr>
                  <pic:blipFill>
                    <a:blip r:embed="rId19" cstate="print"/>
                    <a:srcRect/>
                    <a:stretch>
                      <a:fillRect/>
                    </a:stretch>
                  </pic:blipFill>
                  <pic:spPr bwMode="auto">
                    <a:xfrm>
                      <a:off x="0" y="0"/>
                      <a:ext cx="5274310" cy="3469941"/>
                    </a:xfrm>
                    <a:prstGeom prst="rect">
                      <a:avLst/>
                    </a:prstGeom>
                    <a:noFill/>
                    <a:ln w="9525">
                      <a:noFill/>
                      <a:miter lim="800000"/>
                      <a:headEnd/>
                      <a:tailEnd/>
                    </a:ln>
                  </pic:spPr>
                </pic:pic>
              </a:graphicData>
            </a:graphic>
          </wp:inline>
        </w:drawing>
      </w:r>
    </w:p>
    <w:p w:rsidR="00DB1DEF" w:rsidRPr="005C3042" w:rsidRDefault="00DB1DEF" w:rsidP="00DB1DEF">
      <w:pPr>
        <w:spacing w:line="360" w:lineRule="auto"/>
        <w:jc w:val="center"/>
        <w:rPr>
          <w:rFonts w:ascii="Times New Roman" w:eastAsiaTheme="minorEastAsia" w:hAnsi="Times New Roman"/>
          <w:b/>
          <w:szCs w:val="21"/>
        </w:rPr>
      </w:pPr>
      <w:r w:rsidRPr="005C3042">
        <w:rPr>
          <w:rFonts w:ascii="Times New Roman" w:eastAsiaTheme="minorEastAsia" w:hAnsi="Times New Roman"/>
          <w:b/>
          <w:szCs w:val="21"/>
        </w:rPr>
        <w:t>图</w:t>
      </w:r>
      <w:r w:rsidRPr="005C3042">
        <w:rPr>
          <w:rFonts w:ascii="Times New Roman" w:eastAsiaTheme="minorEastAsia" w:hAnsi="Times New Roman"/>
          <w:b/>
          <w:szCs w:val="21"/>
        </w:rPr>
        <w:t>5.2-</w:t>
      </w:r>
      <w:r w:rsidR="003D591B" w:rsidRPr="005C3042">
        <w:rPr>
          <w:rFonts w:ascii="Times New Roman" w:eastAsiaTheme="minorEastAsia" w:hAnsi="Times New Roman"/>
          <w:b/>
          <w:szCs w:val="21"/>
        </w:rPr>
        <w:t>2</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项目污水处理工艺流程图</w:t>
      </w:r>
    </w:p>
    <w:p w:rsidR="00104B23" w:rsidRPr="005C3042" w:rsidRDefault="00104B23" w:rsidP="005E2094">
      <w:pPr>
        <w:spacing w:line="360" w:lineRule="auto"/>
        <w:ind w:firstLineChars="200" w:firstLine="482"/>
        <w:rPr>
          <w:rFonts w:ascii="Times New Roman" w:eastAsiaTheme="minorEastAsia" w:hAnsi="Times New Roman"/>
          <w:b/>
          <w:bCs/>
          <w:color w:val="000000"/>
          <w:sz w:val="24"/>
          <w:szCs w:val="24"/>
        </w:rPr>
      </w:pPr>
      <w:r w:rsidRPr="005C3042">
        <w:rPr>
          <w:rFonts w:ascii="Times New Roman" w:eastAsiaTheme="minorEastAsia" w:hAnsi="Times New Roman"/>
          <w:b/>
          <w:bCs/>
          <w:color w:val="000000"/>
          <w:sz w:val="24"/>
          <w:szCs w:val="24"/>
        </w:rPr>
        <w:t>废水处理</w:t>
      </w:r>
      <w:r w:rsidR="005E2094" w:rsidRPr="005C3042">
        <w:rPr>
          <w:rFonts w:ascii="Times New Roman" w:eastAsiaTheme="minorEastAsia" w:hAnsi="Times New Roman"/>
          <w:b/>
          <w:bCs/>
          <w:color w:val="000000"/>
          <w:sz w:val="24"/>
          <w:szCs w:val="24"/>
        </w:rPr>
        <w:t>工艺</w:t>
      </w:r>
      <w:r w:rsidRPr="005C3042">
        <w:rPr>
          <w:rFonts w:ascii="Times New Roman" w:eastAsiaTheme="minorEastAsia" w:hAnsi="Times New Roman"/>
          <w:b/>
          <w:bCs/>
          <w:color w:val="000000"/>
          <w:sz w:val="24"/>
          <w:szCs w:val="24"/>
        </w:rPr>
        <w:t>流程如下：</w:t>
      </w:r>
    </w:p>
    <w:p w:rsidR="00104B23" w:rsidRPr="005C3042" w:rsidRDefault="00AA29B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污水经污水管道收集汇入集水池。</w:t>
      </w:r>
    </w:p>
    <w:p w:rsidR="00104B23" w:rsidRPr="005C3042" w:rsidRDefault="00AA29B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经泵提升进入固液分离机，在固液分离机内大颗粒悬浮物被去除。</w:t>
      </w:r>
    </w:p>
    <w:p w:rsidR="00104B23" w:rsidRPr="005C3042" w:rsidRDefault="00AA29B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固液分离机出水进入浓稀分离池，浓稀分离池将浓污水与稀污水分离，更有利于后续运行。</w:t>
      </w:r>
    </w:p>
    <w:p w:rsidR="00104B23" w:rsidRPr="005C3042" w:rsidRDefault="00AA29B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在浓稀分离池，将猪场废水分离成上层稀污水和下层浓污水。稀污水体积约占总量的</w:t>
      </w:r>
      <w:r w:rsidR="00104B23" w:rsidRPr="005C3042">
        <w:rPr>
          <w:rFonts w:ascii="Times New Roman" w:eastAsiaTheme="minorEastAsia" w:hAnsi="Times New Roman"/>
          <w:sz w:val="24"/>
          <w:szCs w:val="24"/>
        </w:rPr>
        <w:t>80</w:t>
      </w:r>
      <w:r w:rsidR="00104B23"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COD</w:t>
      </w:r>
      <w:r w:rsidR="00104B23" w:rsidRPr="005C3042">
        <w:rPr>
          <w:rFonts w:ascii="Times New Roman" w:eastAsiaTheme="minorEastAsia" w:hAnsi="Times New Roman"/>
          <w:sz w:val="24"/>
          <w:szCs w:val="24"/>
        </w:rPr>
        <w:t>量占总量的</w:t>
      </w:r>
      <w:r w:rsidR="00104B23" w:rsidRPr="005C3042">
        <w:rPr>
          <w:rFonts w:ascii="Times New Roman" w:eastAsiaTheme="minorEastAsia" w:hAnsi="Times New Roman"/>
          <w:sz w:val="24"/>
          <w:szCs w:val="24"/>
        </w:rPr>
        <w:t>30</w:t>
      </w:r>
      <w:r w:rsidR="00104B23" w:rsidRPr="005C3042">
        <w:rPr>
          <w:rFonts w:ascii="Times New Roman" w:eastAsiaTheme="minorEastAsia" w:hAnsi="Times New Roman"/>
          <w:sz w:val="24"/>
          <w:szCs w:val="24"/>
        </w:rPr>
        <w:t>％，浓污水体积约占总量的</w:t>
      </w:r>
      <w:r w:rsidR="00104B23" w:rsidRPr="005C3042">
        <w:rPr>
          <w:rFonts w:ascii="Times New Roman" w:eastAsiaTheme="minorEastAsia" w:hAnsi="Times New Roman"/>
          <w:sz w:val="24"/>
          <w:szCs w:val="24"/>
        </w:rPr>
        <w:t>20</w:t>
      </w:r>
      <w:r w:rsidR="00104B23"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COD</w:t>
      </w:r>
      <w:r w:rsidR="00104B23" w:rsidRPr="005C3042">
        <w:rPr>
          <w:rFonts w:ascii="Times New Roman" w:eastAsiaTheme="minorEastAsia" w:hAnsi="Times New Roman"/>
          <w:sz w:val="24"/>
          <w:szCs w:val="24"/>
        </w:rPr>
        <w:t>量占总量的</w:t>
      </w:r>
      <w:r w:rsidR="00104B23" w:rsidRPr="005C3042">
        <w:rPr>
          <w:rFonts w:ascii="Times New Roman" w:eastAsiaTheme="minorEastAsia" w:hAnsi="Times New Roman"/>
          <w:sz w:val="24"/>
          <w:szCs w:val="24"/>
        </w:rPr>
        <w:t>70</w:t>
      </w:r>
      <w:r w:rsidR="00104B23" w:rsidRPr="005C3042">
        <w:rPr>
          <w:rFonts w:ascii="Times New Roman" w:eastAsiaTheme="minorEastAsia" w:hAnsi="Times New Roman"/>
          <w:sz w:val="24"/>
          <w:szCs w:val="24"/>
        </w:rPr>
        <w:t>％。上层稀污水进入配水池，下层浓污水进入</w:t>
      </w:r>
      <w:r w:rsidR="00104B23" w:rsidRPr="005C3042">
        <w:rPr>
          <w:rFonts w:ascii="Times New Roman" w:eastAsiaTheme="minorEastAsia" w:hAnsi="Times New Roman"/>
          <w:sz w:val="24"/>
          <w:szCs w:val="24"/>
        </w:rPr>
        <w:t>CSTR</w:t>
      </w:r>
      <w:r w:rsidR="00104B23" w:rsidRPr="005C3042">
        <w:rPr>
          <w:rFonts w:ascii="Times New Roman" w:eastAsiaTheme="minorEastAsia" w:hAnsi="Times New Roman"/>
          <w:sz w:val="24"/>
          <w:szCs w:val="24"/>
        </w:rPr>
        <w:t>反应器。</w:t>
      </w:r>
    </w:p>
    <w:p w:rsidR="00104B23" w:rsidRPr="005C3042" w:rsidRDefault="00AA29B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5</w:t>
      </w:r>
      <w:r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浓稀分离池内浓污水经提升泵提升进入</w:t>
      </w:r>
      <w:r w:rsidR="00104B23" w:rsidRPr="005C3042">
        <w:rPr>
          <w:rFonts w:ascii="Times New Roman" w:eastAsiaTheme="minorEastAsia" w:hAnsi="Times New Roman"/>
          <w:sz w:val="24"/>
          <w:szCs w:val="24"/>
        </w:rPr>
        <w:t>CSTR</w:t>
      </w:r>
      <w:r w:rsidR="00104B23" w:rsidRPr="005C3042">
        <w:rPr>
          <w:rFonts w:ascii="Times New Roman" w:eastAsiaTheme="minorEastAsia" w:hAnsi="Times New Roman"/>
          <w:sz w:val="24"/>
          <w:szCs w:val="24"/>
        </w:rPr>
        <w:t>反应器。</w:t>
      </w:r>
      <w:r w:rsidR="00104B23" w:rsidRPr="005C3042">
        <w:rPr>
          <w:rFonts w:ascii="Times New Roman" w:eastAsiaTheme="minorEastAsia" w:hAnsi="Times New Roman"/>
          <w:sz w:val="24"/>
          <w:szCs w:val="24"/>
        </w:rPr>
        <w:t>CSTR</w:t>
      </w:r>
      <w:r w:rsidR="00104B23" w:rsidRPr="005C3042">
        <w:rPr>
          <w:rFonts w:ascii="Times New Roman" w:eastAsiaTheme="minorEastAsia" w:hAnsi="Times New Roman"/>
          <w:sz w:val="24"/>
          <w:szCs w:val="24"/>
        </w:rPr>
        <w:t>反应器是一种使发酵原料和微生物处于完全混合状态的厌氧处理技术，</w:t>
      </w:r>
      <w:r w:rsidR="00104B23" w:rsidRPr="005C3042">
        <w:rPr>
          <w:rFonts w:ascii="Times New Roman" w:eastAsiaTheme="minorEastAsia" w:hAnsi="Times New Roman"/>
          <w:sz w:val="24"/>
          <w:szCs w:val="24"/>
        </w:rPr>
        <w:t>CSTR</w:t>
      </w:r>
      <w:r w:rsidR="00104B23" w:rsidRPr="005C3042">
        <w:rPr>
          <w:rFonts w:ascii="Times New Roman" w:eastAsiaTheme="minorEastAsia" w:hAnsi="Times New Roman"/>
          <w:sz w:val="24"/>
          <w:szCs w:val="24"/>
        </w:rPr>
        <w:t>工艺可以处理高悬浮固体含量的原料，消化器内物料均匀分布，避免了分层状态，增加了物料和微生物接触的机会；利用产生沼气发电余热对反应器外部的保温加热系统进行保温，大大提高了产气率和投资利用率，同时使得反应器一年四季均可正常工作；该工艺占地少、成本低，是目前世界上最先进的厌氧反应器之一。污水经</w:t>
      </w:r>
      <w:r w:rsidR="00104B23" w:rsidRPr="005C3042">
        <w:rPr>
          <w:rFonts w:ascii="Times New Roman" w:eastAsiaTheme="minorEastAsia" w:hAnsi="Times New Roman"/>
          <w:sz w:val="24"/>
          <w:szCs w:val="24"/>
        </w:rPr>
        <w:t>CSTR</w:t>
      </w:r>
      <w:r w:rsidR="00104B23" w:rsidRPr="005C3042">
        <w:rPr>
          <w:rFonts w:ascii="Times New Roman" w:eastAsiaTheme="minorEastAsia" w:hAnsi="Times New Roman"/>
          <w:sz w:val="24"/>
          <w:szCs w:val="24"/>
        </w:rPr>
        <w:t>反应器后大部分</w:t>
      </w:r>
      <w:r w:rsidR="00104B23" w:rsidRPr="005C3042">
        <w:rPr>
          <w:rFonts w:ascii="Times New Roman" w:eastAsiaTheme="minorEastAsia" w:hAnsi="Times New Roman"/>
          <w:sz w:val="24"/>
          <w:szCs w:val="24"/>
        </w:rPr>
        <w:t>COD</w:t>
      </w:r>
      <w:r w:rsidR="00104B23" w:rsidRPr="005C3042">
        <w:rPr>
          <w:rFonts w:ascii="Times New Roman" w:eastAsiaTheme="minorEastAsia" w:hAnsi="Times New Roman"/>
          <w:sz w:val="24"/>
          <w:szCs w:val="24"/>
        </w:rPr>
        <w:t>及部分氨氮、总磷等污染物质被去除。</w:t>
      </w:r>
    </w:p>
    <w:p w:rsidR="00104B23" w:rsidRPr="005C3042" w:rsidRDefault="00AA29B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6</w:t>
      </w:r>
      <w:r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CSTR</w:t>
      </w:r>
      <w:r w:rsidR="00104B23" w:rsidRPr="005C3042">
        <w:rPr>
          <w:rFonts w:ascii="Times New Roman" w:eastAsiaTheme="minorEastAsia" w:hAnsi="Times New Roman"/>
          <w:sz w:val="24"/>
          <w:szCs w:val="24"/>
        </w:rPr>
        <w:t>反应器出水及稀污水进入配水池均化水质水量。</w:t>
      </w:r>
      <w:r w:rsidR="00104B23" w:rsidRPr="005C3042">
        <w:rPr>
          <w:rFonts w:ascii="Times New Roman" w:eastAsiaTheme="minorEastAsia" w:hAnsi="Times New Roman"/>
          <w:sz w:val="24"/>
          <w:szCs w:val="24"/>
        </w:rPr>
        <w:t>CSTR</w:t>
      </w:r>
      <w:r w:rsidR="00104B23" w:rsidRPr="005C3042">
        <w:rPr>
          <w:rFonts w:ascii="Times New Roman" w:eastAsiaTheme="minorEastAsia" w:hAnsi="Times New Roman"/>
          <w:sz w:val="24"/>
          <w:szCs w:val="24"/>
        </w:rPr>
        <w:t>反应器产生的沼气经收集系统收集后进入气柜，再经除湿脱硫后可供生活用气或供沼气发电机发电使用。</w:t>
      </w:r>
    </w:p>
    <w:p w:rsidR="00104B23" w:rsidRPr="005C3042" w:rsidRDefault="00AA29B4" w:rsidP="005E2094">
      <w:pPr>
        <w:tabs>
          <w:tab w:val="left" w:pos="8640"/>
        </w:tabs>
        <w:autoSpaceDE w:val="0"/>
        <w:autoSpaceDN w:val="0"/>
        <w:spacing w:line="360" w:lineRule="auto"/>
        <w:ind w:firstLineChars="200" w:firstLine="480"/>
        <w:textAlignment w:val="bottom"/>
        <w:rPr>
          <w:rFonts w:ascii="Times New Roman" w:eastAsiaTheme="minorEastAsia" w:hAnsi="Times New Roman"/>
          <w:sz w:val="24"/>
          <w:szCs w:val="24"/>
        </w:rPr>
      </w:pPr>
      <w:r w:rsidRPr="005C3042">
        <w:rPr>
          <w:rFonts w:ascii="Times New Roman" w:eastAsiaTheme="minorEastAsia" w:hAnsi="Times New Roman"/>
          <w:sz w:val="24"/>
          <w:szCs w:val="24"/>
        </w:rPr>
        <w:t>7</w:t>
      </w:r>
      <w:r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浓稀分离池稀水、</w:t>
      </w:r>
      <w:r w:rsidR="00104B23" w:rsidRPr="005C3042">
        <w:rPr>
          <w:rFonts w:ascii="Times New Roman" w:eastAsiaTheme="minorEastAsia" w:hAnsi="Times New Roman"/>
          <w:sz w:val="24"/>
          <w:szCs w:val="24"/>
        </w:rPr>
        <w:t>CSTR</w:t>
      </w:r>
      <w:r w:rsidR="00104B23" w:rsidRPr="005C3042">
        <w:rPr>
          <w:rFonts w:ascii="Times New Roman" w:eastAsiaTheme="minorEastAsia" w:hAnsi="Times New Roman"/>
          <w:sz w:val="24"/>
          <w:szCs w:val="24"/>
        </w:rPr>
        <w:t>池和叠螺机出水进入配水池，调节碳源或碳氮比和酸碱</w:t>
      </w:r>
      <w:r w:rsidR="00104B23" w:rsidRPr="005C3042">
        <w:rPr>
          <w:rFonts w:ascii="Times New Roman" w:eastAsiaTheme="minorEastAsia" w:hAnsi="Times New Roman"/>
          <w:sz w:val="24"/>
          <w:szCs w:val="24"/>
        </w:rPr>
        <w:t>pH</w:t>
      </w:r>
      <w:r w:rsidR="00104B23" w:rsidRPr="005C3042">
        <w:rPr>
          <w:rFonts w:ascii="Times New Roman" w:eastAsiaTheme="minorEastAsia" w:hAnsi="Times New Roman"/>
          <w:sz w:val="24"/>
          <w:szCs w:val="24"/>
        </w:rPr>
        <w:t>值等。</w:t>
      </w:r>
    </w:p>
    <w:p w:rsidR="00104B23" w:rsidRPr="005C3042" w:rsidRDefault="00AA29B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8</w:t>
      </w:r>
      <w:r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污水在配水池通过提升泵提升进入浅层离子气浮进行后续污水处理。浅层离子气浮是集絮凝、气浮、撇渣、刮泥以一体的气浮装置，水力停留时间</w:t>
      </w:r>
      <w:r w:rsidR="00104B23" w:rsidRPr="005C3042">
        <w:rPr>
          <w:rFonts w:ascii="Times New Roman" w:eastAsiaTheme="minorEastAsia" w:hAnsi="Times New Roman"/>
          <w:sz w:val="24"/>
          <w:szCs w:val="24"/>
        </w:rPr>
        <w:t>3</w:t>
      </w:r>
      <w:r w:rsidR="00104B23" w:rsidRPr="005C3042">
        <w:rPr>
          <w:rFonts w:ascii="Times New Roman" w:eastAsiaTheme="minorEastAsia" w:hAnsi="Times New Roman"/>
          <w:sz w:val="24"/>
          <w:szCs w:val="24"/>
        </w:rPr>
        <w:t>～</w:t>
      </w:r>
      <w:r w:rsidR="00104B23" w:rsidRPr="005C3042">
        <w:rPr>
          <w:rFonts w:ascii="Times New Roman" w:eastAsiaTheme="minorEastAsia" w:hAnsi="Times New Roman"/>
          <w:sz w:val="24"/>
          <w:szCs w:val="24"/>
        </w:rPr>
        <w:t>5</w:t>
      </w:r>
      <w:r w:rsidR="00104B23" w:rsidRPr="005C3042">
        <w:rPr>
          <w:rFonts w:ascii="Times New Roman" w:eastAsiaTheme="minorEastAsia" w:hAnsi="Times New Roman"/>
          <w:sz w:val="24"/>
          <w:szCs w:val="24"/>
        </w:rPr>
        <w:t>分钟，强制布水，静态分离，微气泡与絮粒的粘附发生在包括接触区在内的整个气浮分离过程，浮渣瞬时排出，水体扰动小出水悬浮物低，出渣含固率高，悬浮物去除率最高可达</w:t>
      </w:r>
      <w:r w:rsidR="00104B23" w:rsidRPr="005C3042">
        <w:rPr>
          <w:rFonts w:ascii="Times New Roman" w:eastAsiaTheme="minorEastAsia" w:hAnsi="Times New Roman"/>
          <w:sz w:val="24"/>
          <w:szCs w:val="24"/>
        </w:rPr>
        <w:t>99.5</w:t>
      </w:r>
      <w:r w:rsidR="00104B23" w:rsidRPr="005C3042">
        <w:rPr>
          <w:rFonts w:ascii="Times New Roman" w:eastAsiaTheme="minorEastAsia" w:hAnsi="Times New Roman"/>
          <w:sz w:val="24"/>
          <w:szCs w:val="24"/>
        </w:rPr>
        <w:t>％以上。</w:t>
      </w:r>
    </w:p>
    <w:p w:rsidR="005E2094" w:rsidRPr="005C3042" w:rsidRDefault="00AA29B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9</w:t>
      </w:r>
      <w:r w:rsidRPr="005C3042">
        <w:rPr>
          <w:rFonts w:ascii="Times New Roman" w:eastAsiaTheme="minorEastAsia" w:hAnsi="Times New Roman"/>
          <w:sz w:val="24"/>
          <w:szCs w:val="24"/>
        </w:rPr>
        <w:t>）</w:t>
      </w:r>
      <w:r w:rsidR="005E2094" w:rsidRPr="005C3042">
        <w:rPr>
          <w:rFonts w:ascii="Times New Roman" w:eastAsiaTheme="minorEastAsia" w:hAnsi="Times New Roman"/>
          <w:sz w:val="24"/>
          <w:szCs w:val="24"/>
        </w:rPr>
        <w:t>污水经过浅层离子气浮后大部分悬浮物被去除，浅层离子气浮出水流入</w:t>
      </w:r>
      <w:r w:rsidR="005E2094" w:rsidRPr="005C3042">
        <w:rPr>
          <w:rFonts w:ascii="Times New Roman" w:eastAsiaTheme="minorEastAsia" w:hAnsi="Times New Roman"/>
          <w:sz w:val="24"/>
          <w:szCs w:val="24"/>
        </w:rPr>
        <w:t>MBBR</w:t>
      </w:r>
      <w:r w:rsidR="005E2094" w:rsidRPr="005C3042">
        <w:rPr>
          <w:rFonts w:ascii="Times New Roman" w:eastAsiaTheme="minorEastAsia" w:hAnsi="Times New Roman"/>
          <w:sz w:val="24"/>
          <w:szCs w:val="24"/>
        </w:rPr>
        <w:t>池。</w:t>
      </w:r>
    </w:p>
    <w:p w:rsidR="005E2094" w:rsidRPr="005C3042" w:rsidRDefault="00AA29B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10</w:t>
      </w:r>
      <w:r w:rsidRPr="005C3042">
        <w:rPr>
          <w:rFonts w:ascii="Times New Roman" w:eastAsiaTheme="minorEastAsia" w:hAnsi="Times New Roman"/>
          <w:sz w:val="24"/>
          <w:szCs w:val="24"/>
        </w:rPr>
        <w:t>）</w:t>
      </w:r>
      <w:r w:rsidR="005E2094" w:rsidRPr="005C3042">
        <w:rPr>
          <w:rFonts w:ascii="Times New Roman" w:eastAsiaTheme="minorEastAsia" w:hAnsi="Times New Roman"/>
          <w:sz w:val="24"/>
          <w:szCs w:val="24"/>
        </w:rPr>
        <w:t>MBBR</w:t>
      </w:r>
      <w:r w:rsidR="005E2094" w:rsidRPr="005C3042">
        <w:rPr>
          <w:rFonts w:ascii="Times New Roman" w:eastAsiaTheme="minorEastAsia" w:hAnsi="Times New Roman"/>
          <w:sz w:val="24"/>
          <w:szCs w:val="24"/>
        </w:rPr>
        <w:t>池出水经沉淀后进入缓冲池。缓冲池根据进出水的指标随时调整池内溶解氧，保证硝化反应及反硝化反应更彻底。</w:t>
      </w:r>
    </w:p>
    <w:p w:rsidR="005E2094" w:rsidRPr="005C3042" w:rsidRDefault="005E209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11</w:t>
      </w:r>
      <w:r w:rsidRPr="005C3042">
        <w:rPr>
          <w:rFonts w:ascii="Times New Roman" w:eastAsiaTheme="minorEastAsia" w:hAnsi="Times New Roman"/>
          <w:sz w:val="24"/>
          <w:szCs w:val="24"/>
        </w:rPr>
        <w:t>）缓冲池内污水流入</w:t>
      </w:r>
      <w:r w:rsidRPr="005C3042">
        <w:rPr>
          <w:rFonts w:ascii="Times New Roman" w:eastAsiaTheme="minorEastAsia" w:hAnsi="Times New Roman"/>
          <w:sz w:val="24"/>
          <w:szCs w:val="24"/>
        </w:rPr>
        <w:t>AO</w:t>
      </w:r>
      <w:r w:rsidRPr="005C3042">
        <w:rPr>
          <w:rFonts w:ascii="Times New Roman" w:eastAsiaTheme="minorEastAsia" w:hAnsi="Times New Roman"/>
          <w:sz w:val="24"/>
          <w:szCs w:val="24"/>
        </w:rPr>
        <w:t>生化综合池，</w:t>
      </w:r>
      <w:r w:rsidRPr="005C3042">
        <w:rPr>
          <w:rFonts w:ascii="Times New Roman" w:eastAsiaTheme="minorEastAsia" w:hAnsi="Times New Roman"/>
          <w:sz w:val="24"/>
          <w:szCs w:val="24"/>
        </w:rPr>
        <w:t>AO</w:t>
      </w:r>
      <w:r w:rsidRPr="005C3042">
        <w:rPr>
          <w:rFonts w:ascii="Times New Roman" w:eastAsiaTheme="minorEastAsia" w:hAnsi="Times New Roman"/>
          <w:sz w:val="24"/>
          <w:szCs w:val="24"/>
        </w:rPr>
        <w:t>生化池由缺氧段、好氧段组成，主要去除氨氮和总磷类污染物。</w:t>
      </w:r>
    </w:p>
    <w:p w:rsidR="005E2094" w:rsidRPr="005C3042" w:rsidRDefault="005E2094" w:rsidP="005E2094">
      <w:pPr>
        <w:pStyle w:val="af0"/>
        <w:spacing w:after="0" w:line="360" w:lineRule="auto"/>
        <w:ind w:leftChars="0" w:left="0" w:firstLine="200"/>
        <w:rPr>
          <w:rFonts w:ascii="Times New Roman" w:eastAsiaTheme="minorEastAsia" w:hAnsi="Times New Roman"/>
          <w:sz w:val="24"/>
          <w:szCs w:val="24"/>
        </w:rPr>
      </w:pPr>
      <w:r w:rsidRPr="005C3042">
        <w:rPr>
          <w:rFonts w:ascii="Times New Roman" w:eastAsiaTheme="minorEastAsia" w:hAnsi="Times New Roman"/>
          <w:sz w:val="24"/>
          <w:szCs w:val="24"/>
        </w:rPr>
        <w:t>AO</w:t>
      </w:r>
      <w:r w:rsidRPr="005C3042">
        <w:rPr>
          <w:rFonts w:ascii="Times New Roman" w:eastAsiaTheme="minorEastAsia" w:hAnsi="Times New Roman"/>
          <w:sz w:val="24"/>
          <w:szCs w:val="24"/>
        </w:rPr>
        <w:t>生化池</w:t>
      </w:r>
      <w:r w:rsidRPr="005C3042">
        <w:rPr>
          <w:rFonts w:ascii="Times New Roman" w:eastAsiaTheme="minorEastAsia" w:hAnsi="Times New Roman"/>
          <w:color w:val="000000"/>
          <w:kern w:val="0"/>
          <w:sz w:val="24"/>
          <w:szCs w:val="24"/>
        </w:rPr>
        <w:t>是是一种具有除磷脱氮功能的多级活性污泥污水处理系统，它采用低负荷活性污泥工艺，通过生化处理方法有效降解</w:t>
      </w:r>
      <w:r w:rsidRPr="005C3042">
        <w:rPr>
          <w:rFonts w:ascii="Times New Roman" w:eastAsiaTheme="minorEastAsia" w:hAnsi="Times New Roman"/>
          <w:color w:val="000000"/>
          <w:kern w:val="0"/>
          <w:sz w:val="24"/>
          <w:szCs w:val="24"/>
        </w:rPr>
        <w:t>COD</w:t>
      </w:r>
      <w:r w:rsidRPr="005C3042">
        <w:rPr>
          <w:rFonts w:ascii="Times New Roman" w:eastAsiaTheme="minorEastAsia" w:hAnsi="Times New Roman"/>
          <w:color w:val="000000"/>
          <w:kern w:val="0"/>
          <w:sz w:val="24"/>
          <w:szCs w:val="24"/>
          <w:vertAlign w:val="subscript"/>
        </w:rPr>
        <w:t>Cr</w:t>
      </w:r>
      <w:r w:rsidRPr="005C3042">
        <w:rPr>
          <w:rFonts w:ascii="Times New Roman" w:eastAsiaTheme="minorEastAsia" w:hAnsi="Times New Roman"/>
          <w:color w:val="000000"/>
          <w:kern w:val="0"/>
          <w:sz w:val="24"/>
          <w:szCs w:val="24"/>
        </w:rPr>
        <w:t>及</w:t>
      </w:r>
      <w:r w:rsidRPr="005C3042">
        <w:rPr>
          <w:rFonts w:ascii="Times New Roman" w:eastAsiaTheme="minorEastAsia" w:hAnsi="Times New Roman"/>
          <w:color w:val="000000"/>
          <w:kern w:val="0"/>
          <w:sz w:val="24"/>
          <w:szCs w:val="24"/>
        </w:rPr>
        <w:t>BOD</w:t>
      </w:r>
      <w:r w:rsidRPr="005C3042">
        <w:rPr>
          <w:rFonts w:ascii="Times New Roman" w:eastAsiaTheme="minorEastAsia" w:hAnsi="Times New Roman"/>
          <w:color w:val="000000"/>
          <w:kern w:val="0"/>
          <w:sz w:val="24"/>
          <w:szCs w:val="24"/>
          <w:vertAlign w:val="subscript"/>
        </w:rPr>
        <w:t>5</w:t>
      </w:r>
      <w:r w:rsidRPr="005C3042">
        <w:rPr>
          <w:rFonts w:ascii="Times New Roman" w:eastAsiaTheme="minorEastAsia" w:hAnsi="Times New Roman"/>
          <w:color w:val="000000"/>
          <w:kern w:val="0"/>
          <w:sz w:val="24"/>
          <w:szCs w:val="24"/>
        </w:rPr>
        <w:t>，具有占地紧凑、工艺稳定、投资低廉、维护简单、运行费用低等特点。</w:t>
      </w:r>
    </w:p>
    <w:p w:rsidR="005E2094" w:rsidRPr="005C3042" w:rsidRDefault="005E2094" w:rsidP="005E209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12</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AO</w:t>
      </w:r>
      <w:r w:rsidRPr="005C3042">
        <w:rPr>
          <w:rFonts w:ascii="Times New Roman" w:eastAsiaTheme="minorEastAsia" w:hAnsi="Times New Roman"/>
          <w:sz w:val="24"/>
          <w:szCs w:val="24"/>
        </w:rPr>
        <w:t>生化池出水经消毒后进入</w:t>
      </w:r>
      <w:r w:rsidR="008F341E" w:rsidRPr="005C3042">
        <w:rPr>
          <w:rFonts w:ascii="Times New Roman" w:eastAsiaTheme="minorEastAsia" w:hAnsi="Times New Roman"/>
          <w:sz w:val="24"/>
          <w:szCs w:val="24"/>
        </w:rPr>
        <w:t>生态氧化塘</w:t>
      </w:r>
      <w:r w:rsidRPr="005C3042">
        <w:rPr>
          <w:rFonts w:ascii="Times New Roman" w:eastAsiaTheme="minorEastAsia" w:hAnsi="Times New Roman"/>
          <w:sz w:val="24"/>
          <w:szCs w:val="24"/>
        </w:rPr>
        <w:t>。</w:t>
      </w:r>
    </w:p>
    <w:p w:rsidR="005E2094" w:rsidRPr="005C3042" w:rsidRDefault="005E2094" w:rsidP="005E2094">
      <w:pPr>
        <w:pStyle w:val="af1"/>
        <w:widowControl/>
        <w:shd w:val="clear" w:color="auto" w:fill="FFFFFF"/>
        <w:spacing w:before="0" w:beforeAutospacing="0" w:after="0" w:afterAutospacing="0" w:line="360" w:lineRule="auto"/>
        <w:ind w:firstLineChars="200" w:firstLine="480"/>
        <w:jc w:val="both"/>
        <w:rPr>
          <w:rFonts w:ascii="Times New Roman" w:eastAsiaTheme="minorEastAsia" w:hAnsi="Times New Roman"/>
          <w:color w:val="000000"/>
          <w:szCs w:val="24"/>
        </w:rPr>
      </w:pPr>
      <w:r w:rsidRPr="005C3042">
        <w:rPr>
          <w:rFonts w:ascii="Times New Roman" w:eastAsiaTheme="minorEastAsia" w:hAnsi="Times New Roman"/>
          <w:color w:val="000000"/>
          <w:szCs w:val="24"/>
        </w:rPr>
        <w:t>13</w:t>
      </w:r>
      <w:r w:rsidRPr="005C3042">
        <w:rPr>
          <w:rFonts w:ascii="Times New Roman" w:eastAsiaTheme="minorEastAsia" w:hAnsi="Times New Roman"/>
          <w:color w:val="000000"/>
          <w:szCs w:val="24"/>
        </w:rPr>
        <w:t>）生态氧化塘是一个综合的生态系统，它应用生态系统中物种共生、物质循环再生原理，结构与功能协调原则，在促进废水中污染物质良性循环的前提下，充分发挥资源的生产潜力，防止环境的再污染，获得污水处理与资源化的最佳效益。生态氧化塘的植物还能够为水体输送氧气，增加水体的活性。生态氧化塘植物在控制水质污染，降解有害物质上也起到了重要的作用。</w:t>
      </w:r>
    </w:p>
    <w:p w:rsidR="005E2094" w:rsidRPr="005C3042" w:rsidRDefault="005E2094" w:rsidP="005E2094">
      <w:pPr>
        <w:pStyle w:val="af1"/>
        <w:widowControl/>
        <w:shd w:val="clear" w:color="auto" w:fill="FFFFFF"/>
        <w:spacing w:before="0" w:beforeAutospacing="0" w:after="0" w:afterAutospacing="0" w:line="360" w:lineRule="auto"/>
        <w:ind w:firstLineChars="200" w:firstLine="480"/>
        <w:jc w:val="both"/>
        <w:rPr>
          <w:rFonts w:ascii="Times New Roman" w:eastAsiaTheme="minorEastAsia" w:hAnsi="Times New Roman"/>
          <w:szCs w:val="24"/>
        </w:rPr>
      </w:pPr>
      <w:r w:rsidRPr="005C3042">
        <w:rPr>
          <w:rFonts w:ascii="Times New Roman" w:eastAsiaTheme="minorEastAsia" w:hAnsi="Times New Roman"/>
          <w:szCs w:val="24"/>
        </w:rPr>
        <w:t>14</w:t>
      </w:r>
      <w:r w:rsidRPr="005C3042">
        <w:rPr>
          <w:rFonts w:ascii="Times New Roman" w:eastAsiaTheme="minorEastAsia" w:hAnsi="Times New Roman"/>
          <w:szCs w:val="24"/>
        </w:rPr>
        <w:t>）沼气储存与净化系统。项目选用常压湿式储气罐所产生的沼气，刚产出的沼气需进行气水分离、脱硫等净化装置，气水分离采用重力法，沼气脱硫采用干式化学脱硫。沼气发电，采用沼气专用发电机组。沼气发电余热用于厌氧发酵罐加热保温，为了保证厌氧消化冬季污水处理与产沼气效果，选用的发电机组必须是热电联产机组，保证发电余热充分回收，确保厌氧硝化罐冬季的消化效果。</w:t>
      </w:r>
    </w:p>
    <w:p w:rsidR="00F36060" w:rsidRPr="005C3042" w:rsidRDefault="005E2094" w:rsidP="005E2094">
      <w:pPr>
        <w:pStyle w:val="af1"/>
        <w:widowControl/>
        <w:shd w:val="clear" w:color="auto" w:fill="FFFFFF"/>
        <w:spacing w:before="0" w:beforeAutospacing="0" w:after="0" w:afterAutospacing="0" w:line="360" w:lineRule="auto"/>
        <w:ind w:firstLineChars="200" w:firstLine="480"/>
        <w:jc w:val="both"/>
        <w:rPr>
          <w:rFonts w:ascii="Times New Roman" w:eastAsiaTheme="minorEastAsia" w:hAnsi="Times New Roman"/>
          <w:szCs w:val="24"/>
        </w:rPr>
      </w:pPr>
      <w:r w:rsidRPr="005C3042">
        <w:rPr>
          <w:rFonts w:ascii="Times New Roman" w:eastAsiaTheme="minorEastAsia" w:hAnsi="Times New Roman"/>
          <w:szCs w:val="24"/>
        </w:rPr>
        <w:t>15</w:t>
      </w:r>
      <w:r w:rsidRPr="005C3042">
        <w:rPr>
          <w:rFonts w:ascii="Times New Roman" w:eastAsiaTheme="minorEastAsia" w:hAnsi="Times New Roman"/>
          <w:szCs w:val="24"/>
        </w:rPr>
        <w:t>）猪粪及粪渣处理。采用中高温沼气发酵对猪粪及粪渣进行处理利用，粪渣和脱水泥饼（含水率</w:t>
      </w:r>
      <w:r w:rsidRPr="005C3042">
        <w:rPr>
          <w:rFonts w:ascii="宋体" w:hAnsi="宋体" w:cs="宋体" w:hint="eastAsia"/>
          <w:szCs w:val="24"/>
        </w:rPr>
        <w:t>≦</w:t>
      </w:r>
      <w:r w:rsidRPr="005C3042">
        <w:rPr>
          <w:rFonts w:ascii="Times New Roman" w:eastAsiaTheme="minorEastAsia" w:hAnsi="Times New Roman"/>
          <w:szCs w:val="24"/>
        </w:rPr>
        <w:t>65</w:t>
      </w:r>
      <w:r w:rsidRPr="005C3042">
        <w:rPr>
          <w:rFonts w:ascii="Times New Roman" w:eastAsiaTheme="minorEastAsia" w:hAnsi="Times New Roman"/>
          <w:szCs w:val="24"/>
        </w:rPr>
        <w:t>％）进行</w:t>
      </w:r>
      <w:r w:rsidRPr="005C3042">
        <w:rPr>
          <w:rFonts w:ascii="Times New Roman" w:eastAsiaTheme="minorEastAsia" w:hAnsi="Times New Roman"/>
          <w:szCs w:val="24"/>
        </w:rPr>
        <w:t>“</w:t>
      </w:r>
      <w:r w:rsidRPr="005C3042">
        <w:rPr>
          <w:rFonts w:ascii="Times New Roman" w:eastAsiaTheme="minorEastAsia" w:hAnsi="Times New Roman"/>
          <w:szCs w:val="24"/>
        </w:rPr>
        <w:t>一罐式</w:t>
      </w:r>
      <w:r w:rsidRPr="005C3042">
        <w:rPr>
          <w:rFonts w:ascii="Times New Roman" w:eastAsiaTheme="minorEastAsia" w:hAnsi="Times New Roman"/>
          <w:szCs w:val="24"/>
        </w:rPr>
        <w:t>”</w:t>
      </w:r>
      <w:r w:rsidRPr="005C3042">
        <w:rPr>
          <w:rFonts w:ascii="Times New Roman" w:eastAsiaTheme="minorEastAsia" w:hAnsi="Times New Roman"/>
          <w:szCs w:val="24"/>
        </w:rPr>
        <w:t>好氧发酵制作初级有机肥。</w:t>
      </w:r>
    </w:p>
    <w:p w:rsidR="004708A6" w:rsidRPr="005C3042" w:rsidRDefault="004708A6" w:rsidP="004708A6">
      <w:pPr>
        <w:spacing w:line="360" w:lineRule="auto"/>
        <w:ind w:firstLineChars="200" w:firstLine="480"/>
        <w:rPr>
          <w:rFonts w:ascii="Times New Roman" w:eastAsiaTheme="minorEastAsia" w:hAnsi="Times New Roman"/>
          <w:color w:val="000000"/>
          <w:sz w:val="24"/>
          <w:szCs w:val="24"/>
        </w:rPr>
      </w:pPr>
      <w:r w:rsidRPr="005C3042">
        <w:rPr>
          <w:rFonts w:ascii="Times New Roman" w:eastAsiaTheme="minorEastAsia" w:hAnsi="Times New Roman"/>
          <w:sz w:val="24"/>
          <w:szCs w:val="24"/>
        </w:rPr>
        <w:t>项目养殖废水</w:t>
      </w:r>
      <w:r w:rsidR="00E91BBF" w:rsidRPr="005C3042">
        <w:rPr>
          <w:rFonts w:ascii="Times New Roman" w:eastAsiaTheme="minorEastAsia" w:hAnsi="Times New Roman"/>
          <w:sz w:val="24"/>
          <w:szCs w:val="24"/>
        </w:rPr>
        <w:t>32.6m</w:t>
      </w:r>
      <w:r w:rsidR="00E91BBF" w:rsidRPr="005C3042">
        <w:rPr>
          <w:rFonts w:ascii="Times New Roman" w:eastAsiaTheme="minorEastAsia" w:hAnsi="Times New Roman"/>
          <w:sz w:val="24"/>
          <w:szCs w:val="24"/>
          <w:vertAlign w:val="superscript"/>
        </w:rPr>
        <w:t>3</w:t>
      </w:r>
      <w:r w:rsidR="00E91BBF" w:rsidRPr="005C3042">
        <w:rPr>
          <w:rFonts w:ascii="Times New Roman" w:eastAsiaTheme="minorEastAsia" w:hAnsi="Times New Roman"/>
          <w:sz w:val="24"/>
          <w:szCs w:val="24"/>
        </w:rPr>
        <w:t>/d</w:t>
      </w:r>
      <w:r w:rsidR="00E91BBF" w:rsidRPr="005C3042">
        <w:rPr>
          <w:rFonts w:ascii="Times New Roman" w:eastAsiaTheme="minorEastAsia" w:hAnsi="Times New Roman"/>
          <w:sz w:val="24"/>
          <w:szCs w:val="24"/>
        </w:rPr>
        <w:t>、</w:t>
      </w:r>
      <w:r w:rsidR="00E91BBF" w:rsidRPr="005C3042">
        <w:rPr>
          <w:rFonts w:ascii="Times New Roman" w:eastAsiaTheme="minorEastAsia" w:hAnsi="Times New Roman"/>
          <w:sz w:val="24"/>
          <w:szCs w:val="24"/>
        </w:rPr>
        <w:t>9545.9m</w:t>
      </w:r>
      <w:r w:rsidR="00E91BBF" w:rsidRPr="005C3042">
        <w:rPr>
          <w:rFonts w:ascii="Times New Roman" w:eastAsiaTheme="minorEastAsia" w:hAnsi="Times New Roman"/>
          <w:sz w:val="24"/>
          <w:szCs w:val="24"/>
          <w:vertAlign w:val="superscript"/>
        </w:rPr>
        <w:t>3</w:t>
      </w:r>
      <w:r w:rsidR="00E91BBF" w:rsidRPr="005C3042">
        <w:rPr>
          <w:rFonts w:ascii="Times New Roman" w:eastAsiaTheme="minorEastAsia" w:hAnsi="Times New Roman"/>
          <w:sz w:val="24"/>
          <w:szCs w:val="24"/>
        </w:rPr>
        <w:t>/a</w:t>
      </w:r>
      <w:r w:rsidRPr="005C3042">
        <w:rPr>
          <w:rFonts w:ascii="Times New Roman" w:eastAsiaTheme="minorEastAsia" w:hAnsi="Times New Roman"/>
          <w:sz w:val="24"/>
          <w:szCs w:val="24"/>
        </w:rPr>
        <w:t>经</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预处理</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厌氧生化（</w:t>
      </w:r>
      <w:r w:rsidRPr="005C3042">
        <w:rPr>
          <w:rFonts w:ascii="Times New Roman" w:eastAsiaTheme="minorEastAsia" w:hAnsi="Times New Roman"/>
          <w:sz w:val="24"/>
          <w:szCs w:val="24"/>
        </w:rPr>
        <w:t>CSTR</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浅层气浮</w:t>
      </w:r>
      <w:r w:rsidRPr="005C3042">
        <w:rPr>
          <w:rFonts w:ascii="Times New Roman" w:eastAsiaTheme="minorEastAsia" w:hAnsi="Times New Roman"/>
          <w:sz w:val="24"/>
          <w:szCs w:val="24"/>
        </w:rPr>
        <w:t>-MBBR+AO-</w:t>
      </w:r>
      <w:r w:rsidRPr="005C3042">
        <w:rPr>
          <w:rFonts w:ascii="Times New Roman" w:eastAsiaTheme="minorEastAsia" w:hAnsi="Times New Roman"/>
          <w:sz w:val="24"/>
          <w:szCs w:val="24"/>
        </w:rPr>
        <w:t>消毒</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生态氧化塘</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污水处理系统</w:t>
      </w:r>
      <w:r w:rsidRPr="005C3042">
        <w:rPr>
          <w:rFonts w:ascii="Times New Roman" w:eastAsiaTheme="minorEastAsia" w:hAnsi="Times New Roman"/>
          <w:color w:val="000000"/>
          <w:sz w:val="24"/>
          <w:szCs w:val="24"/>
        </w:rPr>
        <w:t>前后污染因子、排放浓度、排放量、处理效果见表</w:t>
      </w:r>
      <w:r w:rsidR="00BB2F0F" w:rsidRPr="005C3042">
        <w:rPr>
          <w:rFonts w:ascii="Times New Roman" w:eastAsiaTheme="minorEastAsia" w:hAnsi="Times New Roman"/>
          <w:color w:val="000000"/>
          <w:sz w:val="24"/>
          <w:szCs w:val="24"/>
        </w:rPr>
        <w:t>5.2-6</w:t>
      </w:r>
      <w:r w:rsidRPr="005C3042">
        <w:rPr>
          <w:rFonts w:ascii="Times New Roman" w:eastAsiaTheme="minorEastAsia" w:hAnsi="Times New Roman"/>
          <w:color w:val="000000"/>
          <w:sz w:val="24"/>
          <w:szCs w:val="24"/>
        </w:rPr>
        <w:t>。</w:t>
      </w:r>
    </w:p>
    <w:p w:rsidR="004708A6" w:rsidRPr="005C3042" w:rsidRDefault="004708A6" w:rsidP="004708A6">
      <w:pPr>
        <w:spacing w:line="360" w:lineRule="auto"/>
        <w:jc w:val="center"/>
        <w:rPr>
          <w:rFonts w:ascii="Times New Roman" w:eastAsiaTheme="minorEastAsia" w:hAnsi="Times New Roman"/>
          <w:color w:val="000000"/>
          <w:sz w:val="24"/>
          <w:szCs w:val="24"/>
        </w:rPr>
      </w:pPr>
      <w:r w:rsidRPr="005C3042">
        <w:rPr>
          <w:rFonts w:ascii="Times New Roman" w:eastAsiaTheme="minorEastAsia" w:hAnsi="Times New Roman"/>
          <w:b/>
          <w:bCs/>
          <w:color w:val="000000"/>
          <w:szCs w:val="21"/>
        </w:rPr>
        <w:t>表</w:t>
      </w:r>
      <w:r w:rsidRPr="005C3042">
        <w:rPr>
          <w:rFonts w:ascii="Times New Roman" w:eastAsiaTheme="minorEastAsia" w:hAnsi="Times New Roman"/>
          <w:b/>
          <w:bCs/>
          <w:color w:val="000000"/>
          <w:szCs w:val="21"/>
        </w:rPr>
        <w:t>5.2-</w:t>
      </w:r>
      <w:r w:rsidR="00BB2F0F" w:rsidRPr="005C3042">
        <w:rPr>
          <w:rFonts w:ascii="Times New Roman" w:eastAsiaTheme="minorEastAsia" w:hAnsi="Times New Roman"/>
          <w:b/>
          <w:bCs/>
          <w:color w:val="000000"/>
          <w:szCs w:val="21"/>
        </w:rPr>
        <w:t>6</w:t>
      </w:r>
      <w:r w:rsidRPr="005C3042">
        <w:rPr>
          <w:rFonts w:ascii="Times New Roman" w:eastAsiaTheme="minorEastAsia" w:hAnsi="Times New Roman"/>
          <w:b/>
          <w:bCs/>
          <w:color w:val="000000"/>
          <w:szCs w:val="21"/>
        </w:rPr>
        <w:t xml:space="preserve">  </w:t>
      </w:r>
      <w:r w:rsidRPr="005C3042">
        <w:rPr>
          <w:rFonts w:ascii="Times New Roman" w:eastAsiaTheme="minorEastAsia" w:hAnsi="Times New Roman"/>
          <w:b/>
          <w:bCs/>
          <w:color w:val="000000"/>
          <w:szCs w:val="21"/>
        </w:rPr>
        <w:t>项目污水处理站处理效果表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246"/>
        <w:gridCol w:w="1032"/>
        <w:gridCol w:w="1116"/>
        <w:gridCol w:w="1206"/>
        <w:gridCol w:w="1178"/>
        <w:gridCol w:w="1133"/>
        <w:gridCol w:w="1611"/>
      </w:tblGrid>
      <w:tr w:rsidR="00C24E58" w:rsidRPr="005C3042" w:rsidTr="00BB2F0F">
        <w:trPr>
          <w:trHeight w:val="397"/>
          <w:tblHeader/>
          <w:jc w:val="center"/>
        </w:trPr>
        <w:tc>
          <w:tcPr>
            <w:tcW w:w="730" w:type="pct"/>
            <w:shd w:val="clear" w:color="auto" w:fill="CCFFCC"/>
            <w:vAlign w:val="center"/>
          </w:tcPr>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lang w:val="zh-CN"/>
              </w:rPr>
              <w:t>处理</w:t>
            </w:r>
          </w:p>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lang w:val="zh-CN"/>
              </w:rPr>
              <w:t>单元</w:t>
            </w:r>
          </w:p>
        </w:tc>
        <w:tc>
          <w:tcPr>
            <w:tcW w:w="605" w:type="pct"/>
            <w:shd w:val="clear" w:color="auto" w:fill="CCFFCC"/>
            <w:vAlign w:val="center"/>
          </w:tcPr>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lang w:val="zh-CN"/>
              </w:rPr>
              <w:t>处理</w:t>
            </w:r>
          </w:p>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lang w:val="zh-CN"/>
              </w:rPr>
              <w:t>效率</w:t>
            </w:r>
          </w:p>
        </w:tc>
        <w:tc>
          <w:tcPr>
            <w:tcW w:w="655" w:type="pct"/>
            <w:shd w:val="clear" w:color="auto" w:fill="CCFFCC"/>
            <w:vAlign w:val="center"/>
          </w:tcPr>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CODcr</w:t>
            </w:r>
          </w:p>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w:t>
            </w:r>
            <w:r w:rsidRPr="005C3042">
              <w:rPr>
                <w:rFonts w:ascii="Times New Roman" w:eastAsiaTheme="minorEastAsia" w:hAnsi="Times New Roman"/>
                <w:b/>
                <w:bCs/>
                <w:color w:val="000000"/>
                <w:szCs w:val="21"/>
              </w:rPr>
              <w:t>mg/L</w:t>
            </w:r>
            <w:r w:rsidRPr="005C3042">
              <w:rPr>
                <w:rFonts w:ascii="Times New Roman" w:eastAsiaTheme="minorEastAsia" w:hAnsi="Times New Roman"/>
                <w:b/>
                <w:bCs/>
                <w:color w:val="000000"/>
                <w:szCs w:val="21"/>
              </w:rPr>
              <w:t>）</w:t>
            </w:r>
          </w:p>
        </w:tc>
        <w:tc>
          <w:tcPr>
            <w:tcW w:w="708" w:type="pct"/>
            <w:shd w:val="clear" w:color="auto" w:fill="CCFFCC"/>
            <w:vAlign w:val="center"/>
          </w:tcPr>
          <w:p w:rsidR="00C24E58" w:rsidRPr="005C3042" w:rsidRDefault="00C24E58" w:rsidP="0035293A">
            <w:pPr>
              <w:autoSpaceDE w:val="0"/>
              <w:autoSpaceDN w:val="0"/>
              <w:jc w:val="center"/>
              <w:rPr>
                <w:rFonts w:ascii="Times New Roman" w:eastAsiaTheme="minorEastAsia" w:hAnsi="Times New Roman"/>
                <w:b/>
                <w:bCs/>
                <w:color w:val="000000"/>
                <w:szCs w:val="21"/>
                <w:vertAlign w:val="subscript"/>
              </w:rPr>
            </w:pPr>
            <w:r w:rsidRPr="005C3042">
              <w:rPr>
                <w:rFonts w:ascii="Times New Roman" w:eastAsiaTheme="minorEastAsia" w:hAnsi="Times New Roman"/>
                <w:b/>
                <w:bCs/>
                <w:color w:val="000000"/>
                <w:szCs w:val="21"/>
              </w:rPr>
              <w:t>BOD</w:t>
            </w:r>
            <w:r w:rsidRPr="005C3042">
              <w:rPr>
                <w:rFonts w:ascii="Times New Roman" w:eastAsiaTheme="minorEastAsia" w:hAnsi="Times New Roman"/>
                <w:b/>
                <w:bCs/>
                <w:color w:val="000000"/>
                <w:szCs w:val="21"/>
                <w:vertAlign w:val="subscript"/>
              </w:rPr>
              <w:t>5</w:t>
            </w:r>
          </w:p>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w:t>
            </w:r>
            <w:r w:rsidRPr="005C3042">
              <w:rPr>
                <w:rFonts w:ascii="Times New Roman" w:eastAsiaTheme="minorEastAsia" w:hAnsi="Times New Roman"/>
                <w:b/>
                <w:bCs/>
                <w:color w:val="000000"/>
                <w:szCs w:val="21"/>
              </w:rPr>
              <w:t>mg/L</w:t>
            </w:r>
            <w:r w:rsidRPr="005C3042">
              <w:rPr>
                <w:rFonts w:ascii="Times New Roman" w:eastAsiaTheme="minorEastAsia" w:hAnsi="Times New Roman"/>
                <w:b/>
                <w:bCs/>
                <w:color w:val="000000"/>
                <w:szCs w:val="21"/>
              </w:rPr>
              <w:t>）</w:t>
            </w:r>
          </w:p>
        </w:tc>
        <w:tc>
          <w:tcPr>
            <w:tcW w:w="691" w:type="pct"/>
            <w:shd w:val="clear" w:color="auto" w:fill="CCFFCC"/>
            <w:vAlign w:val="center"/>
          </w:tcPr>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氨氮</w:t>
            </w:r>
          </w:p>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(mg/L)</w:t>
            </w:r>
          </w:p>
        </w:tc>
        <w:tc>
          <w:tcPr>
            <w:tcW w:w="665" w:type="pct"/>
            <w:shd w:val="clear" w:color="auto" w:fill="CCFFCC"/>
            <w:vAlign w:val="center"/>
          </w:tcPr>
          <w:p w:rsidR="00C24E58" w:rsidRPr="005C3042" w:rsidRDefault="00C24E58" w:rsidP="00C24E58">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SS</w:t>
            </w:r>
          </w:p>
          <w:p w:rsidR="00C24E58" w:rsidRPr="005C3042" w:rsidRDefault="00C24E58" w:rsidP="00C24E58">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(mg/L)</w:t>
            </w:r>
          </w:p>
        </w:tc>
        <w:tc>
          <w:tcPr>
            <w:tcW w:w="945" w:type="pct"/>
            <w:shd w:val="clear" w:color="auto" w:fill="CCFFCC"/>
            <w:vAlign w:val="center"/>
          </w:tcPr>
          <w:p w:rsidR="00C24E58" w:rsidRPr="005C3042" w:rsidRDefault="00C24E58" w:rsidP="0035293A">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粪大肠菌群</w:t>
            </w:r>
          </w:p>
          <w:p w:rsidR="00C24E58" w:rsidRPr="005C3042" w:rsidRDefault="00C24E58" w:rsidP="00C24E58">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w:t>
            </w:r>
            <w:r w:rsidRPr="005C3042">
              <w:rPr>
                <w:rFonts w:ascii="Times New Roman" w:eastAsiaTheme="minorEastAsia" w:hAnsi="Times New Roman"/>
                <w:b/>
                <w:bCs/>
                <w:color w:val="000000"/>
                <w:szCs w:val="21"/>
              </w:rPr>
              <w:t>个</w:t>
            </w:r>
            <w:r w:rsidRPr="005C3042">
              <w:rPr>
                <w:rFonts w:ascii="Times New Roman" w:eastAsiaTheme="minorEastAsia" w:hAnsi="Times New Roman"/>
                <w:b/>
                <w:bCs/>
                <w:color w:val="000000"/>
                <w:szCs w:val="21"/>
              </w:rPr>
              <w:t>/100mL)</w:t>
            </w:r>
          </w:p>
        </w:tc>
      </w:tr>
      <w:tr w:rsidR="00C24E58" w:rsidRPr="005C3042" w:rsidTr="00BB2F0F">
        <w:trPr>
          <w:trHeight w:val="397"/>
          <w:jc w:val="center"/>
        </w:trPr>
        <w:tc>
          <w:tcPr>
            <w:tcW w:w="730" w:type="pct"/>
            <w:vAlign w:val="center"/>
          </w:tcPr>
          <w:p w:rsidR="00C24E58" w:rsidRPr="005C3042" w:rsidRDefault="00C24E58"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CSTR</w:t>
            </w:r>
          </w:p>
        </w:tc>
        <w:tc>
          <w:tcPr>
            <w:tcW w:w="605" w:type="pct"/>
            <w:vAlign w:val="center"/>
          </w:tcPr>
          <w:p w:rsidR="00C24E58" w:rsidRPr="005C3042" w:rsidRDefault="00C24E58"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去除率</w:t>
            </w:r>
          </w:p>
        </w:tc>
        <w:tc>
          <w:tcPr>
            <w:tcW w:w="65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40</w:t>
            </w:r>
            <w:r w:rsidR="00C24E58" w:rsidRPr="005C3042">
              <w:rPr>
                <w:rFonts w:ascii="Times New Roman" w:eastAsiaTheme="minorEastAsia" w:hAnsi="Times New Roman"/>
                <w:color w:val="000000"/>
                <w:szCs w:val="21"/>
              </w:rPr>
              <w:t>%</w:t>
            </w:r>
          </w:p>
        </w:tc>
        <w:tc>
          <w:tcPr>
            <w:tcW w:w="708" w:type="pct"/>
            <w:vAlign w:val="center"/>
          </w:tcPr>
          <w:p w:rsidR="00C24E58" w:rsidRPr="005C3042" w:rsidRDefault="0035293A"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5</w:t>
            </w:r>
            <w:r w:rsidR="00C24E58" w:rsidRPr="005C3042">
              <w:rPr>
                <w:rFonts w:ascii="Times New Roman" w:eastAsiaTheme="minorEastAsia" w:hAnsi="Times New Roman"/>
                <w:color w:val="000000"/>
                <w:szCs w:val="21"/>
              </w:rPr>
              <w:t>0%</w:t>
            </w:r>
          </w:p>
        </w:tc>
        <w:tc>
          <w:tcPr>
            <w:tcW w:w="691"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60%</w:t>
            </w:r>
          </w:p>
        </w:tc>
        <w:tc>
          <w:tcPr>
            <w:tcW w:w="665" w:type="pct"/>
            <w:vAlign w:val="center"/>
          </w:tcPr>
          <w:p w:rsidR="00C24E58" w:rsidRPr="005C3042" w:rsidRDefault="0035293A" w:rsidP="00C24E58">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w:t>
            </w:r>
            <w:r w:rsidR="00E91BBF" w:rsidRPr="005C3042">
              <w:rPr>
                <w:rFonts w:ascii="Times New Roman" w:eastAsiaTheme="minorEastAsia" w:hAnsi="Times New Roman"/>
                <w:color w:val="000000"/>
                <w:szCs w:val="21"/>
              </w:rPr>
              <w:t>0%</w:t>
            </w:r>
          </w:p>
        </w:tc>
        <w:tc>
          <w:tcPr>
            <w:tcW w:w="94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C24E58" w:rsidRPr="005C3042" w:rsidTr="00BB2F0F">
        <w:trPr>
          <w:trHeight w:val="397"/>
          <w:jc w:val="center"/>
        </w:trPr>
        <w:tc>
          <w:tcPr>
            <w:tcW w:w="730" w:type="pct"/>
            <w:vAlign w:val="center"/>
          </w:tcPr>
          <w:p w:rsidR="00C24E58" w:rsidRPr="005C3042" w:rsidRDefault="00C24E58"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szCs w:val="21"/>
              </w:rPr>
              <w:t>浅层气浮</w:t>
            </w:r>
          </w:p>
        </w:tc>
        <w:tc>
          <w:tcPr>
            <w:tcW w:w="605" w:type="pct"/>
            <w:vAlign w:val="center"/>
          </w:tcPr>
          <w:p w:rsidR="00C24E58" w:rsidRPr="005C3042" w:rsidRDefault="00C24E58"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去除率</w:t>
            </w:r>
          </w:p>
        </w:tc>
        <w:tc>
          <w:tcPr>
            <w:tcW w:w="65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w:t>
            </w:r>
            <w:r w:rsidR="00C24E58" w:rsidRPr="005C3042">
              <w:rPr>
                <w:rFonts w:ascii="Times New Roman" w:eastAsiaTheme="minorEastAsia" w:hAnsi="Times New Roman"/>
                <w:color w:val="000000"/>
                <w:szCs w:val="21"/>
              </w:rPr>
              <w:t>0%</w:t>
            </w:r>
          </w:p>
        </w:tc>
        <w:tc>
          <w:tcPr>
            <w:tcW w:w="708"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691"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665" w:type="pct"/>
            <w:vAlign w:val="center"/>
          </w:tcPr>
          <w:p w:rsidR="00C24E58" w:rsidRPr="005C3042" w:rsidRDefault="0035293A" w:rsidP="00C24E58">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w:t>
            </w:r>
            <w:r w:rsidR="00E91BBF" w:rsidRPr="005C3042">
              <w:rPr>
                <w:rFonts w:ascii="Times New Roman" w:eastAsiaTheme="minorEastAsia" w:hAnsi="Times New Roman"/>
                <w:color w:val="000000"/>
                <w:szCs w:val="21"/>
              </w:rPr>
              <w:t>0%</w:t>
            </w:r>
          </w:p>
        </w:tc>
        <w:tc>
          <w:tcPr>
            <w:tcW w:w="94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C24E58" w:rsidRPr="005C3042" w:rsidTr="00BB2F0F">
        <w:trPr>
          <w:trHeight w:val="397"/>
          <w:jc w:val="center"/>
        </w:trPr>
        <w:tc>
          <w:tcPr>
            <w:tcW w:w="730" w:type="pct"/>
            <w:vAlign w:val="center"/>
          </w:tcPr>
          <w:p w:rsidR="00C24E58" w:rsidRPr="005C3042" w:rsidRDefault="00C24E58" w:rsidP="0035293A">
            <w:pPr>
              <w:autoSpaceDE w:val="0"/>
              <w:autoSpaceDN w:val="0"/>
              <w:jc w:val="center"/>
              <w:rPr>
                <w:rFonts w:ascii="Times New Roman" w:eastAsiaTheme="minorEastAsia" w:hAnsi="Times New Roman"/>
                <w:szCs w:val="21"/>
              </w:rPr>
            </w:pPr>
            <w:r w:rsidRPr="005C3042">
              <w:rPr>
                <w:rFonts w:ascii="Times New Roman" w:eastAsiaTheme="minorEastAsia" w:hAnsi="Times New Roman"/>
                <w:szCs w:val="21"/>
              </w:rPr>
              <w:t>MBBR+AO</w:t>
            </w:r>
          </w:p>
        </w:tc>
        <w:tc>
          <w:tcPr>
            <w:tcW w:w="605" w:type="pct"/>
            <w:vAlign w:val="center"/>
          </w:tcPr>
          <w:p w:rsidR="00C24E58" w:rsidRPr="005C3042" w:rsidRDefault="00C24E58"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去除率</w:t>
            </w:r>
          </w:p>
        </w:tc>
        <w:tc>
          <w:tcPr>
            <w:tcW w:w="655" w:type="pct"/>
            <w:vAlign w:val="center"/>
          </w:tcPr>
          <w:p w:rsidR="00C24E58" w:rsidRPr="005C3042" w:rsidRDefault="0035293A"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w:t>
            </w:r>
            <w:r w:rsidR="00E91BBF" w:rsidRPr="005C3042">
              <w:rPr>
                <w:rFonts w:ascii="Times New Roman" w:eastAsiaTheme="minorEastAsia" w:hAnsi="Times New Roman"/>
                <w:color w:val="000000"/>
                <w:szCs w:val="21"/>
              </w:rPr>
              <w:t>0%</w:t>
            </w:r>
          </w:p>
        </w:tc>
        <w:tc>
          <w:tcPr>
            <w:tcW w:w="708" w:type="pct"/>
            <w:vAlign w:val="center"/>
          </w:tcPr>
          <w:p w:rsidR="00C24E58" w:rsidRPr="005C3042" w:rsidRDefault="0035293A" w:rsidP="00F22436">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w:t>
            </w:r>
            <w:r w:rsidR="00F22436" w:rsidRPr="005C3042">
              <w:rPr>
                <w:rFonts w:ascii="Times New Roman" w:eastAsiaTheme="minorEastAsia" w:hAnsi="Times New Roman"/>
                <w:color w:val="000000"/>
                <w:szCs w:val="21"/>
              </w:rPr>
              <w:t>0</w:t>
            </w:r>
            <w:r w:rsidR="00E91BBF" w:rsidRPr="005C3042">
              <w:rPr>
                <w:rFonts w:ascii="Times New Roman" w:eastAsiaTheme="minorEastAsia" w:hAnsi="Times New Roman"/>
                <w:color w:val="000000"/>
                <w:szCs w:val="21"/>
              </w:rPr>
              <w:t>%</w:t>
            </w:r>
          </w:p>
        </w:tc>
        <w:tc>
          <w:tcPr>
            <w:tcW w:w="691" w:type="pct"/>
            <w:vAlign w:val="center"/>
          </w:tcPr>
          <w:p w:rsidR="00C24E58" w:rsidRPr="005C3042" w:rsidRDefault="0035293A"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7</w:t>
            </w:r>
            <w:r w:rsidR="00E91BBF" w:rsidRPr="005C3042">
              <w:rPr>
                <w:rFonts w:ascii="Times New Roman" w:eastAsiaTheme="minorEastAsia" w:hAnsi="Times New Roman"/>
                <w:color w:val="000000"/>
                <w:szCs w:val="21"/>
              </w:rPr>
              <w:t>0%</w:t>
            </w:r>
          </w:p>
        </w:tc>
        <w:tc>
          <w:tcPr>
            <w:tcW w:w="665" w:type="pct"/>
            <w:vAlign w:val="center"/>
          </w:tcPr>
          <w:p w:rsidR="00C24E58" w:rsidRPr="005C3042" w:rsidRDefault="00E91BBF" w:rsidP="00C24E58">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20%</w:t>
            </w:r>
          </w:p>
        </w:tc>
        <w:tc>
          <w:tcPr>
            <w:tcW w:w="94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C24E58" w:rsidRPr="005C3042" w:rsidTr="00BB2F0F">
        <w:trPr>
          <w:trHeight w:val="397"/>
          <w:jc w:val="center"/>
        </w:trPr>
        <w:tc>
          <w:tcPr>
            <w:tcW w:w="730" w:type="pct"/>
            <w:vAlign w:val="center"/>
          </w:tcPr>
          <w:p w:rsidR="00C24E58" w:rsidRPr="005C3042" w:rsidRDefault="00C24E58" w:rsidP="0035293A">
            <w:pPr>
              <w:autoSpaceDE w:val="0"/>
              <w:autoSpaceDN w:val="0"/>
              <w:jc w:val="center"/>
              <w:rPr>
                <w:rFonts w:ascii="Times New Roman" w:eastAsiaTheme="minorEastAsia" w:hAnsi="Times New Roman"/>
                <w:szCs w:val="21"/>
              </w:rPr>
            </w:pPr>
            <w:r w:rsidRPr="005C3042">
              <w:rPr>
                <w:rFonts w:ascii="Times New Roman" w:eastAsiaTheme="minorEastAsia" w:hAnsi="Times New Roman"/>
                <w:szCs w:val="21"/>
              </w:rPr>
              <w:t>消毒</w:t>
            </w:r>
          </w:p>
        </w:tc>
        <w:tc>
          <w:tcPr>
            <w:tcW w:w="605" w:type="pct"/>
            <w:vAlign w:val="center"/>
          </w:tcPr>
          <w:p w:rsidR="00C24E58" w:rsidRPr="005C3042" w:rsidRDefault="00C24E58"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去除率</w:t>
            </w:r>
          </w:p>
        </w:tc>
        <w:tc>
          <w:tcPr>
            <w:tcW w:w="65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708"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691"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665" w:type="pct"/>
            <w:vAlign w:val="center"/>
          </w:tcPr>
          <w:p w:rsidR="00C24E58" w:rsidRPr="005C3042" w:rsidRDefault="00E91BBF" w:rsidP="00C24E58">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945" w:type="pct"/>
            <w:vAlign w:val="center"/>
          </w:tcPr>
          <w:p w:rsidR="00C24E58" w:rsidRPr="005C3042" w:rsidRDefault="00F22436"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w:t>
            </w:r>
            <w:r w:rsidR="00E91BBF" w:rsidRPr="005C3042">
              <w:rPr>
                <w:rFonts w:ascii="Times New Roman" w:eastAsiaTheme="minorEastAsia" w:hAnsi="Times New Roman"/>
                <w:color w:val="000000"/>
                <w:szCs w:val="21"/>
              </w:rPr>
              <w:t>0%</w:t>
            </w:r>
          </w:p>
        </w:tc>
      </w:tr>
      <w:tr w:rsidR="00C24E58" w:rsidRPr="005C3042" w:rsidTr="00BB2F0F">
        <w:trPr>
          <w:trHeight w:val="397"/>
          <w:jc w:val="center"/>
        </w:trPr>
        <w:tc>
          <w:tcPr>
            <w:tcW w:w="730" w:type="pct"/>
            <w:vAlign w:val="center"/>
          </w:tcPr>
          <w:p w:rsidR="00C24E58" w:rsidRPr="005C3042" w:rsidRDefault="00C24E58" w:rsidP="0035293A">
            <w:pPr>
              <w:autoSpaceDE w:val="0"/>
              <w:autoSpaceDN w:val="0"/>
              <w:jc w:val="center"/>
              <w:rPr>
                <w:rFonts w:ascii="Times New Roman" w:eastAsiaTheme="minorEastAsia" w:hAnsi="Times New Roman"/>
                <w:szCs w:val="21"/>
              </w:rPr>
            </w:pPr>
            <w:r w:rsidRPr="005C3042">
              <w:rPr>
                <w:rFonts w:ascii="Times New Roman" w:eastAsiaTheme="minorEastAsia" w:hAnsi="Times New Roman"/>
                <w:szCs w:val="21"/>
              </w:rPr>
              <w:t>生态氧化塘</w:t>
            </w:r>
          </w:p>
        </w:tc>
        <w:tc>
          <w:tcPr>
            <w:tcW w:w="605" w:type="pct"/>
            <w:vAlign w:val="center"/>
          </w:tcPr>
          <w:p w:rsidR="00C24E58" w:rsidRPr="005C3042" w:rsidRDefault="00C24E58"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去除率</w:t>
            </w:r>
          </w:p>
        </w:tc>
        <w:tc>
          <w:tcPr>
            <w:tcW w:w="65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w:t>
            </w:r>
          </w:p>
        </w:tc>
        <w:tc>
          <w:tcPr>
            <w:tcW w:w="708" w:type="pct"/>
            <w:vAlign w:val="center"/>
          </w:tcPr>
          <w:p w:rsidR="00C24E58" w:rsidRPr="005C3042" w:rsidRDefault="0035293A"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20</w:t>
            </w:r>
            <w:r w:rsidR="00E91BBF" w:rsidRPr="005C3042">
              <w:rPr>
                <w:rFonts w:ascii="Times New Roman" w:eastAsiaTheme="minorEastAsia" w:hAnsi="Times New Roman"/>
                <w:color w:val="000000"/>
                <w:szCs w:val="21"/>
              </w:rPr>
              <w:t>%</w:t>
            </w:r>
          </w:p>
        </w:tc>
        <w:tc>
          <w:tcPr>
            <w:tcW w:w="691"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w:t>
            </w:r>
          </w:p>
        </w:tc>
        <w:tc>
          <w:tcPr>
            <w:tcW w:w="665" w:type="pct"/>
            <w:vAlign w:val="center"/>
          </w:tcPr>
          <w:p w:rsidR="00C24E58" w:rsidRPr="005C3042" w:rsidRDefault="0035293A" w:rsidP="00C24E58">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w:t>
            </w:r>
          </w:p>
        </w:tc>
        <w:tc>
          <w:tcPr>
            <w:tcW w:w="94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C24E58" w:rsidRPr="005C3042" w:rsidTr="00BB2F0F">
        <w:trPr>
          <w:trHeight w:val="397"/>
          <w:jc w:val="center"/>
        </w:trPr>
        <w:tc>
          <w:tcPr>
            <w:tcW w:w="1336" w:type="pct"/>
            <w:gridSpan w:val="2"/>
            <w:vAlign w:val="center"/>
          </w:tcPr>
          <w:p w:rsidR="00C24E58" w:rsidRPr="005C3042" w:rsidRDefault="00C24E58"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进水水质</w:t>
            </w:r>
          </w:p>
        </w:tc>
        <w:tc>
          <w:tcPr>
            <w:tcW w:w="655" w:type="pct"/>
            <w:vAlign w:val="center"/>
          </w:tcPr>
          <w:p w:rsidR="00C24E58" w:rsidRPr="005C3042" w:rsidRDefault="00E91BBF"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2640</w:t>
            </w:r>
          </w:p>
        </w:tc>
        <w:tc>
          <w:tcPr>
            <w:tcW w:w="708"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2100</w:t>
            </w:r>
          </w:p>
        </w:tc>
        <w:tc>
          <w:tcPr>
            <w:tcW w:w="691"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260</w:t>
            </w:r>
          </w:p>
        </w:tc>
        <w:tc>
          <w:tcPr>
            <w:tcW w:w="665" w:type="pct"/>
            <w:vAlign w:val="center"/>
          </w:tcPr>
          <w:p w:rsidR="00C24E58" w:rsidRPr="005C3042" w:rsidRDefault="00E91BBF" w:rsidP="00C24E58">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1000</w:t>
            </w:r>
          </w:p>
        </w:tc>
        <w:tc>
          <w:tcPr>
            <w:tcW w:w="94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10000</w:t>
            </w:r>
          </w:p>
        </w:tc>
      </w:tr>
      <w:tr w:rsidR="00C24E58" w:rsidRPr="005C3042" w:rsidTr="00BB2F0F">
        <w:trPr>
          <w:trHeight w:val="397"/>
          <w:jc w:val="center"/>
        </w:trPr>
        <w:tc>
          <w:tcPr>
            <w:tcW w:w="1336" w:type="pct"/>
            <w:gridSpan w:val="2"/>
            <w:vAlign w:val="center"/>
          </w:tcPr>
          <w:p w:rsidR="00C24E58" w:rsidRPr="005C3042" w:rsidRDefault="00C24E58"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污染物产生量（</w:t>
            </w:r>
            <w:r w:rsidRPr="005C3042">
              <w:rPr>
                <w:rFonts w:ascii="Times New Roman" w:eastAsiaTheme="minorEastAsia" w:hAnsi="Times New Roman"/>
                <w:color w:val="000000"/>
                <w:szCs w:val="21"/>
                <w:lang w:val="zh-CN"/>
              </w:rPr>
              <w:t>t/a</w:t>
            </w:r>
            <w:r w:rsidRPr="005C3042">
              <w:rPr>
                <w:rFonts w:ascii="Times New Roman" w:eastAsiaTheme="minorEastAsia" w:hAnsi="Times New Roman"/>
                <w:color w:val="000000"/>
                <w:szCs w:val="21"/>
                <w:lang w:val="zh-CN"/>
              </w:rPr>
              <w:t>）</w:t>
            </w:r>
          </w:p>
        </w:tc>
        <w:tc>
          <w:tcPr>
            <w:tcW w:w="65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24.96</w:t>
            </w:r>
          </w:p>
        </w:tc>
        <w:tc>
          <w:tcPr>
            <w:tcW w:w="708"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20.04</w:t>
            </w:r>
          </w:p>
        </w:tc>
        <w:tc>
          <w:tcPr>
            <w:tcW w:w="691"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2.48</w:t>
            </w:r>
          </w:p>
        </w:tc>
        <w:tc>
          <w:tcPr>
            <w:tcW w:w="665" w:type="pct"/>
            <w:vAlign w:val="center"/>
          </w:tcPr>
          <w:p w:rsidR="00C24E58" w:rsidRPr="005C3042" w:rsidRDefault="00E91BBF" w:rsidP="00C24E58">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9.55</w:t>
            </w:r>
          </w:p>
        </w:tc>
        <w:tc>
          <w:tcPr>
            <w:tcW w:w="945" w:type="pct"/>
            <w:vAlign w:val="center"/>
          </w:tcPr>
          <w:p w:rsidR="00C24E58" w:rsidRPr="005C3042" w:rsidRDefault="00E91BBF" w:rsidP="0035293A">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C24E58" w:rsidRPr="005C3042" w:rsidTr="00BB2F0F">
        <w:trPr>
          <w:trHeight w:val="397"/>
          <w:jc w:val="center"/>
        </w:trPr>
        <w:tc>
          <w:tcPr>
            <w:tcW w:w="1336" w:type="pct"/>
            <w:gridSpan w:val="2"/>
            <w:vAlign w:val="center"/>
          </w:tcPr>
          <w:p w:rsidR="00C24E58" w:rsidRPr="005C3042" w:rsidRDefault="00C24E58"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出水浓度</w:t>
            </w:r>
          </w:p>
        </w:tc>
        <w:tc>
          <w:tcPr>
            <w:tcW w:w="655" w:type="pct"/>
            <w:vAlign w:val="center"/>
          </w:tcPr>
          <w:p w:rsidR="00C24E58" w:rsidRPr="005C3042" w:rsidRDefault="0035293A"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114</w:t>
            </w:r>
          </w:p>
        </w:tc>
        <w:tc>
          <w:tcPr>
            <w:tcW w:w="708" w:type="pct"/>
            <w:vAlign w:val="center"/>
          </w:tcPr>
          <w:p w:rsidR="00C24E58" w:rsidRPr="005C3042" w:rsidRDefault="00F22436"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84</w:t>
            </w:r>
          </w:p>
        </w:tc>
        <w:tc>
          <w:tcPr>
            <w:tcW w:w="691" w:type="pct"/>
            <w:vAlign w:val="center"/>
          </w:tcPr>
          <w:p w:rsidR="00C24E58" w:rsidRPr="005C3042" w:rsidRDefault="00F22436"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28</w:t>
            </w:r>
          </w:p>
        </w:tc>
        <w:tc>
          <w:tcPr>
            <w:tcW w:w="665" w:type="pct"/>
            <w:vAlign w:val="center"/>
          </w:tcPr>
          <w:p w:rsidR="00C24E58" w:rsidRPr="005C3042" w:rsidRDefault="00F22436" w:rsidP="00C24E58">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56</w:t>
            </w:r>
          </w:p>
        </w:tc>
        <w:tc>
          <w:tcPr>
            <w:tcW w:w="945" w:type="pct"/>
            <w:vAlign w:val="center"/>
          </w:tcPr>
          <w:p w:rsidR="00C24E58" w:rsidRPr="005C3042" w:rsidRDefault="00F22436"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1000</w:t>
            </w:r>
          </w:p>
        </w:tc>
      </w:tr>
      <w:tr w:rsidR="00C24E58" w:rsidRPr="005C3042" w:rsidTr="00BB2F0F">
        <w:trPr>
          <w:trHeight w:val="397"/>
          <w:jc w:val="center"/>
        </w:trPr>
        <w:tc>
          <w:tcPr>
            <w:tcW w:w="1336" w:type="pct"/>
            <w:gridSpan w:val="2"/>
            <w:vAlign w:val="center"/>
          </w:tcPr>
          <w:p w:rsidR="00C24E58" w:rsidRPr="005C3042" w:rsidRDefault="00C24E58"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污染物排放量</w:t>
            </w:r>
            <w:r w:rsidRPr="005C3042">
              <w:rPr>
                <w:rFonts w:ascii="Times New Roman" w:eastAsiaTheme="minorEastAsia" w:hAnsi="Times New Roman"/>
                <w:color w:val="000000"/>
                <w:szCs w:val="21"/>
              </w:rPr>
              <w:t>（</w:t>
            </w:r>
            <w:r w:rsidRPr="005C3042">
              <w:rPr>
                <w:rFonts w:ascii="Times New Roman" w:eastAsiaTheme="minorEastAsia" w:hAnsi="Times New Roman"/>
                <w:color w:val="000000"/>
                <w:szCs w:val="21"/>
              </w:rPr>
              <w:t>t/a</w:t>
            </w:r>
            <w:r w:rsidRPr="005C3042">
              <w:rPr>
                <w:rFonts w:ascii="Times New Roman" w:eastAsiaTheme="minorEastAsia" w:hAnsi="Times New Roman"/>
                <w:color w:val="000000"/>
                <w:szCs w:val="21"/>
              </w:rPr>
              <w:t>）</w:t>
            </w:r>
          </w:p>
        </w:tc>
        <w:tc>
          <w:tcPr>
            <w:tcW w:w="655" w:type="pct"/>
            <w:vAlign w:val="center"/>
          </w:tcPr>
          <w:p w:rsidR="00C24E58" w:rsidRPr="005C3042" w:rsidRDefault="00F22436"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1.09</w:t>
            </w:r>
          </w:p>
        </w:tc>
        <w:tc>
          <w:tcPr>
            <w:tcW w:w="708" w:type="pct"/>
            <w:vAlign w:val="center"/>
          </w:tcPr>
          <w:p w:rsidR="00C24E58" w:rsidRPr="005C3042" w:rsidRDefault="00F22436"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0.82</w:t>
            </w:r>
          </w:p>
        </w:tc>
        <w:tc>
          <w:tcPr>
            <w:tcW w:w="691" w:type="pct"/>
            <w:vAlign w:val="center"/>
          </w:tcPr>
          <w:p w:rsidR="00C24E58" w:rsidRPr="005C3042" w:rsidRDefault="00F22436"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0.27</w:t>
            </w:r>
          </w:p>
        </w:tc>
        <w:tc>
          <w:tcPr>
            <w:tcW w:w="665" w:type="pct"/>
            <w:vAlign w:val="center"/>
          </w:tcPr>
          <w:p w:rsidR="00C24E58" w:rsidRPr="005C3042" w:rsidRDefault="00F22436" w:rsidP="00C24E58">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0.54</w:t>
            </w:r>
          </w:p>
        </w:tc>
        <w:tc>
          <w:tcPr>
            <w:tcW w:w="945" w:type="pct"/>
            <w:vAlign w:val="center"/>
          </w:tcPr>
          <w:p w:rsidR="00C24E58" w:rsidRPr="005C3042" w:rsidRDefault="00F22436" w:rsidP="0035293A">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C24E58" w:rsidRPr="005C3042" w:rsidTr="00BB2F0F">
        <w:trPr>
          <w:trHeight w:val="397"/>
          <w:jc w:val="center"/>
        </w:trPr>
        <w:tc>
          <w:tcPr>
            <w:tcW w:w="1336" w:type="pct"/>
            <w:gridSpan w:val="2"/>
            <w:vAlign w:val="center"/>
          </w:tcPr>
          <w:p w:rsidR="00C24E58" w:rsidRPr="005C3042" w:rsidRDefault="00E91BBF"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执行</w:t>
            </w:r>
            <w:r w:rsidR="00C24E58" w:rsidRPr="005C3042">
              <w:rPr>
                <w:rFonts w:ascii="Times New Roman" w:eastAsiaTheme="minorEastAsia" w:hAnsi="Times New Roman"/>
                <w:color w:val="000000"/>
                <w:szCs w:val="21"/>
                <w:lang w:val="zh-CN"/>
              </w:rPr>
              <w:t>标准</w:t>
            </w:r>
          </w:p>
          <w:p w:rsidR="00A715DF" w:rsidRPr="005C3042" w:rsidRDefault="00A715DF" w:rsidP="00A715DF">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《农田灌溉水质标准》（</w:t>
            </w:r>
            <w:r w:rsidRPr="005C3042">
              <w:rPr>
                <w:rFonts w:ascii="Times New Roman" w:eastAsiaTheme="minorEastAsia" w:hAnsi="Times New Roman"/>
                <w:color w:val="000000"/>
                <w:szCs w:val="21"/>
                <w:lang w:val="zh-CN"/>
              </w:rPr>
              <w:t>GB5084-2005</w:t>
            </w:r>
            <w:r w:rsidRPr="005C3042">
              <w:rPr>
                <w:rFonts w:ascii="Times New Roman" w:eastAsiaTheme="minorEastAsia" w:hAnsi="Times New Roman"/>
                <w:color w:val="000000"/>
                <w:szCs w:val="21"/>
                <w:lang w:val="zh-CN"/>
              </w:rPr>
              <w:t>）</w:t>
            </w:r>
          </w:p>
          <w:p w:rsidR="00A715DF" w:rsidRPr="005C3042" w:rsidRDefault="00A715DF" w:rsidP="00A715DF">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旱作标准</w:t>
            </w:r>
          </w:p>
        </w:tc>
        <w:tc>
          <w:tcPr>
            <w:tcW w:w="655" w:type="pct"/>
            <w:vAlign w:val="center"/>
          </w:tcPr>
          <w:p w:rsidR="00C24E58" w:rsidRPr="005C3042" w:rsidRDefault="00E91BBF"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2</w:t>
            </w:r>
            <w:r w:rsidR="00C24E58" w:rsidRPr="005C3042">
              <w:rPr>
                <w:rFonts w:ascii="Times New Roman" w:eastAsiaTheme="minorEastAsia" w:hAnsi="Times New Roman"/>
                <w:color w:val="000000"/>
                <w:szCs w:val="21"/>
                <w:lang w:val="zh-CN"/>
              </w:rPr>
              <w:t>00</w:t>
            </w:r>
          </w:p>
        </w:tc>
        <w:tc>
          <w:tcPr>
            <w:tcW w:w="708" w:type="pct"/>
            <w:vAlign w:val="center"/>
          </w:tcPr>
          <w:p w:rsidR="00C24E58" w:rsidRPr="005C3042" w:rsidRDefault="00E91BBF"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w:t>
            </w:r>
            <w:r w:rsidR="00C24E58" w:rsidRPr="005C3042">
              <w:rPr>
                <w:rFonts w:ascii="Times New Roman" w:eastAsiaTheme="minorEastAsia" w:hAnsi="Times New Roman"/>
                <w:color w:val="000000"/>
                <w:szCs w:val="21"/>
                <w:lang w:val="zh-CN"/>
              </w:rPr>
              <w:t>00</w:t>
            </w:r>
          </w:p>
        </w:tc>
        <w:tc>
          <w:tcPr>
            <w:tcW w:w="691" w:type="pct"/>
            <w:vAlign w:val="center"/>
          </w:tcPr>
          <w:p w:rsidR="00C24E58" w:rsidRPr="005C3042" w:rsidRDefault="00C24E58"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w:t>
            </w:r>
          </w:p>
        </w:tc>
        <w:tc>
          <w:tcPr>
            <w:tcW w:w="665" w:type="pct"/>
            <w:vAlign w:val="center"/>
          </w:tcPr>
          <w:p w:rsidR="00C24E58" w:rsidRPr="005C3042" w:rsidRDefault="00E91BBF" w:rsidP="00E91BBF">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100</w:t>
            </w:r>
          </w:p>
        </w:tc>
        <w:tc>
          <w:tcPr>
            <w:tcW w:w="945" w:type="pct"/>
            <w:vAlign w:val="center"/>
          </w:tcPr>
          <w:p w:rsidR="00C24E58" w:rsidRPr="005C3042" w:rsidRDefault="00E91BBF"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400</w:t>
            </w:r>
            <w:r w:rsidR="00C24E58" w:rsidRPr="005C3042">
              <w:rPr>
                <w:rFonts w:ascii="Times New Roman" w:eastAsiaTheme="minorEastAsia" w:hAnsi="Times New Roman"/>
                <w:color w:val="000000"/>
                <w:szCs w:val="21"/>
                <w:lang w:val="zh-CN"/>
              </w:rPr>
              <w:t>0</w:t>
            </w:r>
          </w:p>
        </w:tc>
      </w:tr>
      <w:tr w:rsidR="00C246A5" w:rsidRPr="005C3042" w:rsidTr="00BB2F0F">
        <w:trPr>
          <w:trHeight w:val="397"/>
          <w:jc w:val="center"/>
        </w:trPr>
        <w:tc>
          <w:tcPr>
            <w:tcW w:w="1336" w:type="pct"/>
            <w:gridSpan w:val="2"/>
            <w:vAlign w:val="center"/>
          </w:tcPr>
          <w:p w:rsidR="00C246A5" w:rsidRPr="005C3042" w:rsidRDefault="00C246A5"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《畜禽养殖业污染物排放标准》（</w:t>
            </w:r>
            <w:r w:rsidRPr="005C3042">
              <w:rPr>
                <w:rFonts w:ascii="Times New Roman" w:eastAsiaTheme="minorEastAsia" w:hAnsi="Times New Roman"/>
                <w:color w:val="000000"/>
                <w:szCs w:val="21"/>
                <w:lang w:val="zh-CN"/>
              </w:rPr>
              <w:t>GB18595-2001</w:t>
            </w:r>
            <w:r w:rsidRPr="005C3042">
              <w:rPr>
                <w:rFonts w:ascii="Times New Roman" w:eastAsiaTheme="minorEastAsia" w:hAnsi="Times New Roman"/>
                <w:color w:val="000000"/>
                <w:szCs w:val="21"/>
                <w:lang w:val="zh-CN"/>
              </w:rPr>
              <w:t>）</w:t>
            </w:r>
          </w:p>
        </w:tc>
        <w:tc>
          <w:tcPr>
            <w:tcW w:w="655" w:type="pct"/>
            <w:vAlign w:val="center"/>
          </w:tcPr>
          <w:p w:rsidR="00C246A5" w:rsidRPr="005C3042" w:rsidRDefault="00C246A5"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400</w:t>
            </w:r>
          </w:p>
        </w:tc>
        <w:tc>
          <w:tcPr>
            <w:tcW w:w="708" w:type="pct"/>
            <w:vAlign w:val="center"/>
          </w:tcPr>
          <w:p w:rsidR="00C246A5" w:rsidRPr="005C3042" w:rsidRDefault="00C246A5"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150</w:t>
            </w:r>
          </w:p>
        </w:tc>
        <w:tc>
          <w:tcPr>
            <w:tcW w:w="691" w:type="pct"/>
            <w:vAlign w:val="center"/>
          </w:tcPr>
          <w:p w:rsidR="00C246A5" w:rsidRPr="005C3042" w:rsidRDefault="00C246A5"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80</w:t>
            </w:r>
          </w:p>
        </w:tc>
        <w:tc>
          <w:tcPr>
            <w:tcW w:w="665" w:type="pct"/>
            <w:vAlign w:val="center"/>
          </w:tcPr>
          <w:p w:rsidR="00C246A5" w:rsidRPr="005C3042" w:rsidRDefault="00C246A5" w:rsidP="00E91BBF">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200</w:t>
            </w:r>
          </w:p>
        </w:tc>
        <w:tc>
          <w:tcPr>
            <w:tcW w:w="945" w:type="pct"/>
            <w:vAlign w:val="center"/>
          </w:tcPr>
          <w:p w:rsidR="00C246A5" w:rsidRPr="005C3042" w:rsidRDefault="00C246A5" w:rsidP="0035293A">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10000</w:t>
            </w:r>
          </w:p>
        </w:tc>
      </w:tr>
    </w:tbl>
    <w:p w:rsidR="00A715DF" w:rsidRPr="005C3042" w:rsidRDefault="00A715DF" w:rsidP="005E2094">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color w:val="000000"/>
          <w:sz w:val="24"/>
          <w:szCs w:val="24"/>
        </w:rPr>
        <w:t>由上述数据可知，项目污水处理站采用</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预处理</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厌氧生化（</w:t>
      </w:r>
      <w:r w:rsidRPr="005C3042">
        <w:rPr>
          <w:rFonts w:ascii="Times New Roman" w:eastAsiaTheme="minorEastAsia" w:hAnsi="Times New Roman"/>
          <w:sz w:val="24"/>
          <w:szCs w:val="24"/>
        </w:rPr>
        <w:t>CSTR</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浅层气浮</w:t>
      </w:r>
      <w:r w:rsidRPr="005C3042">
        <w:rPr>
          <w:rFonts w:ascii="Times New Roman" w:eastAsiaTheme="minorEastAsia" w:hAnsi="Times New Roman"/>
          <w:sz w:val="24"/>
          <w:szCs w:val="24"/>
        </w:rPr>
        <w:t>-MBBR+AO-</w:t>
      </w:r>
      <w:r w:rsidRPr="005C3042">
        <w:rPr>
          <w:rFonts w:ascii="Times New Roman" w:eastAsiaTheme="minorEastAsia" w:hAnsi="Times New Roman"/>
          <w:sz w:val="24"/>
          <w:szCs w:val="24"/>
        </w:rPr>
        <w:t>消毒</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生态氧化塘</w:t>
      </w:r>
      <w:r w:rsidRPr="005C3042">
        <w:rPr>
          <w:rFonts w:ascii="Times New Roman" w:eastAsiaTheme="minorEastAsia" w:hAnsi="Times New Roman"/>
          <w:sz w:val="24"/>
          <w:szCs w:val="24"/>
        </w:rPr>
        <w:t>”</w:t>
      </w:r>
      <w:r w:rsidRPr="005C3042">
        <w:rPr>
          <w:rFonts w:ascii="Times New Roman" w:eastAsiaTheme="minorEastAsia" w:hAnsi="Times New Roman"/>
          <w:color w:val="000000"/>
          <w:sz w:val="24"/>
          <w:szCs w:val="24"/>
        </w:rPr>
        <w:t>的处理工艺处理后可</w:t>
      </w:r>
      <w:r w:rsidR="00C246A5" w:rsidRPr="005C3042">
        <w:rPr>
          <w:rFonts w:ascii="Times New Roman" w:eastAsiaTheme="minorEastAsia" w:hAnsi="Times New Roman"/>
          <w:color w:val="000000"/>
          <w:sz w:val="24"/>
          <w:szCs w:val="24"/>
        </w:rPr>
        <w:t>同时</w:t>
      </w:r>
      <w:r w:rsidRPr="005C3042">
        <w:rPr>
          <w:rFonts w:ascii="Times New Roman" w:eastAsiaTheme="minorEastAsia" w:hAnsi="Times New Roman"/>
          <w:color w:val="000000"/>
          <w:sz w:val="24"/>
          <w:szCs w:val="24"/>
        </w:rPr>
        <w:t>满足</w:t>
      </w:r>
      <w:r w:rsidR="00C246A5" w:rsidRPr="005C3042">
        <w:rPr>
          <w:rFonts w:ascii="Times New Roman" w:eastAsiaTheme="minorEastAsia" w:hAnsi="Times New Roman"/>
          <w:sz w:val="24"/>
          <w:szCs w:val="24"/>
        </w:rPr>
        <w:t>《畜禽养殖业污染物排放标准》（</w:t>
      </w:r>
      <w:r w:rsidR="00C246A5" w:rsidRPr="005C3042">
        <w:rPr>
          <w:rFonts w:ascii="Times New Roman" w:eastAsiaTheme="minorEastAsia" w:hAnsi="Times New Roman"/>
          <w:sz w:val="24"/>
          <w:szCs w:val="24"/>
        </w:rPr>
        <w:t>GB18595-2001</w:t>
      </w:r>
      <w:r w:rsidR="00C246A5" w:rsidRPr="005C3042">
        <w:rPr>
          <w:rFonts w:ascii="Times New Roman" w:eastAsiaTheme="minorEastAsia" w:hAnsi="Times New Roman"/>
          <w:sz w:val="24"/>
          <w:szCs w:val="24"/>
        </w:rPr>
        <w:t>）标准要求和</w:t>
      </w:r>
      <w:r w:rsidRPr="005C3042">
        <w:rPr>
          <w:rFonts w:ascii="Times New Roman" w:eastAsiaTheme="minorEastAsia" w:hAnsi="Times New Roman"/>
          <w:color w:val="000000"/>
          <w:sz w:val="24"/>
          <w:szCs w:val="24"/>
        </w:rPr>
        <w:t>《</w:t>
      </w:r>
      <w:r w:rsidRPr="005C3042">
        <w:rPr>
          <w:rFonts w:ascii="Times New Roman" w:eastAsiaTheme="minorEastAsia" w:hAnsi="Times New Roman"/>
          <w:color w:val="000000"/>
          <w:sz w:val="24"/>
        </w:rPr>
        <w:t>农田灌溉水质标准》（</w:t>
      </w:r>
      <w:r w:rsidRPr="005C3042">
        <w:rPr>
          <w:rFonts w:ascii="Times New Roman" w:eastAsiaTheme="minorEastAsia" w:hAnsi="Times New Roman"/>
          <w:color w:val="000000"/>
          <w:sz w:val="24"/>
        </w:rPr>
        <w:t>GB5084-2005</w:t>
      </w:r>
      <w:r w:rsidRPr="005C3042">
        <w:rPr>
          <w:rFonts w:ascii="Times New Roman" w:eastAsiaTheme="minorEastAsia" w:hAnsi="Times New Roman"/>
          <w:color w:val="000000"/>
          <w:sz w:val="24"/>
        </w:rPr>
        <w:t>）中旱作标准</w:t>
      </w:r>
      <w:r w:rsidRPr="005C3042">
        <w:rPr>
          <w:rFonts w:ascii="Times New Roman" w:eastAsiaTheme="minorEastAsia" w:hAnsi="Times New Roman"/>
          <w:color w:val="000000"/>
          <w:sz w:val="24"/>
          <w:szCs w:val="24"/>
        </w:rPr>
        <w:t>要求。本项目</w:t>
      </w:r>
      <w:r w:rsidRPr="005C3042">
        <w:rPr>
          <w:rFonts w:ascii="Times New Roman" w:eastAsiaTheme="minorEastAsia" w:hAnsi="Times New Roman"/>
          <w:sz w:val="24"/>
          <w:szCs w:val="24"/>
        </w:rPr>
        <w:t>养殖废水量为</w:t>
      </w:r>
      <w:r w:rsidRPr="005C3042">
        <w:rPr>
          <w:rFonts w:ascii="Times New Roman" w:eastAsiaTheme="minorEastAsia" w:hAnsi="Times New Roman"/>
          <w:sz w:val="24"/>
          <w:szCs w:val="24"/>
        </w:rPr>
        <w:t>32.6m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，拟建的污水处理站设计处理能力为</w:t>
      </w:r>
      <w:r w:rsidRPr="005C3042">
        <w:rPr>
          <w:rFonts w:ascii="Times New Roman" w:eastAsiaTheme="minorEastAsia" w:hAnsi="Times New Roman"/>
          <w:sz w:val="24"/>
          <w:szCs w:val="24"/>
        </w:rPr>
        <w:t>100m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w:t>
      </w:r>
      <w:r w:rsidR="0032759C" w:rsidRPr="005C3042">
        <w:rPr>
          <w:rFonts w:ascii="Times New Roman" w:eastAsiaTheme="minorEastAsia" w:hAnsi="Times New Roman"/>
          <w:sz w:val="24"/>
          <w:szCs w:val="24"/>
        </w:rPr>
        <w:t>所配套的生态氧化塘总容积约</w:t>
      </w:r>
      <w:r w:rsidR="0032759C" w:rsidRPr="005C3042">
        <w:rPr>
          <w:rFonts w:ascii="Times New Roman" w:eastAsiaTheme="minorEastAsia" w:hAnsi="Times New Roman"/>
          <w:sz w:val="24"/>
          <w:szCs w:val="24"/>
        </w:rPr>
        <w:t>2000m</w:t>
      </w:r>
      <w:r w:rsidR="0032759C" w:rsidRPr="005C3042">
        <w:rPr>
          <w:rFonts w:ascii="Times New Roman" w:eastAsiaTheme="minorEastAsia" w:hAnsi="Times New Roman"/>
          <w:sz w:val="24"/>
          <w:szCs w:val="24"/>
          <w:vertAlign w:val="superscript"/>
        </w:rPr>
        <w:t>3</w:t>
      </w:r>
      <w:r w:rsidR="0032759C" w:rsidRPr="005C3042">
        <w:rPr>
          <w:rFonts w:ascii="Times New Roman" w:eastAsiaTheme="minorEastAsia" w:hAnsi="Times New Roman"/>
          <w:sz w:val="24"/>
          <w:szCs w:val="24"/>
        </w:rPr>
        <w:t>，</w:t>
      </w:r>
      <w:r w:rsidRPr="005C3042">
        <w:rPr>
          <w:rFonts w:ascii="Times New Roman" w:eastAsiaTheme="minorEastAsia" w:hAnsi="Times New Roman"/>
          <w:sz w:val="24"/>
          <w:szCs w:val="24"/>
        </w:rPr>
        <w:t>将有足够的</w:t>
      </w:r>
      <w:r w:rsidR="0032759C" w:rsidRPr="005C3042">
        <w:rPr>
          <w:rFonts w:ascii="Times New Roman" w:eastAsiaTheme="minorEastAsia" w:hAnsi="Times New Roman"/>
          <w:sz w:val="24"/>
          <w:szCs w:val="24"/>
        </w:rPr>
        <w:t>污水</w:t>
      </w:r>
      <w:r w:rsidRPr="005C3042">
        <w:rPr>
          <w:rFonts w:ascii="Times New Roman" w:eastAsiaTheme="minorEastAsia" w:hAnsi="Times New Roman"/>
          <w:sz w:val="24"/>
          <w:szCs w:val="24"/>
        </w:rPr>
        <w:t>处理能力</w:t>
      </w:r>
      <w:r w:rsidR="0032759C" w:rsidRPr="005C3042">
        <w:rPr>
          <w:rFonts w:ascii="Times New Roman" w:eastAsiaTheme="minorEastAsia" w:hAnsi="Times New Roman"/>
          <w:sz w:val="24"/>
          <w:szCs w:val="24"/>
        </w:rPr>
        <w:t>和储蓄能力，处理达标后的污水拟全部用于浇灌项目区域内以及周边的经济林木（油茶林、果园等）和农田。</w:t>
      </w:r>
    </w:p>
    <w:p w:rsidR="0032759C" w:rsidRPr="005C3042" w:rsidRDefault="0032759C" w:rsidP="005E2094">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通过对项目区以及周边的调查，本项目自身配套有约</w:t>
      </w:r>
      <w:r w:rsidRPr="005C3042">
        <w:rPr>
          <w:rFonts w:ascii="Times New Roman" w:eastAsiaTheme="minorEastAsia" w:hAnsi="Times New Roman"/>
          <w:sz w:val="24"/>
          <w:szCs w:val="24"/>
        </w:rPr>
        <w:t>400</w:t>
      </w:r>
      <w:r w:rsidRPr="005C3042">
        <w:rPr>
          <w:rFonts w:ascii="Times New Roman" w:eastAsiaTheme="minorEastAsia" w:hAnsi="Times New Roman"/>
          <w:sz w:val="24"/>
          <w:szCs w:val="24"/>
        </w:rPr>
        <w:t>亩的油茶林，项目周边约有</w:t>
      </w:r>
      <w:r w:rsidR="00997831" w:rsidRPr="005C3042">
        <w:rPr>
          <w:rFonts w:ascii="Times New Roman" w:eastAsiaTheme="minorEastAsia" w:hAnsi="Times New Roman"/>
          <w:sz w:val="24"/>
          <w:szCs w:val="24"/>
        </w:rPr>
        <w:t>6</w:t>
      </w:r>
      <w:r w:rsidRPr="005C3042">
        <w:rPr>
          <w:rFonts w:ascii="Times New Roman" w:eastAsiaTheme="minorEastAsia" w:hAnsi="Times New Roman"/>
          <w:sz w:val="24"/>
          <w:szCs w:val="24"/>
        </w:rPr>
        <w:t>00</w:t>
      </w:r>
      <w:r w:rsidRPr="005C3042">
        <w:rPr>
          <w:rFonts w:ascii="Times New Roman" w:eastAsiaTheme="minorEastAsia" w:hAnsi="Times New Roman"/>
          <w:sz w:val="24"/>
          <w:szCs w:val="24"/>
        </w:rPr>
        <w:t>亩的经济林地和农田需要浇灌</w:t>
      </w:r>
      <w:r w:rsidR="00C15085" w:rsidRPr="005C3042">
        <w:rPr>
          <w:rFonts w:ascii="Times New Roman" w:eastAsiaTheme="minorEastAsia" w:hAnsi="Times New Roman"/>
          <w:sz w:val="24"/>
          <w:szCs w:val="24"/>
        </w:rPr>
        <w:t>；参照</w:t>
      </w:r>
      <w:r w:rsidR="00F72C94" w:rsidRPr="005C3042">
        <w:rPr>
          <w:rFonts w:ascii="Times New Roman" w:eastAsiaTheme="minorEastAsia" w:hAnsi="Times New Roman"/>
          <w:sz w:val="24"/>
          <w:szCs w:val="24"/>
        </w:rPr>
        <w:t>《湖南省用水定额》（</w:t>
      </w:r>
      <w:r w:rsidR="00F72C94" w:rsidRPr="005C3042">
        <w:rPr>
          <w:rFonts w:ascii="Times New Roman" w:eastAsiaTheme="minorEastAsia" w:hAnsi="Times New Roman"/>
          <w:sz w:val="24"/>
          <w:szCs w:val="24"/>
        </w:rPr>
        <w:t>DB43T388-2014</w:t>
      </w:r>
      <w:r w:rsidR="00F72C94" w:rsidRPr="005C3042">
        <w:rPr>
          <w:rFonts w:ascii="Times New Roman" w:eastAsiaTheme="minorEastAsia" w:hAnsi="Times New Roman"/>
          <w:sz w:val="24"/>
          <w:szCs w:val="24"/>
        </w:rPr>
        <w:t>）</w:t>
      </w:r>
      <w:r w:rsidR="00C15085" w:rsidRPr="005C3042">
        <w:rPr>
          <w:rFonts w:ascii="Times New Roman" w:eastAsiaTheme="minorEastAsia" w:hAnsi="Times New Roman"/>
          <w:sz w:val="24"/>
          <w:szCs w:val="24"/>
        </w:rPr>
        <w:t>中农林灌溉补水定额（</w:t>
      </w:r>
      <w:r w:rsidR="00C15085" w:rsidRPr="005C3042">
        <w:rPr>
          <w:rFonts w:ascii="Times New Roman" w:eastAsiaTheme="minorEastAsia" w:hAnsi="Times New Roman"/>
          <w:sz w:val="24"/>
          <w:szCs w:val="24"/>
        </w:rPr>
        <w:t>II</w:t>
      </w:r>
      <w:r w:rsidR="00C15085" w:rsidRPr="005C3042">
        <w:rPr>
          <w:rFonts w:ascii="Times New Roman" w:eastAsiaTheme="minorEastAsia" w:hAnsi="Times New Roman"/>
          <w:sz w:val="24"/>
          <w:szCs w:val="24"/>
        </w:rPr>
        <w:t>区），</w:t>
      </w:r>
      <w:r w:rsidR="00997831" w:rsidRPr="005C3042">
        <w:rPr>
          <w:rFonts w:ascii="Times New Roman" w:eastAsiaTheme="minorEastAsia" w:hAnsi="Times New Roman"/>
          <w:sz w:val="24"/>
          <w:szCs w:val="24"/>
        </w:rPr>
        <w:t>经济林（参照林果）</w:t>
      </w:r>
      <w:r w:rsidR="00C15085" w:rsidRPr="005C3042">
        <w:rPr>
          <w:rFonts w:ascii="Times New Roman" w:eastAsiaTheme="minorEastAsia" w:hAnsi="Times New Roman"/>
          <w:sz w:val="24"/>
          <w:szCs w:val="24"/>
        </w:rPr>
        <w:t>补水量为</w:t>
      </w:r>
      <w:r w:rsidR="00C15085" w:rsidRPr="005C3042">
        <w:rPr>
          <w:rFonts w:ascii="Times New Roman" w:eastAsiaTheme="minorEastAsia" w:hAnsi="Times New Roman"/>
          <w:sz w:val="24"/>
          <w:szCs w:val="24"/>
        </w:rPr>
        <w:t>175m</w:t>
      </w:r>
      <w:r w:rsidR="00C15085" w:rsidRPr="005C3042">
        <w:rPr>
          <w:rFonts w:ascii="Times New Roman" w:eastAsiaTheme="minorEastAsia" w:hAnsi="Times New Roman"/>
          <w:sz w:val="24"/>
          <w:szCs w:val="24"/>
          <w:vertAlign w:val="superscript"/>
        </w:rPr>
        <w:t>3</w:t>
      </w:r>
      <w:r w:rsidR="00C15085" w:rsidRPr="005C3042">
        <w:rPr>
          <w:rFonts w:ascii="Times New Roman" w:eastAsiaTheme="minorEastAsia" w:hAnsi="Times New Roman"/>
          <w:sz w:val="24"/>
          <w:szCs w:val="24"/>
        </w:rPr>
        <w:t>/</w:t>
      </w:r>
      <w:r w:rsidR="00C15085" w:rsidRPr="005C3042">
        <w:rPr>
          <w:rFonts w:ascii="Times New Roman" w:eastAsiaTheme="minorEastAsia" w:hAnsi="Times New Roman"/>
          <w:sz w:val="24"/>
          <w:szCs w:val="24"/>
        </w:rPr>
        <w:t>亩</w:t>
      </w:r>
      <w:r w:rsidR="00997831" w:rsidRPr="005C3042">
        <w:rPr>
          <w:rFonts w:ascii="Times New Roman" w:eastAsiaTheme="minorEastAsia" w:hAnsi="Times New Roman"/>
          <w:sz w:val="24"/>
          <w:szCs w:val="24"/>
        </w:rPr>
        <w:t>·</w:t>
      </w:r>
      <w:r w:rsidR="00997831" w:rsidRPr="005C3042">
        <w:rPr>
          <w:rFonts w:ascii="Times New Roman" w:eastAsiaTheme="minorEastAsia" w:hAnsi="Times New Roman"/>
          <w:sz w:val="24"/>
          <w:szCs w:val="24"/>
        </w:rPr>
        <w:t>年</w:t>
      </w:r>
      <w:r w:rsidR="00C15085" w:rsidRPr="005C3042">
        <w:rPr>
          <w:rFonts w:ascii="Times New Roman" w:eastAsiaTheme="minorEastAsia" w:hAnsi="Times New Roman"/>
          <w:sz w:val="24"/>
          <w:szCs w:val="24"/>
        </w:rPr>
        <w:t>，</w:t>
      </w:r>
      <w:r w:rsidR="00997831" w:rsidRPr="005C3042">
        <w:rPr>
          <w:rFonts w:ascii="Times New Roman" w:eastAsiaTheme="minorEastAsia" w:hAnsi="Times New Roman"/>
          <w:sz w:val="24"/>
          <w:szCs w:val="24"/>
        </w:rPr>
        <w:t>农田（参照早稻）</w:t>
      </w:r>
      <w:r w:rsidR="00997831" w:rsidRPr="005C3042">
        <w:rPr>
          <w:rFonts w:ascii="Times New Roman" w:eastAsiaTheme="minorEastAsia" w:hAnsi="Times New Roman"/>
          <w:sz w:val="24"/>
          <w:szCs w:val="24"/>
        </w:rPr>
        <w:t>175m</w:t>
      </w:r>
      <w:r w:rsidR="00997831" w:rsidRPr="005C3042">
        <w:rPr>
          <w:rFonts w:ascii="Times New Roman" w:eastAsiaTheme="minorEastAsia" w:hAnsi="Times New Roman"/>
          <w:sz w:val="24"/>
          <w:szCs w:val="24"/>
          <w:vertAlign w:val="superscript"/>
        </w:rPr>
        <w:t>3</w:t>
      </w:r>
      <w:r w:rsidR="00997831" w:rsidRPr="005C3042">
        <w:rPr>
          <w:rFonts w:ascii="Times New Roman" w:eastAsiaTheme="minorEastAsia" w:hAnsi="Times New Roman"/>
          <w:sz w:val="24"/>
          <w:szCs w:val="24"/>
        </w:rPr>
        <w:t>/</w:t>
      </w:r>
      <w:r w:rsidR="00997831" w:rsidRPr="005C3042">
        <w:rPr>
          <w:rFonts w:ascii="Times New Roman" w:eastAsiaTheme="minorEastAsia" w:hAnsi="Times New Roman"/>
          <w:sz w:val="24"/>
          <w:szCs w:val="24"/>
        </w:rPr>
        <w:t>亩</w:t>
      </w:r>
      <w:r w:rsidR="00997831" w:rsidRPr="005C3042">
        <w:rPr>
          <w:rFonts w:ascii="Times New Roman" w:eastAsiaTheme="minorEastAsia" w:hAnsi="Times New Roman"/>
          <w:sz w:val="24"/>
          <w:szCs w:val="24"/>
        </w:rPr>
        <w:t>·</w:t>
      </w:r>
      <w:r w:rsidR="00997831" w:rsidRPr="005C3042">
        <w:rPr>
          <w:rFonts w:ascii="Times New Roman" w:eastAsiaTheme="minorEastAsia" w:hAnsi="Times New Roman"/>
          <w:sz w:val="24"/>
          <w:szCs w:val="24"/>
        </w:rPr>
        <w:t>年，则估算得项目区配套的</w:t>
      </w:r>
      <w:r w:rsidR="00997831" w:rsidRPr="005C3042">
        <w:rPr>
          <w:rFonts w:ascii="Times New Roman" w:eastAsiaTheme="minorEastAsia" w:hAnsi="Times New Roman"/>
          <w:sz w:val="24"/>
          <w:szCs w:val="24"/>
        </w:rPr>
        <w:t>400</w:t>
      </w:r>
      <w:r w:rsidR="00997831" w:rsidRPr="005C3042">
        <w:rPr>
          <w:rFonts w:ascii="Times New Roman" w:eastAsiaTheme="minorEastAsia" w:hAnsi="Times New Roman"/>
          <w:sz w:val="24"/>
          <w:szCs w:val="24"/>
        </w:rPr>
        <w:t>亩油茶林和周边</w:t>
      </w:r>
      <w:r w:rsidR="00997831" w:rsidRPr="005C3042">
        <w:rPr>
          <w:rFonts w:ascii="Times New Roman" w:eastAsiaTheme="minorEastAsia" w:hAnsi="Times New Roman"/>
          <w:sz w:val="24"/>
          <w:szCs w:val="24"/>
        </w:rPr>
        <w:t>600</w:t>
      </w:r>
      <w:r w:rsidR="00997831" w:rsidRPr="005C3042">
        <w:rPr>
          <w:rFonts w:ascii="Times New Roman" w:eastAsiaTheme="minorEastAsia" w:hAnsi="Times New Roman"/>
          <w:sz w:val="24"/>
          <w:szCs w:val="24"/>
        </w:rPr>
        <w:t>亩经济林木、农田灌溉需水量约</w:t>
      </w:r>
      <w:r w:rsidR="00997831" w:rsidRPr="005C3042">
        <w:rPr>
          <w:rFonts w:ascii="Times New Roman" w:eastAsiaTheme="minorEastAsia" w:hAnsi="Times New Roman"/>
          <w:sz w:val="24"/>
          <w:szCs w:val="24"/>
        </w:rPr>
        <w:t>175000m</w:t>
      </w:r>
      <w:r w:rsidR="00997831" w:rsidRPr="005C3042">
        <w:rPr>
          <w:rFonts w:ascii="Times New Roman" w:eastAsiaTheme="minorEastAsia" w:hAnsi="Times New Roman"/>
          <w:sz w:val="24"/>
          <w:szCs w:val="24"/>
          <w:vertAlign w:val="superscript"/>
        </w:rPr>
        <w:t>3</w:t>
      </w:r>
      <w:r w:rsidR="00997831" w:rsidRPr="005C3042">
        <w:rPr>
          <w:rFonts w:ascii="Times New Roman" w:eastAsiaTheme="minorEastAsia" w:hAnsi="Times New Roman"/>
          <w:sz w:val="24"/>
          <w:szCs w:val="24"/>
        </w:rPr>
        <w:t>/a</w:t>
      </w:r>
      <w:r w:rsidR="00997831" w:rsidRPr="005C3042">
        <w:rPr>
          <w:rFonts w:ascii="Times New Roman" w:eastAsiaTheme="minorEastAsia" w:hAnsi="Times New Roman"/>
          <w:sz w:val="24"/>
          <w:szCs w:val="24"/>
        </w:rPr>
        <w:t>，而本项目养殖废水量为</w:t>
      </w:r>
      <w:r w:rsidR="00997831" w:rsidRPr="005C3042">
        <w:rPr>
          <w:rFonts w:ascii="Times New Roman" w:eastAsiaTheme="minorEastAsia" w:hAnsi="Times New Roman"/>
          <w:sz w:val="24"/>
          <w:szCs w:val="24"/>
        </w:rPr>
        <w:t>9545.9m</w:t>
      </w:r>
      <w:r w:rsidR="00997831" w:rsidRPr="005C3042">
        <w:rPr>
          <w:rFonts w:ascii="Times New Roman" w:eastAsiaTheme="minorEastAsia" w:hAnsi="Times New Roman"/>
          <w:sz w:val="24"/>
          <w:szCs w:val="24"/>
          <w:vertAlign w:val="superscript"/>
        </w:rPr>
        <w:t>3</w:t>
      </w:r>
      <w:r w:rsidR="00997831" w:rsidRPr="005C3042">
        <w:rPr>
          <w:rFonts w:ascii="Times New Roman" w:eastAsiaTheme="minorEastAsia" w:hAnsi="Times New Roman"/>
          <w:sz w:val="24"/>
          <w:szCs w:val="24"/>
        </w:rPr>
        <w:t>/a</w:t>
      </w:r>
      <w:r w:rsidR="00997831" w:rsidRPr="005C3042">
        <w:rPr>
          <w:rFonts w:ascii="Times New Roman" w:eastAsiaTheme="minorEastAsia" w:hAnsi="Times New Roman"/>
          <w:sz w:val="24"/>
          <w:szCs w:val="24"/>
        </w:rPr>
        <w:t>，远小于项目区及周边灌溉所需水量，因此项目经处理达标后的废水可全部被消纳。</w:t>
      </w:r>
    </w:p>
    <w:p w:rsidR="00A715DF" w:rsidRPr="005C3042" w:rsidRDefault="00997831" w:rsidP="005E2094">
      <w:pPr>
        <w:spacing w:line="360" w:lineRule="auto"/>
        <w:ind w:firstLineChars="200" w:firstLine="480"/>
        <w:jc w:val="left"/>
        <w:rPr>
          <w:rFonts w:ascii="Times New Roman" w:eastAsiaTheme="minorEastAsia" w:hAnsi="Times New Roman"/>
          <w:bCs/>
          <w:color w:val="000000"/>
          <w:sz w:val="24"/>
        </w:rPr>
      </w:pPr>
      <w:r w:rsidRPr="005C3042">
        <w:rPr>
          <w:rFonts w:ascii="Times New Roman" w:eastAsiaTheme="minorEastAsia" w:hAnsi="Times New Roman"/>
          <w:bCs/>
          <w:color w:val="000000"/>
          <w:sz w:val="24"/>
        </w:rPr>
        <w:t>灌溉方式说明：项目废水经处理后均储存于末端的生态氧化塘中，生态氧化塘容积约</w:t>
      </w:r>
      <w:r w:rsidRPr="005C3042">
        <w:rPr>
          <w:rFonts w:ascii="Times New Roman" w:eastAsiaTheme="minorEastAsia" w:hAnsi="Times New Roman"/>
          <w:bCs/>
          <w:color w:val="000000"/>
          <w:sz w:val="24"/>
        </w:rPr>
        <w:t>2000m</w:t>
      </w:r>
      <w:r w:rsidRPr="005C3042">
        <w:rPr>
          <w:rFonts w:ascii="Times New Roman" w:eastAsiaTheme="minorEastAsia" w:hAnsi="Times New Roman"/>
          <w:bCs/>
          <w:color w:val="000000"/>
          <w:sz w:val="24"/>
          <w:vertAlign w:val="superscript"/>
        </w:rPr>
        <w:t>3</w:t>
      </w:r>
      <w:r w:rsidR="00CE64E8" w:rsidRPr="005C3042">
        <w:rPr>
          <w:rFonts w:ascii="Times New Roman" w:eastAsiaTheme="minorEastAsia" w:hAnsi="Times New Roman"/>
          <w:bCs/>
          <w:color w:val="000000"/>
          <w:sz w:val="24"/>
        </w:rPr>
        <w:t>，再通过自行敷设管道连接至项目南侧的农灌渠，需水灌溉时取水浇灌；不在农灌渠灌溉范围的，拟直接从氧化塘抽水进行浇灌。</w:t>
      </w:r>
    </w:p>
    <w:p w:rsidR="00A715DF" w:rsidRPr="005C3042" w:rsidRDefault="00F02ECA" w:rsidP="00F02ECA">
      <w:pPr>
        <w:spacing w:line="360" w:lineRule="auto"/>
        <w:ind w:firstLineChars="200" w:firstLine="482"/>
        <w:jc w:val="left"/>
        <w:rPr>
          <w:rFonts w:ascii="Times New Roman" w:eastAsiaTheme="minorEastAsia" w:hAnsi="Times New Roman"/>
          <w:bCs/>
          <w:color w:val="000000"/>
          <w:sz w:val="24"/>
        </w:rPr>
      </w:pPr>
      <w:r w:rsidRPr="005C3042">
        <w:rPr>
          <w:rFonts w:ascii="Times New Roman" w:eastAsiaTheme="minorEastAsia" w:hAnsi="Times New Roman"/>
          <w:b/>
          <w:sz w:val="24"/>
        </w:rPr>
        <w:t>评价要求项目方应做好污水用于灌溉的配套设施（管道阀门等），确保养殖废水经处理达标后全部用于浇灌，不得通过灌渠</w:t>
      </w:r>
      <w:r w:rsidRPr="005C3042">
        <w:rPr>
          <w:rFonts w:ascii="Times New Roman" w:eastAsiaTheme="minorEastAsia" w:hAnsi="Times New Roman"/>
          <w:b/>
          <w:sz w:val="24"/>
        </w:rPr>
        <w:t>/</w:t>
      </w:r>
      <w:r w:rsidRPr="005C3042">
        <w:rPr>
          <w:rFonts w:ascii="Times New Roman" w:eastAsiaTheme="minorEastAsia" w:hAnsi="Times New Roman"/>
          <w:b/>
          <w:sz w:val="24"/>
        </w:rPr>
        <w:t>沟渠排入其他地表水体；养殖废水不得未经处理直排入农灌渠、农田及其它地表水体。</w:t>
      </w:r>
    </w:p>
    <w:p w:rsidR="005E2094" w:rsidRPr="005C3042" w:rsidRDefault="005E2094" w:rsidP="005E2094">
      <w:pPr>
        <w:spacing w:line="360" w:lineRule="auto"/>
        <w:ind w:firstLineChars="200" w:firstLine="480"/>
        <w:jc w:val="left"/>
        <w:rPr>
          <w:rFonts w:ascii="Times New Roman" w:eastAsiaTheme="minorEastAsia" w:hAnsi="Times New Roman"/>
          <w:bCs/>
          <w:color w:val="000000"/>
          <w:sz w:val="24"/>
        </w:rPr>
      </w:pPr>
      <w:r w:rsidRPr="005C3042">
        <w:rPr>
          <w:rFonts w:ascii="Times New Roman" w:eastAsiaTheme="minorEastAsia" w:hAnsi="Times New Roman"/>
          <w:bCs/>
          <w:color w:val="000000"/>
          <w:sz w:val="24"/>
        </w:rPr>
        <w:t>项目养殖废水经所设置的污水处理系统处理后</w:t>
      </w:r>
      <w:r w:rsidR="00F02ECA" w:rsidRPr="005C3042">
        <w:rPr>
          <w:rFonts w:ascii="Times New Roman" w:eastAsiaTheme="minorEastAsia" w:hAnsi="Times New Roman"/>
          <w:color w:val="000000"/>
          <w:sz w:val="24"/>
          <w:szCs w:val="24"/>
        </w:rPr>
        <w:t>可</w:t>
      </w:r>
      <w:r w:rsidR="00F71C03" w:rsidRPr="005C3042">
        <w:rPr>
          <w:rFonts w:ascii="Times New Roman" w:eastAsiaTheme="minorEastAsia" w:hAnsi="Times New Roman"/>
          <w:color w:val="000000"/>
          <w:sz w:val="24"/>
          <w:szCs w:val="24"/>
        </w:rPr>
        <w:t>同时满足</w:t>
      </w:r>
      <w:r w:rsidR="00F71C03" w:rsidRPr="005C3042">
        <w:rPr>
          <w:rFonts w:ascii="Times New Roman" w:eastAsiaTheme="minorEastAsia" w:hAnsi="Times New Roman"/>
          <w:sz w:val="24"/>
          <w:szCs w:val="24"/>
        </w:rPr>
        <w:t>《畜禽养殖业污染物排放标准》（</w:t>
      </w:r>
      <w:r w:rsidR="00F71C03" w:rsidRPr="005C3042">
        <w:rPr>
          <w:rFonts w:ascii="Times New Roman" w:eastAsiaTheme="minorEastAsia" w:hAnsi="Times New Roman"/>
          <w:sz w:val="24"/>
          <w:szCs w:val="24"/>
        </w:rPr>
        <w:t>GB18595-2001</w:t>
      </w:r>
      <w:r w:rsidR="00F71C03" w:rsidRPr="005C3042">
        <w:rPr>
          <w:rFonts w:ascii="Times New Roman" w:eastAsiaTheme="minorEastAsia" w:hAnsi="Times New Roman"/>
          <w:sz w:val="24"/>
          <w:szCs w:val="24"/>
        </w:rPr>
        <w:t>）标准要求和</w:t>
      </w:r>
      <w:r w:rsidR="00F02ECA" w:rsidRPr="005C3042">
        <w:rPr>
          <w:rFonts w:ascii="Times New Roman" w:eastAsiaTheme="minorEastAsia" w:hAnsi="Times New Roman"/>
          <w:color w:val="000000"/>
          <w:sz w:val="24"/>
          <w:szCs w:val="24"/>
        </w:rPr>
        <w:t>《</w:t>
      </w:r>
      <w:r w:rsidR="00F02ECA" w:rsidRPr="005C3042">
        <w:rPr>
          <w:rFonts w:ascii="Times New Roman" w:eastAsiaTheme="minorEastAsia" w:hAnsi="Times New Roman"/>
          <w:color w:val="000000"/>
          <w:sz w:val="24"/>
        </w:rPr>
        <w:t>农田灌溉水质标准》（</w:t>
      </w:r>
      <w:r w:rsidR="00F02ECA" w:rsidRPr="005C3042">
        <w:rPr>
          <w:rFonts w:ascii="Times New Roman" w:eastAsiaTheme="minorEastAsia" w:hAnsi="Times New Roman"/>
          <w:color w:val="000000"/>
          <w:sz w:val="24"/>
        </w:rPr>
        <w:t>GB5084-2005</w:t>
      </w:r>
      <w:r w:rsidR="00F02ECA" w:rsidRPr="005C3042">
        <w:rPr>
          <w:rFonts w:ascii="Times New Roman" w:eastAsiaTheme="minorEastAsia" w:hAnsi="Times New Roman"/>
          <w:color w:val="000000"/>
          <w:sz w:val="24"/>
        </w:rPr>
        <w:t>）中旱作标准</w:t>
      </w:r>
      <w:r w:rsidR="00F02ECA" w:rsidRPr="005C3042">
        <w:rPr>
          <w:rFonts w:ascii="Times New Roman" w:eastAsiaTheme="minorEastAsia" w:hAnsi="Times New Roman"/>
          <w:color w:val="000000"/>
          <w:sz w:val="24"/>
          <w:szCs w:val="24"/>
        </w:rPr>
        <w:t>要求</w:t>
      </w:r>
      <w:r w:rsidRPr="005C3042">
        <w:rPr>
          <w:rFonts w:ascii="Times New Roman" w:eastAsiaTheme="minorEastAsia" w:hAnsi="Times New Roman"/>
          <w:color w:val="000000"/>
          <w:sz w:val="24"/>
        </w:rPr>
        <w:t>，后期全部用于场区内以及周边的经济林木</w:t>
      </w:r>
      <w:r w:rsidR="00F02ECA" w:rsidRPr="005C3042">
        <w:rPr>
          <w:rFonts w:ascii="Times New Roman" w:eastAsiaTheme="minorEastAsia" w:hAnsi="Times New Roman"/>
          <w:color w:val="000000"/>
          <w:sz w:val="24"/>
        </w:rPr>
        <w:t>和农田</w:t>
      </w:r>
      <w:r w:rsidRPr="005C3042">
        <w:rPr>
          <w:rFonts w:ascii="Times New Roman" w:eastAsiaTheme="minorEastAsia" w:hAnsi="Times New Roman"/>
          <w:color w:val="000000"/>
          <w:sz w:val="24"/>
        </w:rPr>
        <w:t>浇灌，不外排入周边地表水体</w:t>
      </w:r>
      <w:r w:rsidRPr="005C3042">
        <w:rPr>
          <w:rFonts w:ascii="Times New Roman" w:eastAsiaTheme="minorEastAsia" w:hAnsi="Times New Roman"/>
          <w:bCs/>
          <w:color w:val="000000"/>
          <w:sz w:val="24"/>
        </w:rPr>
        <w:t>，不会对周边环境造成大的影响。</w:t>
      </w:r>
    </w:p>
    <w:p w:rsidR="006145FB" w:rsidRPr="005C3042" w:rsidRDefault="006145FB" w:rsidP="006145FB">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2</w:t>
      </w:r>
      <w:r w:rsidRPr="005C3042">
        <w:rPr>
          <w:rFonts w:ascii="Times New Roman" w:eastAsiaTheme="minorEastAsia" w:hAnsi="Times New Roman"/>
          <w:b/>
          <w:sz w:val="24"/>
        </w:rPr>
        <w:t>）生活污水</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本项目产生的少量生活污水拟一同</w:t>
      </w:r>
      <w:r w:rsidRPr="005C3042">
        <w:rPr>
          <w:rFonts w:ascii="Times New Roman" w:eastAsiaTheme="minorEastAsia" w:hAnsi="Times New Roman"/>
          <w:color w:val="000000"/>
          <w:sz w:val="24"/>
        </w:rPr>
        <w:t>进入项目自设的</w:t>
      </w:r>
      <w:r w:rsidR="004708A6" w:rsidRPr="005C3042">
        <w:rPr>
          <w:rFonts w:ascii="Times New Roman" w:eastAsiaTheme="minorEastAsia" w:hAnsi="Times New Roman"/>
          <w:color w:val="000000"/>
          <w:sz w:val="24"/>
        </w:rPr>
        <w:t>污水处理系统</w:t>
      </w:r>
      <w:r w:rsidRPr="005C3042">
        <w:rPr>
          <w:rFonts w:ascii="Times New Roman" w:eastAsiaTheme="minorEastAsia" w:hAnsi="Times New Roman"/>
          <w:color w:val="000000"/>
          <w:sz w:val="24"/>
        </w:rPr>
        <w:t>，后期全部用于场区内以及周边的经济林木浇灌，不外排入周边地表水体</w:t>
      </w:r>
      <w:r w:rsidRPr="005C3042">
        <w:rPr>
          <w:rFonts w:ascii="Times New Roman" w:eastAsiaTheme="minorEastAsia" w:hAnsi="Times New Roman"/>
          <w:bCs/>
          <w:color w:val="000000"/>
          <w:sz w:val="24"/>
        </w:rPr>
        <w:t>，不会对周边环境造成大的影响</w:t>
      </w:r>
      <w:r w:rsidRPr="005C3042">
        <w:rPr>
          <w:rFonts w:ascii="Times New Roman" w:eastAsiaTheme="minorEastAsia" w:hAnsi="Times New Roman"/>
          <w:sz w:val="24"/>
        </w:rPr>
        <w:t>。</w:t>
      </w:r>
    </w:p>
    <w:p w:rsidR="006145FB" w:rsidRPr="005C3042" w:rsidRDefault="006145FB" w:rsidP="006145FB">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3</w:t>
      </w:r>
      <w:r w:rsidRPr="005C3042">
        <w:rPr>
          <w:rFonts w:ascii="Times New Roman" w:eastAsiaTheme="minorEastAsia" w:hAnsi="Times New Roman"/>
          <w:b/>
          <w:sz w:val="24"/>
        </w:rPr>
        <w:t>）初期雨水</w:t>
      </w:r>
    </w:p>
    <w:p w:rsidR="006145FB" w:rsidRPr="005C3042" w:rsidRDefault="006145FB" w:rsidP="006145FB">
      <w:pPr>
        <w:spacing w:line="360" w:lineRule="auto"/>
        <w:ind w:firstLineChars="200" w:firstLine="480"/>
        <w:rPr>
          <w:rFonts w:ascii="Times New Roman" w:eastAsiaTheme="minorEastAsia" w:hAnsi="Times New Roman"/>
          <w:b/>
          <w:sz w:val="24"/>
        </w:rPr>
      </w:pPr>
      <w:r w:rsidRPr="005C3042">
        <w:rPr>
          <w:rFonts w:ascii="Times New Roman" w:eastAsiaTheme="minorEastAsia" w:hAnsi="Times New Roman"/>
          <w:color w:val="000000"/>
          <w:sz w:val="24"/>
        </w:rPr>
        <w:t>排水采用雨污分流体制，对于初期雨水，评价要求建设方做好场区的雨污分流管网，初期雨水拟经雨水管道收集后汇入单独的沉淀池，沉淀后全部用作场区内林木种植灌溉用水，同时场区内独立设立雨水沟，雨季时初期雨水截流雨水收集沉淀池收集处理后，清净雨水就近排入附近沟渠和池塘。结合项目初期</w:t>
      </w:r>
      <w:r w:rsidRPr="005C3042">
        <w:rPr>
          <w:rFonts w:ascii="Times New Roman" w:eastAsiaTheme="minorEastAsia" w:hAnsi="Times New Roman"/>
          <w:color w:val="000000"/>
          <w:sz w:val="24"/>
          <w:szCs w:val="24"/>
        </w:rPr>
        <w:t>雨水的规模</w:t>
      </w:r>
      <w:r w:rsidRPr="005C3042">
        <w:rPr>
          <w:rFonts w:ascii="Times New Roman" w:eastAsiaTheme="minorEastAsia" w:hAnsi="Times New Roman"/>
          <w:sz w:val="24"/>
        </w:rPr>
        <w:t>270m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/a</w:t>
      </w:r>
      <w:r w:rsidRPr="005C3042">
        <w:rPr>
          <w:rFonts w:ascii="Times New Roman" w:eastAsiaTheme="minorEastAsia" w:hAnsi="Times New Roman"/>
          <w:sz w:val="24"/>
        </w:rPr>
        <w:t>，单日初期雨水量</w:t>
      </w:r>
      <w:r w:rsidRPr="005C3042">
        <w:rPr>
          <w:rFonts w:ascii="Times New Roman" w:eastAsiaTheme="minorEastAsia" w:hAnsi="Times New Roman"/>
          <w:sz w:val="24"/>
        </w:rPr>
        <w:t>4.5m</w:t>
      </w:r>
      <w:r w:rsidRPr="005C3042">
        <w:rPr>
          <w:rFonts w:ascii="Times New Roman" w:eastAsiaTheme="minorEastAsia" w:hAnsi="Times New Roman"/>
          <w:sz w:val="24"/>
          <w:vertAlign w:val="superscript"/>
        </w:rPr>
        <w:t>3</w:t>
      </w:r>
      <w:r w:rsidRPr="005C3042">
        <w:rPr>
          <w:rFonts w:ascii="Times New Roman" w:eastAsiaTheme="minorEastAsia" w:hAnsi="Times New Roman"/>
          <w:color w:val="000000"/>
          <w:sz w:val="24"/>
          <w:szCs w:val="24"/>
        </w:rPr>
        <w:t>，建议沉淀池容量设置不小于</w:t>
      </w:r>
      <w:r w:rsidRPr="005C3042">
        <w:rPr>
          <w:rFonts w:ascii="Times New Roman" w:eastAsiaTheme="minorEastAsia" w:hAnsi="Times New Roman"/>
          <w:color w:val="000000"/>
          <w:sz w:val="24"/>
          <w:szCs w:val="24"/>
        </w:rPr>
        <w:t>10m</w:t>
      </w:r>
      <w:r w:rsidRPr="005C3042">
        <w:rPr>
          <w:rFonts w:ascii="Times New Roman" w:eastAsiaTheme="minorEastAsia" w:hAnsi="Times New Roman"/>
          <w:color w:val="000000"/>
          <w:sz w:val="24"/>
          <w:szCs w:val="24"/>
          <w:vertAlign w:val="superscript"/>
        </w:rPr>
        <w:t>3</w:t>
      </w:r>
      <w:r w:rsidRPr="005C3042">
        <w:rPr>
          <w:rFonts w:ascii="Times New Roman" w:eastAsiaTheme="minorEastAsia" w:hAnsi="Times New Roman"/>
          <w:color w:val="000000"/>
          <w:sz w:val="24"/>
          <w:szCs w:val="24"/>
        </w:rPr>
        <w:t>，初期雨水经沉淀后可直接用于周边林地灌溉。</w:t>
      </w:r>
    </w:p>
    <w:p w:rsidR="005E2094" w:rsidRPr="005C3042" w:rsidRDefault="006145FB" w:rsidP="006145FB">
      <w:pPr>
        <w:pStyle w:val="af1"/>
        <w:widowControl/>
        <w:shd w:val="clear" w:color="auto" w:fill="FFFFFF"/>
        <w:spacing w:before="0" w:beforeAutospacing="0" w:after="0" w:afterAutospacing="0" w:line="360" w:lineRule="auto"/>
        <w:ind w:firstLineChars="200" w:firstLine="480"/>
        <w:jc w:val="both"/>
        <w:rPr>
          <w:rFonts w:ascii="Times New Roman" w:eastAsiaTheme="minorEastAsia" w:hAnsi="Times New Roman"/>
          <w:szCs w:val="24"/>
        </w:rPr>
      </w:pPr>
      <w:r w:rsidRPr="005C3042">
        <w:rPr>
          <w:rFonts w:ascii="Times New Roman" w:eastAsiaTheme="minorEastAsia" w:hAnsi="Times New Roman"/>
        </w:rPr>
        <w:t>综上所述，项目各类污水经处理后，全部回用于项目场区内及周边林地或灌溉，不外排入周边地表水体，不会对周边环境造成影响。</w:t>
      </w:r>
    </w:p>
    <w:p w:rsidR="006145FB" w:rsidRPr="005C3042" w:rsidRDefault="006145FB" w:rsidP="006145FB">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严禁养殖废水未经处理直排农灌渠、农田及其它地表水体。</w:t>
      </w:r>
    </w:p>
    <w:p w:rsidR="006145FB" w:rsidRPr="005C3042" w:rsidRDefault="006145FB" w:rsidP="006145FB">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5.2.3</w:t>
      </w:r>
      <w:r w:rsidRPr="005C3042">
        <w:rPr>
          <w:rFonts w:eastAsiaTheme="minorEastAsia"/>
          <w:color w:val="000000" w:themeColor="text1"/>
          <w:sz w:val="28"/>
          <w:szCs w:val="21"/>
        </w:rPr>
        <w:t>地下水环境影响分析与评价</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本项目污染物对地下水的影响主要是由于降雨或废水排放、固体废物渗滤液等通过垂直渗透进入包气带，进入包气带的污染物在物理、化学和生物作用下经吸附、转化、迁移和分解后输入地下水。因此，包气带是联接地面污染物与地下含水层的主要通道和过渡带，既是污染物媒介体，又是污染物的净化场所和防护层。地下水能否被污染以及污染物的种类和性质。一般说来，土壤粒细而紧密，渗透性差，则污染慢；反之，颗粒大松散，渗透性能良好则污染重。</w:t>
      </w:r>
    </w:p>
    <w:p w:rsidR="006145FB" w:rsidRPr="005C3042" w:rsidRDefault="006145FB" w:rsidP="006145FB">
      <w:pPr>
        <w:pStyle w:val="ac"/>
        <w:spacing w:after="0" w:line="360" w:lineRule="auto"/>
        <w:ind w:firstLineChars="200" w:firstLine="482"/>
        <w:jc w:val="left"/>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1</w:t>
      </w:r>
      <w:r w:rsidRPr="005C3042">
        <w:rPr>
          <w:rFonts w:ascii="Times New Roman" w:eastAsiaTheme="minorEastAsia" w:hAnsi="Times New Roman"/>
          <w:b/>
          <w:sz w:val="24"/>
          <w:szCs w:val="24"/>
        </w:rPr>
        <w:t>）污染途径</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污染物从污染源进入地下水所经过路径称为地下水污染途径，地下水污染途径是多种多样的。根据工程所处区域的地质情况，建设项目可能对地下水造成污染的途径主要有：废水处理装置、排污管网等污水下渗对地下水造成的污染。</w:t>
      </w:r>
    </w:p>
    <w:p w:rsidR="006145FB" w:rsidRPr="005C3042" w:rsidRDefault="006145FB" w:rsidP="006145FB">
      <w:pPr>
        <w:pStyle w:val="ac"/>
        <w:spacing w:after="0" w:line="360" w:lineRule="auto"/>
        <w:ind w:firstLineChars="200" w:firstLine="482"/>
        <w:jc w:val="left"/>
        <w:rPr>
          <w:rFonts w:ascii="Times New Roman" w:eastAsiaTheme="minorEastAsia" w:hAnsi="Times New Roman"/>
          <w:b/>
          <w:sz w:val="24"/>
          <w:szCs w:val="24"/>
        </w:rPr>
      </w:pPr>
      <w:r w:rsidRPr="005C3042">
        <w:rPr>
          <w:rFonts w:ascii="Times New Roman" w:eastAsiaTheme="minorEastAsia" w:hAnsi="Times New Roman"/>
          <w:b/>
          <w:sz w:val="24"/>
          <w:szCs w:val="24"/>
        </w:rPr>
        <w:t>（</w:t>
      </w:r>
      <w:r w:rsidRPr="005C3042">
        <w:rPr>
          <w:rFonts w:ascii="Times New Roman" w:eastAsiaTheme="minorEastAsia" w:hAnsi="Times New Roman"/>
          <w:b/>
          <w:sz w:val="24"/>
          <w:szCs w:val="24"/>
        </w:rPr>
        <w:t>2</w:t>
      </w:r>
      <w:r w:rsidRPr="005C3042">
        <w:rPr>
          <w:rFonts w:ascii="Times New Roman" w:eastAsiaTheme="minorEastAsia" w:hAnsi="Times New Roman"/>
          <w:b/>
          <w:sz w:val="24"/>
          <w:szCs w:val="24"/>
        </w:rPr>
        <w:t>）影响分析</w:t>
      </w:r>
    </w:p>
    <w:p w:rsidR="006145FB" w:rsidRPr="005C3042" w:rsidRDefault="00AF4DD1"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fldChar w:fldCharType="begin"/>
      </w:r>
      <w:r w:rsidR="006145FB" w:rsidRPr="005C3042">
        <w:rPr>
          <w:rFonts w:ascii="Times New Roman" w:eastAsiaTheme="minorEastAsia" w:hAnsi="Times New Roman"/>
          <w:sz w:val="24"/>
          <w:szCs w:val="24"/>
        </w:rPr>
        <w:instrText xml:space="preserve"> = 1 \* GB3 </w:instrText>
      </w:r>
      <w:r w:rsidRPr="005C3042">
        <w:rPr>
          <w:rFonts w:ascii="Times New Roman" w:eastAsiaTheme="minorEastAsia" w:hAnsi="Times New Roman"/>
          <w:sz w:val="24"/>
          <w:szCs w:val="24"/>
        </w:rPr>
        <w:fldChar w:fldCharType="separate"/>
      </w:r>
      <w:r w:rsidR="006145FB" w:rsidRPr="005C3042">
        <w:rPr>
          <w:rFonts w:ascii="宋体" w:hAnsi="宋体" w:cs="宋体" w:hint="eastAsia"/>
          <w:noProof/>
          <w:sz w:val="24"/>
          <w:szCs w:val="24"/>
        </w:rPr>
        <w:t>①</w:t>
      </w:r>
      <w:r w:rsidRPr="005C3042">
        <w:rPr>
          <w:rFonts w:ascii="Times New Roman" w:eastAsiaTheme="minorEastAsia" w:hAnsi="Times New Roman"/>
          <w:sz w:val="24"/>
          <w:szCs w:val="24"/>
        </w:rPr>
        <w:fldChar w:fldCharType="end"/>
      </w:r>
      <w:r w:rsidR="006145FB" w:rsidRPr="005C3042">
        <w:rPr>
          <w:rFonts w:ascii="Times New Roman" w:eastAsiaTheme="minorEastAsia" w:hAnsi="Times New Roman"/>
          <w:sz w:val="24"/>
          <w:szCs w:val="24"/>
        </w:rPr>
        <w:t>对浅层地下水的污染影响</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正常情况下，对地下水的污染主要是由于污染物迁移穿过包气带进入含水层造成。项目场地渗透性强，说明浅层地下水容易受到污染。若废水或废液发生渗漏，污染物会很快穿过包气带进入浅层地下水，对浅层地下水的污染大。</w:t>
      </w:r>
    </w:p>
    <w:p w:rsidR="006145FB" w:rsidRPr="005C3042" w:rsidRDefault="00AF4DD1"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fldChar w:fldCharType="begin"/>
      </w:r>
      <w:r w:rsidR="006145FB" w:rsidRPr="005C3042">
        <w:rPr>
          <w:rFonts w:ascii="Times New Roman" w:eastAsiaTheme="minorEastAsia" w:hAnsi="Times New Roman"/>
          <w:sz w:val="24"/>
          <w:szCs w:val="24"/>
        </w:rPr>
        <w:instrText xml:space="preserve"> = 2 \* GB3 </w:instrText>
      </w:r>
      <w:r w:rsidRPr="005C3042">
        <w:rPr>
          <w:rFonts w:ascii="Times New Roman" w:eastAsiaTheme="minorEastAsia" w:hAnsi="Times New Roman"/>
          <w:sz w:val="24"/>
          <w:szCs w:val="24"/>
        </w:rPr>
        <w:fldChar w:fldCharType="separate"/>
      </w:r>
      <w:r w:rsidR="006145FB" w:rsidRPr="005C3042">
        <w:rPr>
          <w:rFonts w:ascii="宋体" w:hAnsi="宋体" w:cs="宋体" w:hint="eastAsia"/>
          <w:noProof/>
          <w:sz w:val="24"/>
          <w:szCs w:val="24"/>
        </w:rPr>
        <w:t>②</w:t>
      </w:r>
      <w:r w:rsidRPr="005C3042">
        <w:rPr>
          <w:rFonts w:ascii="Times New Roman" w:eastAsiaTheme="minorEastAsia" w:hAnsi="Times New Roman"/>
          <w:sz w:val="24"/>
          <w:szCs w:val="24"/>
        </w:rPr>
        <w:fldChar w:fldCharType="end"/>
      </w:r>
      <w:r w:rsidR="006145FB" w:rsidRPr="005C3042">
        <w:rPr>
          <w:rFonts w:ascii="Times New Roman" w:eastAsiaTheme="minorEastAsia" w:hAnsi="Times New Roman"/>
          <w:sz w:val="24"/>
          <w:szCs w:val="24"/>
        </w:rPr>
        <w:t>对深层地下水的污染影响</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判断深层地下水是否会受到污染影响，通常分析深层地下水含水组上覆地层的防污性能和有无与浅层地下水的水利联系。通过水文地质条件分析，该区域深层土质渗透性弱，所以垂直渗入补给条件较差，与浅层地下水水利联系不密切。因此，深层地下水受到项目下渗污水的污染影响较小。</w:t>
      </w:r>
    </w:p>
    <w:p w:rsidR="006145FB" w:rsidRPr="005C3042" w:rsidRDefault="00AF4DD1"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fldChar w:fldCharType="begin"/>
      </w:r>
      <w:r w:rsidR="006145FB" w:rsidRPr="005C3042">
        <w:rPr>
          <w:rFonts w:ascii="Times New Roman" w:eastAsiaTheme="minorEastAsia" w:hAnsi="Times New Roman"/>
          <w:sz w:val="24"/>
          <w:szCs w:val="24"/>
        </w:rPr>
        <w:instrText xml:space="preserve"> = 3 \* GB3 </w:instrText>
      </w:r>
      <w:r w:rsidRPr="005C3042">
        <w:rPr>
          <w:rFonts w:ascii="Times New Roman" w:eastAsiaTheme="minorEastAsia" w:hAnsi="Times New Roman"/>
          <w:sz w:val="24"/>
          <w:szCs w:val="24"/>
        </w:rPr>
        <w:fldChar w:fldCharType="separate"/>
      </w:r>
      <w:r w:rsidR="006145FB" w:rsidRPr="005C3042">
        <w:rPr>
          <w:rFonts w:ascii="宋体" w:hAnsi="宋体" w:cs="宋体" w:hint="eastAsia"/>
          <w:noProof/>
          <w:sz w:val="24"/>
          <w:szCs w:val="24"/>
        </w:rPr>
        <w:t>③</w:t>
      </w:r>
      <w:r w:rsidRPr="005C3042">
        <w:rPr>
          <w:rFonts w:ascii="Times New Roman" w:eastAsiaTheme="minorEastAsia" w:hAnsi="Times New Roman"/>
          <w:sz w:val="24"/>
          <w:szCs w:val="24"/>
        </w:rPr>
        <w:fldChar w:fldCharType="end"/>
      </w:r>
      <w:r w:rsidR="006145FB" w:rsidRPr="005C3042">
        <w:rPr>
          <w:rFonts w:ascii="Times New Roman" w:eastAsiaTheme="minorEastAsia" w:hAnsi="Times New Roman"/>
          <w:sz w:val="24"/>
          <w:szCs w:val="24"/>
        </w:rPr>
        <w:t>对地下水水质的影响</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污染物通过土层垂直下渗首先经过表土，再进入包气带，在包气带污水可以得到一定程度的净化，尤其是有机污染物。不能被净化或固定的污染物随入渗水进入地下水层。废水中的</w:t>
      </w:r>
      <w:r w:rsidRPr="005C3042">
        <w:rPr>
          <w:rFonts w:ascii="Times New Roman" w:eastAsiaTheme="minorEastAsia" w:hAnsi="Times New Roman"/>
          <w:sz w:val="24"/>
          <w:szCs w:val="24"/>
        </w:rPr>
        <w:t>COD</w:t>
      </w:r>
      <w:r w:rsidRPr="005C3042">
        <w:rPr>
          <w:rFonts w:ascii="Times New Roman" w:eastAsiaTheme="minorEastAsia" w:hAnsi="Times New Roman"/>
          <w:sz w:val="24"/>
          <w:szCs w:val="24"/>
          <w:vertAlign w:val="subscript"/>
        </w:rPr>
        <w:t>Cr</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BOD</w:t>
      </w:r>
      <w:r w:rsidRPr="005C3042">
        <w:rPr>
          <w:rFonts w:ascii="Times New Roman" w:eastAsiaTheme="minorEastAsia" w:hAnsi="Times New Roman"/>
          <w:sz w:val="24"/>
          <w:szCs w:val="24"/>
          <w:vertAlign w:val="subscript"/>
        </w:rPr>
        <w:t>5</w:t>
      </w:r>
      <w:r w:rsidRPr="005C3042">
        <w:rPr>
          <w:rFonts w:ascii="Times New Roman" w:eastAsiaTheme="minorEastAsia" w:hAnsi="Times New Roman"/>
          <w:sz w:val="24"/>
          <w:szCs w:val="24"/>
        </w:rPr>
        <w:t>在粘性土中的吸附（去除）率为：包气带厚度为</w:t>
      </w:r>
      <w:r w:rsidRPr="005C3042">
        <w:rPr>
          <w:rFonts w:ascii="Times New Roman" w:eastAsiaTheme="minorEastAsia" w:hAnsi="Times New Roman"/>
          <w:sz w:val="24"/>
          <w:szCs w:val="24"/>
        </w:rPr>
        <w:t>1.0m</w:t>
      </w:r>
      <w:r w:rsidRPr="005C3042">
        <w:rPr>
          <w:rFonts w:ascii="Times New Roman" w:eastAsiaTheme="minorEastAsia" w:hAnsi="Times New Roman"/>
          <w:sz w:val="24"/>
          <w:szCs w:val="24"/>
        </w:rPr>
        <w:t>时，去除率达</w:t>
      </w:r>
      <w:r w:rsidRPr="005C3042">
        <w:rPr>
          <w:rFonts w:ascii="Times New Roman" w:eastAsiaTheme="minorEastAsia" w:hAnsi="Times New Roman"/>
          <w:sz w:val="24"/>
          <w:szCs w:val="24"/>
        </w:rPr>
        <w:t>80-90%</w:t>
      </w:r>
      <w:r w:rsidRPr="005C3042">
        <w:rPr>
          <w:rFonts w:ascii="Times New Roman" w:eastAsiaTheme="minorEastAsia" w:hAnsi="Times New Roman"/>
          <w:sz w:val="24"/>
          <w:szCs w:val="24"/>
        </w:rPr>
        <w:t>，当包气带厚度在</w:t>
      </w:r>
      <w:r w:rsidRPr="005C3042">
        <w:rPr>
          <w:rFonts w:ascii="Times New Roman" w:eastAsiaTheme="minorEastAsia" w:hAnsi="Times New Roman"/>
          <w:sz w:val="24"/>
          <w:szCs w:val="24"/>
        </w:rPr>
        <w:t>2.0m</w:t>
      </w:r>
      <w:r w:rsidRPr="005C3042">
        <w:rPr>
          <w:rFonts w:ascii="Times New Roman" w:eastAsiaTheme="minorEastAsia" w:hAnsi="Times New Roman"/>
          <w:sz w:val="24"/>
          <w:szCs w:val="24"/>
        </w:rPr>
        <w:t>时，去除率可达</w:t>
      </w:r>
      <w:r w:rsidRPr="005C3042">
        <w:rPr>
          <w:rFonts w:ascii="Times New Roman" w:eastAsiaTheme="minorEastAsia" w:hAnsi="Times New Roman"/>
          <w:sz w:val="24"/>
          <w:szCs w:val="24"/>
        </w:rPr>
        <w:t>95%</w:t>
      </w:r>
      <w:r w:rsidRPr="005C3042">
        <w:rPr>
          <w:rFonts w:ascii="Times New Roman" w:eastAsiaTheme="minorEastAsia" w:hAnsi="Times New Roman"/>
          <w:sz w:val="24"/>
          <w:szCs w:val="24"/>
        </w:rPr>
        <w:t>以上。这说明废水在下渗过程中，逐渐被包气带物质粘土所吸附降解，只有极少部分进入含水层。</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根据场地岩土工程勘察资料表明：拟建地无影响其稳定性的滑坡、土洞、岩溶等不良地质现象，场地及地基稳定。场地土层为中硬场地土。项目所在区为总的地势北东高，南西低，项目区地下水流场为东北到西南；山地土壤主要是黄壤、黄棕壤和山地草甸土等。地下水埋深较深，本项目对猪舍、污水管网、污水处理系统的地面进行硬化防渗处理，猪只尿液及冲洗废水经防渗输送管道，进入污水处理系统，排污管道均采取防渗处理，外排废水不会对区域地下水产生影响。综上分析，在采取相关防渗措施后，项目的建设对区域地下水产生的影响较小，对地下水流场下游居民影响较小。</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为保护项目所在地的地下水，建议采取以下措施：</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本项目通过对污水管网、集粪池、堆肥场、污水处理池及处理构筑物加盖，密闭处理，防止污染物的跑、冒、滴、露等源头控制方法和对污水处理系统、圈舍等凡是有可能入渗到地下水的地方都必须进行防渗处理，粪便堆放场要进行防雨、防渗处理，建议加盖或是搭建雨棚，防止废液对地下水的污染；加强地下水的监测，预防地下水污染，及时发现地下水污染情况和地下水位变化，避免造成地下水降落漏斗。通过调查，该项目所在地沿途村民大部分用水来源为井水，因此建设单位需对各猪舍、污水管网、污水处理系统地面采取有效的措施防止固体废物、污水等通过包气带、地表径流、降雨等途径造成地下水污染。</w:t>
      </w:r>
    </w:p>
    <w:p w:rsidR="006145FB" w:rsidRPr="005C3042" w:rsidRDefault="00AF4DD1"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fldChar w:fldCharType="begin"/>
      </w:r>
      <w:r w:rsidR="006145FB" w:rsidRPr="005C3042">
        <w:rPr>
          <w:rFonts w:ascii="Times New Roman" w:eastAsiaTheme="minorEastAsia" w:hAnsi="Times New Roman"/>
          <w:sz w:val="24"/>
          <w:szCs w:val="24"/>
        </w:rPr>
        <w:instrText xml:space="preserve"> = 4 \* GB3 </w:instrText>
      </w:r>
      <w:r w:rsidRPr="005C3042">
        <w:rPr>
          <w:rFonts w:ascii="Times New Roman" w:eastAsiaTheme="minorEastAsia" w:hAnsi="Times New Roman"/>
          <w:sz w:val="24"/>
          <w:szCs w:val="24"/>
        </w:rPr>
        <w:fldChar w:fldCharType="separate"/>
      </w:r>
      <w:r w:rsidR="006145FB" w:rsidRPr="005C3042">
        <w:rPr>
          <w:rFonts w:ascii="宋体" w:hAnsi="宋体" w:cs="宋体" w:hint="eastAsia"/>
          <w:noProof/>
          <w:sz w:val="24"/>
          <w:szCs w:val="24"/>
        </w:rPr>
        <w:t>④</w:t>
      </w:r>
      <w:r w:rsidRPr="005C3042">
        <w:rPr>
          <w:rFonts w:ascii="Times New Roman" w:eastAsiaTheme="minorEastAsia" w:hAnsi="Times New Roman"/>
          <w:sz w:val="24"/>
          <w:szCs w:val="24"/>
        </w:rPr>
        <w:fldChar w:fldCharType="end"/>
      </w:r>
      <w:r w:rsidR="006145FB" w:rsidRPr="005C3042">
        <w:rPr>
          <w:rFonts w:ascii="Times New Roman" w:eastAsiaTheme="minorEastAsia" w:hAnsi="Times New Roman"/>
          <w:sz w:val="24"/>
          <w:szCs w:val="24"/>
        </w:rPr>
        <w:t>预防措施</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本项目防渗措施为：各猪舍、集粪池、堆肥场、污水管网、污水处理系统底面采取粘土铺底，再在上层铺设水泥进行硬化，并铺环氧树脂防渗。通过上述措施可使污染区各单元防渗层渗透系数</w:t>
      </w:r>
      <w:r w:rsidRPr="005C3042">
        <w:rPr>
          <w:rFonts w:ascii="Times New Roman" w:eastAsiaTheme="minorEastAsia" w:hAnsi="Times New Roman"/>
          <w:sz w:val="24"/>
          <w:szCs w:val="24"/>
        </w:rPr>
        <w:t>≤10</w:t>
      </w:r>
      <w:r w:rsidRPr="005C3042">
        <w:rPr>
          <w:rFonts w:ascii="Times New Roman" w:eastAsiaTheme="minorEastAsia" w:hAnsi="Times New Roman"/>
          <w:sz w:val="24"/>
          <w:szCs w:val="24"/>
          <w:vertAlign w:val="superscript"/>
        </w:rPr>
        <w:t>-10</w:t>
      </w:r>
      <w:r w:rsidRPr="005C3042">
        <w:rPr>
          <w:rFonts w:ascii="Times New Roman" w:eastAsiaTheme="minorEastAsia" w:hAnsi="Times New Roman"/>
          <w:sz w:val="24"/>
          <w:szCs w:val="24"/>
        </w:rPr>
        <w:t>cm/s</w:t>
      </w:r>
      <w:r w:rsidRPr="005C3042">
        <w:rPr>
          <w:rFonts w:ascii="Times New Roman" w:eastAsiaTheme="minorEastAsia" w:hAnsi="Times New Roman"/>
          <w:sz w:val="24"/>
          <w:szCs w:val="24"/>
        </w:rPr>
        <w:t>。在场区内设置监控井，定期对地下水进行监测。本项目水井应采取严格的防渗漏措施，且在固体废弃物堆放场所周围</w:t>
      </w:r>
      <w:r w:rsidRPr="005C3042">
        <w:rPr>
          <w:rFonts w:ascii="Times New Roman" w:eastAsiaTheme="minorEastAsia" w:hAnsi="Times New Roman"/>
          <w:sz w:val="24"/>
          <w:szCs w:val="24"/>
        </w:rPr>
        <w:t>30m</w:t>
      </w:r>
      <w:r w:rsidRPr="005C3042">
        <w:rPr>
          <w:rFonts w:ascii="Times New Roman" w:eastAsiaTheme="minorEastAsia" w:hAnsi="Times New Roman"/>
          <w:sz w:val="24"/>
          <w:szCs w:val="24"/>
        </w:rPr>
        <w:t>以内不得破坏地层，即禁止在这一范围内打井及开展其它破坏地层的活动。</w:t>
      </w:r>
    </w:p>
    <w:p w:rsidR="006145FB" w:rsidRPr="005C3042" w:rsidRDefault="006145FB" w:rsidP="006145FB">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由污染途径及对应措施分析可知，项目对可能产生地下水影响的各项途径均进行有效预防，在确保各项防渗措施得以落实，并加强维护和厂区环境管理的前提下，可有效控制厂区内的废水污染物下渗现象，避免污染地下水，因此项目不会对区域地下水环境产生明显影响。</w:t>
      </w:r>
    </w:p>
    <w:p w:rsidR="006145FB" w:rsidRPr="005C3042" w:rsidRDefault="006145FB" w:rsidP="006145FB">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5.2.4</w:t>
      </w:r>
      <w:r w:rsidRPr="005C3042">
        <w:rPr>
          <w:rFonts w:eastAsiaTheme="minorEastAsia"/>
          <w:color w:val="000000" w:themeColor="text1"/>
          <w:sz w:val="28"/>
          <w:szCs w:val="21"/>
        </w:rPr>
        <w:t>声环境影响预测和评价</w:t>
      </w:r>
    </w:p>
    <w:p w:rsidR="006145FB" w:rsidRPr="005C3042" w:rsidRDefault="006145FB" w:rsidP="006145FB">
      <w:pPr>
        <w:pStyle w:val="4"/>
        <w:spacing w:before="0" w:after="0" w:line="360" w:lineRule="auto"/>
        <w:rPr>
          <w:rFonts w:ascii="Times New Roman" w:eastAsiaTheme="minorEastAsia" w:hAnsi="Times New Roman" w:cs="Times New Roman"/>
          <w:color w:val="000000" w:themeColor="text1"/>
          <w:sz w:val="24"/>
          <w:szCs w:val="24"/>
        </w:rPr>
      </w:pPr>
      <w:r w:rsidRPr="005C3042">
        <w:rPr>
          <w:rFonts w:ascii="Times New Roman" w:eastAsiaTheme="minorEastAsia" w:hAnsi="Times New Roman" w:cs="Times New Roman"/>
          <w:color w:val="000000" w:themeColor="text1"/>
          <w:sz w:val="24"/>
          <w:szCs w:val="24"/>
        </w:rPr>
        <w:t>5.2.4.1</w:t>
      </w:r>
      <w:r w:rsidRPr="005C3042">
        <w:rPr>
          <w:rFonts w:ascii="Times New Roman" w:eastAsiaTheme="minorEastAsia" w:hAnsi="Times New Roman" w:cs="Times New Roman"/>
          <w:color w:val="000000" w:themeColor="text1"/>
          <w:sz w:val="24"/>
          <w:szCs w:val="24"/>
        </w:rPr>
        <w:t>噪声源强分析</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）噪声源强</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建设项目主要噪声源为猪舍猪叫声以及水泵、风机等各类设备噪声源，噪声声级范围</w:t>
      </w:r>
      <w:r w:rsidRPr="005C3042">
        <w:rPr>
          <w:rFonts w:ascii="Times New Roman" w:eastAsiaTheme="minorEastAsia" w:hAnsi="Times New Roman"/>
          <w:sz w:val="24"/>
        </w:rPr>
        <w:t>75-90dB</w:t>
      </w:r>
      <w:r w:rsidRPr="005C3042">
        <w:rPr>
          <w:rFonts w:ascii="Times New Roman" w:eastAsiaTheme="minorEastAsia" w:hAnsi="Times New Roman"/>
          <w:sz w:val="24"/>
        </w:rPr>
        <w:t>（</w:t>
      </w:r>
      <w:r w:rsidRPr="005C3042">
        <w:rPr>
          <w:rFonts w:ascii="Times New Roman" w:eastAsiaTheme="minorEastAsia" w:hAnsi="Times New Roman"/>
          <w:sz w:val="24"/>
        </w:rPr>
        <w:t>A</w:t>
      </w:r>
      <w:r w:rsidRPr="005C3042">
        <w:rPr>
          <w:rFonts w:ascii="Times New Roman" w:eastAsiaTheme="minorEastAsia" w:hAnsi="Times New Roman"/>
          <w:sz w:val="24"/>
        </w:rPr>
        <w:t>）。</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）预测模式的选取</w:t>
      </w:r>
    </w:p>
    <w:p w:rsidR="006145FB" w:rsidRPr="005C3042" w:rsidRDefault="006145FB" w:rsidP="006145FB">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根据《环境影响评价技术导则</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声环境》（</w:t>
      </w:r>
      <w:r w:rsidRPr="005C3042">
        <w:rPr>
          <w:rFonts w:ascii="Times New Roman" w:eastAsiaTheme="minorEastAsia" w:hAnsi="Times New Roman"/>
          <w:sz w:val="24"/>
          <w:szCs w:val="24"/>
        </w:rPr>
        <w:t>HJ2.4-2009</w:t>
      </w:r>
      <w:r w:rsidRPr="005C3042">
        <w:rPr>
          <w:rFonts w:ascii="Times New Roman" w:eastAsiaTheme="minorEastAsia" w:hAnsi="Times New Roman"/>
          <w:sz w:val="24"/>
          <w:szCs w:val="24"/>
        </w:rPr>
        <w:t>）的技术要求，本次评价采取导则上推荐模式。</w:t>
      </w:r>
    </w:p>
    <w:p w:rsidR="006145FB" w:rsidRPr="005C3042" w:rsidRDefault="006145FB" w:rsidP="006145FB">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①</w:t>
      </w:r>
      <w:r w:rsidRPr="005C3042">
        <w:rPr>
          <w:rFonts w:ascii="Times New Roman" w:eastAsiaTheme="minorEastAsia" w:hAnsi="Times New Roman"/>
          <w:sz w:val="24"/>
          <w:szCs w:val="24"/>
        </w:rPr>
        <w:t>声级计算</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建设项目声源在预测点产生的等效声级贡献值（</w:t>
      </w:r>
      <w:r w:rsidRPr="005C3042">
        <w:rPr>
          <w:rFonts w:ascii="Times New Roman" w:eastAsiaTheme="minorEastAsia" w:hAnsi="Times New Roman"/>
          <w:sz w:val="24"/>
        </w:rPr>
        <w:t>Leqg</w:t>
      </w:r>
      <w:r w:rsidRPr="005C3042">
        <w:rPr>
          <w:rFonts w:ascii="Times New Roman" w:eastAsiaTheme="minorEastAsia" w:hAnsi="Times New Roman"/>
          <w:sz w:val="24"/>
        </w:rPr>
        <w:t>）计算公式：</w:t>
      </w:r>
    </w:p>
    <w:p w:rsidR="006145FB" w:rsidRPr="005C3042" w:rsidRDefault="006145FB" w:rsidP="006145FB">
      <w:pPr>
        <w:spacing w:line="360" w:lineRule="auto"/>
        <w:jc w:val="center"/>
        <w:rPr>
          <w:rFonts w:ascii="Times New Roman" w:eastAsiaTheme="minorEastAsia" w:hAnsi="Times New Roman"/>
          <w:sz w:val="24"/>
        </w:rPr>
      </w:pPr>
      <w:r w:rsidRPr="005C3042">
        <w:rPr>
          <w:rFonts w:ascii="Times New Roman" w:eastAsiaTheme="minorEastAsia" w:hAnsi="Times New Roman"/>
          <w:noProof/>
          <w:sz w:val="24"/>
        </w:rPr>
        <w:drawing>
          <wp:inline distT="0" distB="0" distL="0" distR="0">
            <wp:extent cx="2476500" cy="495300"/>
            <wp:effectExtent l="0" t="0" r="0" b="0"/>
            <wp:docPr id="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0" cstate="print"/>
                    <a:srcRect/>
                    <a:stretch>
                      <a:fillRect/>
                    </a:stretch>
                  </pic:blipFill>
                  <pic:spPr bwMode="auto">
                    <a:xfrm>
                      <a:off x="0" y="0"/>
                      <a:ext cx="2476500" cy="495300"/>
                    </a:xfrm>
                    <a:prstGeom prst="rect">
                      <a:avLst/>
                    </a:prstGeom>
                    <a:noFill/>
                    <a:ln w="9525">
                      <a:noFill/>
                      <a:miter lim="800000"/>
                      <a:headEnd/>
                      <a:tailEnd/>
                    </a:ln>
                  </pic:spPr>
                </pic:pic>
              </a:graphicData>
            </a:graphic>
          </wp:inline>
        </w:drawing>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式中：</w:t>
      </w:r>
      <w:r w:rsidRPr="005C3042">
        <w:rPr>
          <w:rFonts w:ascii="Times New Roman" w:eastAsiaTheme="minorEastAsia" w:hAnsi="Times New Roman"/>
          <w:sz w:val="24"/>
        </w:rPr>
        <w:t>L</w:t>
      </w:r>
      <w:r w:rsidRPr="005C3042">
        <w:rPr>
          <w:rFonts w:ascii="Times New Roman" w:eastAsiaTheme="minorEastAsia" w:hAnsi="Times New Roman"/>
          <w:sz w:val="24"/>
          <w:vertAlign w:val="subscript"/>
        </w:rPr>
        <w:t>eqg</w:t>
      </w:r>
      <w:r w:rsidRPr="005C3042">
        <w:rPr>
          <w:rFonts w:ascii="Times New Roman" w:eastAsiaTheme="minorEastAsia" w:hAnsi="Times New Roman"/>
          <w:sz w:val="24"/>
        </w:rPr>
        <w:t>---</w:t>
      </w:r>
      <w:r w:rsidRPr="005C3042">
        <w:rPr>
          <w:rFonts w:ascii="Times New Roman" w:eastAsiaTheme="minorEastAsia" w:hAnsi="Times New Roman"/>
          <w:sz w:val="24"/>
        </w:rPr>
        <w:t>建设项目声源在预测点的等效声级贡献值，</w:t>
      </w:r>
      <w:r w:rsidRPr="005C3042">
        <w:rPr>
          <w:rFonts w:ascii="Times New Roman" w:eastAsiaTheme="minorEastAsia" w:hAnsi="Times New Roman"/>
          <w:sz w:val="24"/>
        </w:rPr>
        <w:t>dB</w:t>
      </w:r>
      <w:r w:rsidRPr="005C3042">
        <w:rPr>
          <w:rFonts w:ascii="Times New Roman" w:eastAsiaTheme="minorEastAsia" w:hAnsi="Times New Roman"/>
          <w:sz w:val="24"/>
        </w:rPr>
        <w:t>（</w:t>
      </w:r>
      <w:r w:rsidRPr="005C3042">
        <w:rPr>
          <w:rFonts w:ascii="Times New Roman" w:eastAsiaTheme="minorEastAsia" w:hAnsi="Times New Roman"/>
          <w:sz w:val="24"/>
        </w:rPr>
        <w:t>A</w:t>
      </w:r>
      <w:r w:rsidRPr="005C3042">
        <w:rPr>
          <w:rFonts w:ascii="Times New Roman" w:eastAsiaTheme="minorEastAsia" w:hAnsi="Times New Roman"/>
          <w:sz w:val="24"/>
        </w:rPr>
        <w:t>）；</w:t>
      </w:r>
    </w:p>
    <w:p w:rsidR="006145FB" w:rsidRPr="005C3042" w:rsidRDefault="006145FB" w:rsidP="006145FB">
      <w:pPr>
        <w:spacing w:line="360" w:lineRule="auto"/>
        <w:ind w:firstLineChars="500" w:firstLine="1200"/>
        <w:rPr>
          <w:rFonts w:ascii="Times New Roman" w:eastAsiaTheme="minorEastAsia" w:hAnsi="Times New Roman"/>
          <w:sz w:val="24"/>
        </w:rPr>
      </w:pPr>
      <w:r w:rsidRPr="005C3042">
        <w:rPr>
          <w:rFonts w:ascii="Times New Roman" w:eastAsiaTheme="minorEastAsia" w:hAnsi="Times New Roman"/>
          <w:sz w:val="24"/>
        </w:rPr>
        <w:t>L</w:t>
      </w:r>
      <w:r w:rsidRPr="005C3042">
        <w:rPr>
          <w:rFonts w:ascii="Times New Roman" w:eastAsiaTheme="minorEastAsia" w:hAnsi="Times New Roman"/>
          <w:sz w:val="24"/>
          <w:vertAlign w:val="subscript"/>
        </w:rPr>
        <w:t>Ai</w:t>
      </w:r>
      <w:r w:rsidRPr="005C3042">
        <w:rPr>
          <w:rFonts w:ascii="Times New Roman" w:eastAsiaTheme="minorEastAsia" w:hAnsi="Times New Roman"/>
          <w:sz w:val="24"/>
        </w:rPr>
        <w:t xml:space="preserve"> ---i</w:t>
      </w:r>
      <w:r w:rsidRPr="005C3042">
        <w:rPr>
          <w:rFonts w:ascii="Times New Roman" w:eastAsiaTheme="minorEastAsia" w:hAnsi="Times New Roman"/>
          <w:sz w:val="24"/>
        </w:rPr>
        <w:t>声源在预测点产生的</w:t>
      </w:r>
      <w:r w:rsidRPr="005C3042">
        <w:rPr>
          <w:rFonts w:ascii="Times New Roman" w:eastAsiaTheme="minorEastAsia" w:hAnsi="Times New Roman"/>
          <w:sz w:val="24"/>
        </w:rPr>
        <w:t>A</w:t>
      </w:r>
      <w:r w:rsidRPr="005C3042">
        <w:rPr>
          <w:rFonts w:ascii="Times New Roman" w:eastAsiaTheme="minorEastAsia" w:hAnsi="Times New Roman"/>
          <w:sz w:val="24"/>
        </w:rPr>
        <w:t>声级，</w:t>
      </w:r>
      <w:r w:rsidRPr="005C3042">
        <w:rPr>
          <w:rFonts w:ascii="Times New Roman" w:eastAsiaTheme="minorEastAsia" w:hAnsi="Times New Roman"/>
          <w:sz w:val="24"/>
        </w:rPr>
        <w:t>dB</w:t>
      </w:r>
      <w:r w:rsidRPr="005C3042">
        <w:rPr>
          <w:rFonts w:ascii="Times New Roman" w:eastAsiaTheme="minorEastAsia" w:hAnsi="Times New Roman"/>
          <w:sz w:val="24"/>
        </w:rPr>
        <w:t>（</w:t>
      </w:r>
      <w:r w:rsidRPr="005C3042">
        <w:rPr>
          <w:rFonts w:ascii="Times New Roman" w:eastAsiaTheme="minorEastAsia" w:hAnsi="Times New Roman"/>
          <w:sz w:val="24"/>
        </w:rPr>
        <w:t>A</w:t>
      </w:r>
      <w:r w:rsidRPr="005C3042">
        <w:rPr>
          <w:rFonts w:ascii="Times New Roman" w:eastAsiaTheme="minorEastAsia" w:hAnsi="Times New Roman"/>
          <w:sz w:val="24"/>
        </w:rPr>
        <w:t>）；</w:t>
      </w:r>
    </w:p>
    <w:p w:rsidR="006145FB" w:rsidRPr="005C3042" w:rsidRDefault="006145FB" w:rsidP="006145FB">
      <w:pPr>
        <w:spacing w:line="360" w:lineRule="auto"/>
        <w:ind w:firstLineChars="500" w:firstLine="1200"/>
        <w:rPr>
          <w:rFonts w:ascii="Times New Roman" w:eastAsiaTheme="minorEastAsia" w:hAnsi="Times New Roman"/>
          <w:sz w:val="24"/>
        </w:rPr>
      </w:pPr>
      <w:r w:rsidRPr="005C3042">
        <w:rPr>
          <w:rFonts w:ascii="Times New Roman" w:eastAsiaTheme="minorEastAsia" w:hAnsi="Times New Roman"/>
          <w:sz w:val="24"/>
        </w:rPr>
        <w:t>T  ---</w:t>
      </w:r>
      <w:r w:rsidRPr="005C3042">
        <w:rPr>
          <w:rFonts w:ascii="Times New Roman" w:eastAsiaTheme="minorEastAsia" w:hAnsi="Times New Roman"/>
          <w:sz w:val="24"/>
        </w:rPr>
        <w:t>预测计算的时间段，</w:t>
      </w:r>
      <w:r w:rsidRPr="005C3042">
        <w:rPr>
          <w:rFonts w:ascii="Times New Roman" w:eastAsiaTheme="minorEastAsia" w:hAnsi="Times New Roman"/>
          <w:sz w:val="24"/>
        </w:rPr>
        <w:t>s</w:t>
      </w:r>
      <w:r w:rsidRPr="005C3042">
        <w:rPr>
          <w:rFonts w:ascii="Times New Roman" w:eastAsiaTheme="minorEastAsia" w:hAnsi="Times New Roman"/>
          <w:sz w:val="24"/>
        </w:rPr>
        <w:t>；</w:t>
      </w:r>
    </w:p>
    <w:p w:rsidR="006145FB" w:rsidRPr="005C3042" w:rsidRDefault="006145FB" w:rsidP="006145FB">
      <w:pPr>
        <w:spacing w:line="360" w:lineRule="auto"/>
        <w:ind w:firstLineChars="500" w:firstLine="1200"/>
        <w:rPr>
          <w:rFonts w:ascii="Times New Roman" w:eastAsiaTheme="minorEastAsia" w:hAnsi="Times New Roman"/>
          <w:sz w:val="24"/>
        </w:rPr>
      </w:pPr>
      <w:r w:rsidRPr="005C3042">
        <w:rPr>
          <w:rFonts w:ascii="Times New Roman" w:eastAsiaTheme="minorEastAsia" w:hAnsi="Times New Roman"/>
          <w:sz w:val="24"/>
        </w:rPr>
        <w:t>ti  ---i</w:t>
      </w:r>
      <w:r w:rsidRPr="005C3042">
        <w:rPr>
          <w:rFonts w:ascii="Times New Roman" w:eastAsiaTheme="minorEastAsia" w:hAnsi="Times New Roman"/>
          <w:sz w:val="24"/>
        </w:rPr>
        <w:t>声源在</w:t>
      </w:r>
      <w:r w:rsidRPr="005C3042">
        <w:rPr>
          <w:rFonts w:ascii="Times New Roman" w:eastAsiaTheme="minorEastAsia" w:hAnsi="Times New Roman"/>
          <w:sz w:val="24"/>
        </w:rPr>
        <w:t>T</w:t>
      </w:r>
      <w:r w:rsidRPr="005C3042">
        <w:rPr>
          <w:rFonts w:ascii="Times New Roman" w:eastAsiaTheme="minorEastAsia" w:hAnsi="Times New Roman"/>
          <w:sz w:val="24"/>
        </w:rPr>
        <w:t>时段内的运行时间，</w:t>
      </w:r>
      <w:r w:rsidRPr="005C3042">
        <w:rPr>
          <w:rFonts w:ascii="Times New Roman" w:eastAsiaTheme="minorEastAsia" w:hAnsi="Times New Roman"/>
          <w:sz w:val="24"/>
        </w:rPr>
        <w:t>s</w:t>
      </w:r>
      <w:r w:rsidRPr="005C3042">
        <w:rPr>
          <w:rFonts w:ascii="Times New Roman" w:eastAsiaTheme="minorEastAsia" w:hAnsi="Times New Roman"/>
          <w:sz w:val="24"/>
        </w:rPr>
        <w:t>。</w:t>
      </w:r>
    </w:p>
    <w:p w:rsidR="006145FB" w:rsidRPr="005C3042" w:rsidRDefault="006145FB" w:rsidP="006145FB">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②</w:t>
      </w:r>
      <w:r w:rsidRPr="005C3042">
        <w:rPr>
          <w:rFonts w:ascii="Times New Roman" w:eastAsiaTheme="minorEastAsia" w:hAnsi="Times New Roman"/>
          <w:sz w:val="24"/>
          <w:szCs w:val="24"/>
        </w:rPr>
        <w:t>预测点的预测等效声级（</w:t>
      </w:r>
      <w:r w:rsidRPr="005C3042">
        <w:rPr>
          <w:rFonts w:ascii="Times New Roman" w:eastAsiaTheme="minorEastAsia" w:hAnsi="Times New Roman"/>
          <w:sz w:val="24"/>
          <w:szCs w:val="24"/>
        </w:rPr>
        <w:t>Leq</w:t>
      </w:r>
      <w:r w:rsidRPr="005C3042">
        <w:rPr>
          <w:rFonts w:ascii="Times New Roman" w:eastAsiaTheme="minorEastAsia" w:hAnsi="Times New Roman"/>
          <w:sz w:val="24"/>
          <w:szCs w:val="24"/>
        </w:rPr>
        <w:t>）计算公式</w:t>
      </w:r>
    </w:p>
    <w:p w:rsidR="006145FB" w:rsidRPr="005C3042" w:rsidRDefault="006145FB" w:rsidP="006145FB">
      <w:pPr>
        <w:spacing w:line="360" w:lineRule="auto"/>
        <w:jc w:val="center"/>
        <w:rPr>
          <w:rFonts w:ascii="Times New Roman" w:eastAsiaTheme="minorEastAsia" w:hAnsi="Times New Roman"/>
          <w:sz w:val="24"/>
        </w:rPr>
      </w:pPr>
      <w:r w:rsidRPr="005C3042">
        <w:rPr>
          <w:rFonts w:ascii="Times New Roman" w:eastAsiaTheme="minorEastAsia" w:hAnsi="Times New Roman"/>
          <w:noProof/>
          <w:sz w:val="24"/>
        </w:rPr>
        <w:drawing>
          <wp:inline distT="0" distB="0" distL="0" distR="0">
            <wp:extent cx="3657600" cy="419100"/>
            <wp:effectExtent l="0" t="0" r="0" b="0"/>
            <wp:docPr id="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1" cstate="print"/>
                    <a:srcRect/>
                    <a:stretch>
                      <a:fillRect/>
                    </a:stretch>
                  </pic:blipFill>
                  <pic:spPr bwMode="auto">
                    <a:xfrm>
                      <a:off x="0" y="0"/>
                      <a:ext cx="3657600" cy="419100"/>
                    </a:xfrm>
                    <a:prstGeom prst="rect">
                      <a:avLst/>
                    </a:prstGeom>
                    <a:noFill/>
                    <a:ln w="9525">
                      <a:noFill/>
                      <a:miter lim="800000"/>
                      <a:headEnd/>
                      <a:tailEnd/>
                    </a:ln>
                  </pic:spPr>
                </pic:pic>
              </a:graphicData>
            </a:graphic>
          </wp:inline>
        </w:drawing>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式中：</w:t>
      </w:r>
      <w:r w:rsidRPr="005C3042">
        <w:rPr>
          <w:rFonts w:ascii="Times New Roman" w:eastAsiaTheme="minorEastAsia" w:hAnsi="Times New Roman"/>
          <w:sz w:val="24"/>
        </w:rPr>
        <w:t>L</w:t>
      </w:r>
      <w:r w:rsidRPr="005C3042">
        <w:rPr>
          <w:rFonts w:ascii="Times New Roman" w:eastAsiaTheme="minorEastAsia" w:hAnsi="Times New Roman"/>
          <w:sz w:val="24"/>
          <w:vertAlign w:val="subscript"/>
        </w:rPr>
        <w:t>eqg</w:t>
      </w:r>
      <w:r w:rsidRPr="005C3042">
        <w:rPr>
          <w:rFonts w:ascii="Times New Roman" w:eastAsiaTheme="minorEastAsia" w:hAnsi="Times New Roman"/>
          <w:sz w:val="24"/>
        </w:rPr>
        <w:t>---</w:t>
      </w:r>
      <w:r w:rsidRPr="005C3042">
        <w:rPr>
          <w:rFonts w:ascii="Times New Roman" w:eastAsiaTheme="minorEastAsia" w:hAnsi="Times New Roman"/>
          <w:sz w:val="24"/>
        </w:rPr>
        <w:t>建设项目声源在预测点的等效声级贡献值，</w:t>
      </w:r>
      <w:r w:rsidRPr="005C3042">
        <w:rPr>
          <w:rFonts w:ascii="Times New Roman" w:eastAsiaTheme="minorEastAsia" w:hAnsi="Times New Roman"/>
          <w:sz w:val="24"/>
        </w:rPr>
        <w:t>dB</w:t>
      </w:r>
      <w:r w:rsidRPr="005C3042">
        <w:rPr>
          <w:rFonts w:ascii="Times New Roman" w:eastAsiaTheme="minorEastAsia" w:hAnsi="Times New Roman"/>
          <w:sz w:val="24"/>
        </w:rPr>
        <w:t>（</w:t>
      </w:r>
      <w:r w:rsidRPr="005C3042">
        <w:rPr>
          <w:rFonts w:ascii="Times New Roman" w:eastAsiaTheme="minorEastAsia" w:hAnsi="Times New Roman"/>
          <w:sz w:val="24"/>
        </w:rPr>
        <w:t>A</w:t>
      </w:r>
      <w:r w:rsidRPr="005C3042">
        <w:rPr>
          <w:rFonts w:ascii="Times New Roman" w:eastAsiaTheme="minorEastAsia" w:hAnsi="Times New Roman"/>
          <w:sz w:val="24"/>
        </w:rPr>
        <w:t>）；</w:t>
      </w:r>
    </w:p>
    <w:p w:rsidR="006145FB" w:rsidRPr="005C3042" w:rsidRDefault="006145FB" w:rsidP="006145FB">
      <w:pPr>
        <w:spacing w:line="360" w:lineRule="auto"/>
        <w:ind w:firstLineChars="500" w:firstLine="1200"/>
        <w:rPr>
          <w:rFonts w:ascii="Times New Roman" w:eastAsiaTheme="minorEastAsia" w:hAnsi="Times New Roman"/>
          <w:sz w:val="24"/>
          <w:szCs w:val="24"/>
        </w:rPr>
      </w:pPr>
      <w:r w:rsidRPr="005C3042">
        <w:rPr>
          <w:rFonts w:ascii="Times New Roman" w:eastAsiaTheme="minorEastAsia" w:hAnsi="Times New Roman"/>
          <w:sz w:val="24"/>
          <w:szCs w:val="24"/>
        </w:rPr>
        <w:t>L</w:t>
      </w:r>
      <w:r w:rsidRPr="005C3042">
        <w:rPr>
          <w:rFonts w:ascii="Times New Roman" w:eastAsiaTheme="minorEastAsia" w:hAnsi="Times New Roman"/>
          <w:sz w:val="24"/>
          <w:szCs w:val="24"/>
          <w:vertAlign w:val="subscript"/>
        </w:rPr>
        <w:t>eqb</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预测点的背景值，</w:t>
      </w:r>
      <w:r w:rsidRPr="005C3042">
        <w:rPr>
          <w:rFonts w:ascii="Times New Roman" w:eastAsiaTheme="minorEastAsia" w:hAnsi="Times New Roman"/>
          <w:sz w:val="24"/>
          <w:szCs w:val="24"/>
        </w:rPr>
        <w:t>dB</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w:t>
      </w:r>
    </w:p>
    <w:p w:rsidR="006145FB" w:rsidRPr="005C3042" w:rsidRDefault="006145FB" w:rsidP="006145FB">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③</w:t>
      </w:r>
      <w:r w:rsidRPr="005C3042">
        <w:rPr>
          <w:rFonts w:ascii="Times New Roman" w:eastAsiaTheme="minorEastAsia" w:hAnsi="Times New Roman"/>
          <w:sz w:val="24"/>
          <w:szCs w:val="24"/>
        </w:rPr>
        <w:t>户外声传播衰减计算</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户外声传播衰减包括几何发散（</w:t>
      </w:r>
      <w:r w:rsidRPr="005C3042">
        <w:rPr>
          <w:rFonts w:ascii="Times New Roman" w:eastAsiaTheme="minorEastAsia" w:hAnsi="Times New Roman"/>
          <w:sz w:val="24"/>
        </w:rPr>
        <w:t>A</w:t>
      </w:r>
      <w:r w:rsidRPr="005C3042">
        <w:rPr>
          <w:rFonts w:ascii="Times New Roman" w:eastAsiaTheme="minorEastAsia" w:hAnsi="Times New Roman"/>
          <w:sz w:val="24"/>
          <w:vertAlign w:val="subscript"/>
        </w:rPr>
        <w:t>div</w:t>
      </w:r>
      <w:r w:rsidRPr="005C3042">
        <w:rPr>
          <w:rFonts w:ascii="Times New Roman" w:eastAsiaTheme="minorEastAsia" w:hAnsi="Times New Roman"/>
          <w:sz w:val="24"/>
        </w:rPr>
        <w:t>）、大气吸收（</w:t>
      </w:r>
      <w:r w:rsidRPr="005C3042">
        <w:rPr>
          <w:rFonts w:ascii="Times New Roman" w:eastAsiaTheme="minorEastAsia" w:hAnsi="Times New Roman"/>
          <w:sz w:val="24"/>
        </w:rPr>
        <w:t>A</w:t>
      </w:r>
      <w:r w:rsidRPr="005C3042">
        <w:rPr>
          <w:rFonts w:ascii="Times New Roman" w:eastAsiaTheme="minorEastAsia" w:hAnsi="Times New Roman"/>
          <w:sz w:val="24"/>
          <w:vertAlign w:val="subscript"/>
        </w:rPr>
        <w:t>atm</w:t>
      </w:r>
      <w:r w:rsidRPr="005C3042">
        <w:rPr>
          <w:rFonts w:ascii="Times New Roman" w:eastAsiaTheme="minorEastAsia" w:hAnsi="Times New Roman"/>
          <w:sz w:val="24"/>
        </w:rPr>
        <w:t>）、地面效应（</w:t>
      </w:r>
      <w:r w:rsidRPr="005C3042">
        <w:rPr>
          <w:rFonts w:ascii="Times New Roman" w:eastAsiaTheme="minorEastAsia" w:hAnsi="Times New Roman"/>
          <w:sz w:val="24"/>
        </w:rPr>
        <w:t>A</w:t>
      </w:r>
      <w:r w:rsidRPr="005C3042">
        <w:rPr>
          <w:rFonts w:ascii="Times New Roman" w:eastAsiaTheme="minorEastAsia" w:hAnsi="Times New Roman"/>
          <w:sz w:val="24"/>
          <w:vertAlign w:val="subscript"/>
        </w:rPr>
        <w:t>gr</w:t>
      </w:r>
      <w:r w:rsidRPr="005C3042">
        <w:rPr>
          <w:rFonts w:ascii="Times New Roman" w:eastAsiaTheme="minorEastAsia" w:hAnsi="Times New Roman"/>
          <w:sz w:val="24"/>
        </w:rPr>
        <w:t>）屏障屏蔽（</w:t>
      </w:r>
      <w:r w:rsidRPr="005C3042">
        <w:rPr>
          <w:rFonts w:ascii="Times New Roman" w:eastAsiaTheme="minorEastAsia" w:hAnsi="Times New Roman"/>
          <w:sz w:val="24"/>
        </w:rPr>
        <w:t>A</w:t>
      </w:r>
      <w:r w:rsidRPr="005C3042">
        <w:rPr>
          <w:rFonts w:ascii="Times New Roman" w:eastAsiaTheme="minorEastAsia" w:hAnsi="Times New Roman"/>
          <w:sz w:val="24"/>
          <w:vertAlign w:val="subscript"/>
        </w:rPr>
        <w:t>bar</w:t>
      </w:r>
      <w:r w:rsidRPr="005C3042">
        <w:rPr>
          <w:rFonts w:ascii="Times New Roman" w:eastAsiaTheme="minorEastAsia" w:hAnsi="Times New Roman"/>
          <w:sz w:val="24"/>
        </w:rPr>
        <w:t>）、其他多方面效应（</w:t>
      </w:r>
      <w:r w:rsidRPr="005C3042">
        <w:rPr>
          <w:rFonts w:ascii="Times New Roman" w:eastAsiaTheme="minorEastAsia" w:hAnsi="Times New Roman"/>
          <w:sz w:val="24"/>
        </w:rPr>
        <w:t>A</w:t>
      </w:r>
      <w:r w:rsidRPr="005C3042">
        <w:rPr>
          <w:rFonts w:ascii="Times New Roman" w:eastAsiaTheme="minorEastAsia" w:hAnsi="Times New Roman"/>
          <w:sz w:val="24"/>
          <w:vertAlign w:val="subscript"/>
        </w:rPr>
        <w:t>misc</w:t>
      </w:r>
      <w:r w:rsidRPr="005C3042">
        <w:rPr>
          <w:rFonts w:ascii="Times New Roman" w:eastAsiaTheme="minorEastAsia" w:hAnsi="Times New Roman"/>
          <w:sz w:val="24"/>
        </w:rPr>
        <w:t>）引起的衰减。</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距声源点</w:t>
      </w:r>
      <w:r w:rsidRPr="005C3042">
        <w:rPr>
          <w:rFonts w:ascii="Times New Roman" w:eastAsiaTheme="minorEastAsia" w:hAnsi="Times New Roman"/>
          <w:sz w:val="24"/>
        </w:rPr>
        <w:t>r</w:t>
      </w:r>
      <w:r w:rsidRPr="005C3042">
        <w:rPr>
          <w:rFonts w:ascii="Times New Roman" w:eastAsiaTheme="minorEastAsia" w:hAnsi="Times New Roman"/>
          <w:sz w:val="24"/>
        </w:rPr>
        <w:t>处的</w:t>
      </w:r>
      <w:r w:rsidRPr="005C3042">
        <w:rPr>
          <w:rFonts w:ascii="Times New Roman" w:eastAsiaTheme="minorEastAsia" w:hAnsi="Times New Roman"/>
          <w:sz w:val="24"/>
        </w:rPr>
        <w:t>A</w:t>
      </w:r>
      <w:r w:rsidRPr="005C3042">
        <w:rPr>
          <w:rFonts w:ascii="Times New Roman" w:eastAsiaTheme="minorEastAsia" w:hAnsi="Times New Roman"/>
          <w:sz w:val="24"/>
        </w:rPr>
        <w:t>声级按下式计算：</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L</w:t>
      </w:r>
      <w:r w:rsidRPr="005C3042">
        <w:rPr>
          <w:rFonts w:ascii="Times New Roman" w:eastAsiaTheme="minorEastAsia" w:hAnsi="Times New Roman"/>
          <w:sz w:val="24"/>
          <w:vertAlign w:val="subscript"/>
        </w:rPr>
        <w:t>p</w:t>
      </w:r>
      <w:r w:rsidRPr="005C3042">
        <w:rPr>
          <w:rFonts w:ascii="Times New Roman" w:eastAsiaTheme="minorEastAsia" w:hAnsi="Times New Roman"/>
          <w:sz w:val="24"/>
        </w:rPr>
        <w:t>（</w:t>
      </w:r>
      <w:r w:rsidRPr="005C3042">
        <w:rPr>
          <w:rFonts w:ascii="Times New Roman" w:eastAsiaTheme="minorEastAsia" w:hAnsi="Times New Roman"/>
          <w:sz w:val="24"/>
        </w:rPr>
        <w:t>r</w:t>
      </w:r>
      <w:r w:rsidRPr="005C3042">
        <w:rPr>
          <w:rFonts w:ascii="Times New Roman" w:eastAsiaTheme="minorEastAsia" w:hAnsi="Times New Roman"/>
          <w:sz w:val="24"/>
        </w:rPr>
        <w:t>）</w:t>
      </w:r>
      <w:r w:rsidRPr="005C3042">
        <w:rPr>
          <w:rFonts w:ascii="Times New Roman" w:eastAsiaTheme="minorEastAsia" w:hAnsi="Times New Roman"/>
          <w:sz w:val="24"/>
        </w:rPr>
        <w:t>=L</w:t>
      </w:r>
      <w:r w:rsidRPr="005C3042">
        <w:rPr>
          <w:rFonts w:ascii="Times New Roman" w:eastAsiaTheme="minorEastAsia" w:hAnsi="Times New Roman"/>
          <w:sz w:val="24"/>
          <w:vertAlign w:val="subscript"/>
        </w:rPr>
        <w:t>p</w:t>
      </w:r>
      <w:r w:rsidRPr="005C3042">
        <w:rPr>
          <w:rFonts w:ascii="Times New Roman" w:eastAsiaTheme="minorEastAsia" w:hAnsi="Times New Roman"/>
          <w:sz w:val="24"/>
        </w:rPr>
        <w:t>（</w:t>
      </w:r>
      <w:r w:rsidRPr="005C3042">
        <w:rPr>
          <w:rFonts w:ascii="Times New Roman" w:eastAsiaTheme="minorEastAsia" w:hAnsi="Times New Roman"/>
          <w:sz w:val="24"/>
        </w:rPr>
        <w:t>r</w:t>
      </w:r>
      <w:r w:rsidRPr="005C3042">
        <w:rPr>
          <w:rFonts w:ascii="Times New Roman" w:eastAsiaTheme="minorEastAsia" w:hAnsi="Times New Roman"/>
          <w:sz w:val="24"/>
          <w:vertAlign w:val="subscript"/>
        </w:rPr>
        <w:t>0</w:t>
      </w:r>
      <w:r w:rsidRPr="005C3042">
        <w:rPr>
          <w:rFonts w:ascii="Times New Roman" w:eastAsiaTheme="minorEastAsia" w:hAnsi="Times New Roman"/>
          <w:sz w:val="24"/>
        </w:rPr>
        <w:t>）</w:t>
      </w:r>
      <w:r w:rsidRPr="005C3042">
        <w:rPr>
          <w:rFonts w:ascii="Times New Roman" w:eastAsiaTheme="minorEastAsia" w:hAnsi="Times New Roman"/>
          <w:sz w:val="24"/>
        </w:rPr>
        <w:t>-</w:t>
      </w:r>
      <w:r w:rsidRPr="005C3042">
        <w:rPr>
          <w:rFonts w:ascii="Times New Roman" w:eastAsiaTheme="minorEastAsia" w:hAnsi="Times New Roman"/>
          <w:sz w:val="24"/>
        </w:rPr>
        <w:t>（</w:t>
      </w:r>
      <w:r w:rsidRPr="005C3042">
        <w:rPr>
          <w:rFonts w:ascii="Times New Roman" w:eastAsiaTheme="minorEastAsia" w:hAnsi="Times New Roman"/>
          <w:sz w:val="24"/>
        </w:rPr>
        <w:t>A</w:t>
      </w:r>
      <w:r w:rsidRPr="005C3042">
        <w:rPr>
          <w:rFonts w:ascii="Times New Roman" w:eastAsiaTheme="minorEastAsia" w:hAnsi="Times New Roman"/>
          <w:sz w:val="24"/>
          <w:vertAlign w:val="subscript"/>
        </w:rPr>
        <w:t>div</w:t>
      </w:r>
      <w:r w:rsidRPr="005C3042">
        <w:rPr>
          <w:rFonts w:ascii="Times New Roman" w:eastAsiaTheme="minorEastAsia" w:hAnsi="Times New Roman"/>
          <w:sz w:val="24"/>
        </w:rPr>
        <w:t xml:space="preserve"> + A</w:t>
      </w:r>
      <w:r w:rsidRPr="005C3042">
        <w:rPr>
          <w:rFonts w:ascii="Times New Roman" w:eastAsiaTheme="minorEastAsia" w:hAnsi="Times New Roman"/>
          <w:sz w:val="24"/>
          <w:vertAlign w:val="subscript"/>
        </w:rPr>
        <w:t xml:space="preserve">atm </w:t>
      </w:r>
      <w:r w:rsidRPr="005C3042">
        <w:rPr>
          <w:rFonts w:ascii="Times New Roman" w:eastAsiaTheme="minorEastAsia" w:hAnsi="Times New Roman"/>
          <w:sz w:val="24"/>
        </w:rPr>
        <w:t>+ A</w:t>
      </w:r>
      <w:r w:rsidRPr="005C3042">
        <w:rPr>
          <w:rFonts w:ascii="Times New Roman" w:eastAsiaTheme="minorEastAsia" w:hAnsi="Times New Roman"/>
          <w:sz w:val="24"/>
          <w:vertAlign w:val="subscript"/>
        </w:rPr>
        <w:t>gr</w:t>
      </w:r>
      <w:r w:rsidRPr="005C3042">
        <w:rPr>
          <w:rFonts w:ascii="Times New Roman" w:eastAsiaTheme="minorEastAsia" w:hAnsi="Times New Roman"/>
          <w:sz w:val="24"/>
        </w:rPr>
        <w:t xml:space="preserve"> + A</w:t>
      </w:r>
      <w:r w:rsidRPr="005C3042">
        <w:rPr>
          <w:rFonts w:ascii="Times New Roman" w:eastAsiaTheme="minorEastAsia" w:hAnsi="Times New Roman"/>
          <w:sz w:val="24"/>
          <w:vertAlign w:val="subscript"/>
        </w:rPr>
        <w:t>bar</w:t>
      </w:r>
      <w:r w:rsidRPr="005C3042">
        <w:rPr>
          <w:rFonts w:ascii="Times New Roman" w:eastAsiaTheme="minorEastAsia" w:hAnsi="Times New Roman"/>
          <w:sz w:val="24"/>
        </w:rPr>
        <w:t xml:space="preserve"> + A</w:t>
      </w:r>
      <w:r w:rsidRPr="005C3042">
        <w:rPr>
          <w:rFonts w:ascii="Times New Roman" w:eastAsiaTheme="minorEastAsia" w:hAnsi="Times New Roman"/>
          <w:sz w:val="24"/>
          <w:vertAlign w:val="subscript"/>
        </w:rPr>
        <w:t>misc</w:t>
      </w:r>
      <w:r w:rsidRPr="005C3042">
        <w:rPr>
          <w:rFonts w:ascii="Times New Roman" w:eastAsiaTheme="minorEastAsia" w:hAnsi="Times New Roman"/>
          <w:sz w:val="24"/>
        </w:rPr>
        <w:t>）</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在预测中考虑反射引起的修正、屏障引起的衰减、双绕射、室内声源等效室外声源等影响和计算方法。</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）预测结果及分析</w:t>
      </w:r>
    </w:p>
    <w:p w:rsidR="006145FB" w:rsidRPr="005C3042" w:rsidRDefault="006145FB" w:rsidP="006145F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利用上述模式可以预测分析该项目主要声源同时排放噪声的最为严重影响状况下，这些声源对边界声环境质量叠加影响，现状监测结果取最大值，输入《环境影响评价技术导则</w:t>
      </w:r>
      <w:r w:rsidRPr="005C3042">
        <w:rPr>
          <w:rFonts w:ascii="Times New Roman" w:eastAsiaTheme="minorEastAsia" w:hAnsi="Times New Roman"/>
          <w:sz w:val="24"/>
        </w:rPr>
        <w:t xml:space="preserve">  </w:t>
      </w:r>
      <w:r w:rsidRPr="005C3042">
        <w:rPr>
          <w:rFonts w:ascii="Times New Roman" w:eastAsiaTheme="minorEastAsia" w:hAnsi="Times New Roman"/>
          <w:sz w:val="24"/>
        </w:rPr>
        <w:t>声环境》（</w:t>
      </w:r>
      <w:r w:rsidRPr="005C3042">
        <w:rPr>
          <w:rFonts w:ascii="Times New Roman" w:eastAsiaTheme="minorEastAsia" w:hAnsi="Times New Roman"/>
          <w:sz w:val="24"/>
        </w:rPr>
        <w:t>HJ2.4-2009</w:t>
      </w:r>
      <w:r w:rsidRPr="005C3042">
        <w:rPr>
          <w:rFonts w:ascii="Times New Roman" w:eastAsiaTheme="minorEastAsia" w:hAnsi="Times New Roman"/>
          <w:sz w:val="24"/>
        </w:rPr>
        <w:t>）计算软件，各厂界噪声的预测结果见表</w:t>
      </w:r>
      <w:r w:rsidRPr="005C3042">
        <w:rPr>
          <w:rFonts w:ascii="Times New Roman" w:eastAsiaTheme="minorEastAsia" w:hAnsi="Times New Roman"/>
          <w:sz w:val="24"/>
        </w:rPr>
        <w:t>5.2-</w:t>
      </w:r>
      <w:r w:rsidR="00BB2F0F" w:rsidRPr="005C3042">
        <w:rPr>
          <w:rFonts w:ascii="Times New Roman" w:eastAsiaTheme="minorEastAsia" w:hAnsi="Times New Roman"/>
          <w:sz w:val="24"/>
        </w:rPr>
        <w:t>7</w:t>
      </w:r>
      <w:r w:rsidRPr="005C3042">
        <w:rPr>
          <w:rFonts w:ascii="Times New Roman" w:eastAsiaTheme="minorEastAsia" w:hAnsi="Times New Roman"/>
          <w:sz w:val="24"/>
        </w:rPr>
        <w:t>。</w:t>
      </w:r>
    </w:p>
    <w:p w:rsidR="006145FB" w:rsidRPr="005C3042" w:rsidRDefault="006145FB" w:rsidP="006145FB">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5.2-</w:t>
      </w:r>
      <w:r w:rsidR="00BB2F0F" w:rsidRPr="005C3042">
        <w:rPr>
          <w:rFonts w:ascii="Times New Roman" w:eastAsiaTheme="minorEastAsia" w:hAnsi="Times New Roman"/>
          <w:b/>
          <w:sz w:val="21"/>
        </w:rPr>
        <w:t>7</w:t>
      </w:r>
      <w:r w:rsidRPr="005C3042">
        <w:rPr>
          <w:rFonts w:ascii="Times New Roman" w:eastAsiaTheme="minorEastAsia" w:hAnsi="Times New Roman"/>
          <w:b/>
          <w:sz w:val="21"/>
        </w:rPr>
        <w:t xml:space="preserve">   </w:t>
      </w:r>
      <w:r w:rsidRPr="005C3042">
        <w:rPr>
          <w:rFonts w:ascii="Times New Roman" w:eastAsiaTheme="minorEastAsia" w:hAnsi="Times New Roman"/>
          <w:b/>
          <w:sz w:val="21"/>
        </w:rPr>
        <w:t>项目厂界噪声预测结果</w:t>
      </w:r>
    </w:p>
    <w:tbl>
      <w:tblPr>
        <w:tblW w:w="85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24"/>
        <w:gridCol w:w="1304"/>
        <w:gridCol w:w="2834"/>
        <w:gridCol w:w="1686"/>
        <w:gridCol w:w="1378"/>
      </w:tblGrid>
      <w:tr w:rsidR="006145FB" w:rsidRPr="005C3042" w:rsidTr="00F048BA">
        <w:trPr>
          <w:trHeight w:val="538"/>
        </w:trPr>
        <w:tc>
          <w:tcPr>
            <w:tcW w:w="1324"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厂界方位</w:t>
            </w:r>
          </w:p>
        </w:tc>
        <w:tc>
          <w:tcPr>
            <w:tcW w:w="4138" w:type="dxa"/>
            <w:gridSpan w:val="2"/>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预测贡献值</w:t>
            </w:r>
            <w:r w:rsidRPr="005C3042">
              <w:rPr>
                <w:rFonts w:ascii="Times New Roman" w:eastAsiaTheme="minorEastAsia" w:hAnsi="Times New Roman"/>
                <w:color w:val="000000"/>
                <w:szCs w:val="21"/>
                <w:lang w:val="en-GB"/>
              </w:rPr>
              <w:t>（</w:t>
            </w:r>
            <w:r w:rsidRPr="005C3042">
              <w:rPr>
                <w:rFonts w:ascii="Times New Roman" w:eastAsiaTheme="minorEastAsia" w:hAnsi="Times New Roman"/>
                <w:color w:val="000000"/>
                <w:szCs w:val="21"/>
              </w:rPr>
              <w:t>dB(A)</w:t>
            </w:r>
            <w:r w:rsidRPr="005C3042">
              <w:rPr>
                <w:rFonts w:ascii="Times New Roman" w:eastAsiaTheme="minorEastAsia" w:hAnsi="Times New Roman"/>
                <w:color w:val="000000"/>
                <w:szCs w:val="21"/>
                <w:lang w:val="en-GB"/>
              </w:rPr>
              <w:t>）</w:t>
            </w:r>
          </w:p>
        </w:tc>
        <w:tc>
          <w:tcPr>
            <w:tcW w:w="1686"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标准值</w:t>
            </w:r>
          </w:p>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r w:rsidRPr="005C3042">
              <w:rPr>
                <w:rFonts w:ascii="Times New Roman" w:eastAsiaTheme="minorEastAsia" w:hAnsi="Times New Roman"/>
                <w:color w:val="000000"/>
                <w:szCs w:val="21"/>
              </w:rPr>
              <w:t>dB</w:t>
            </w:r>
            <w:r w:rsidRPr="005C3042">
              <w:rPr>
                <w:rFonts w:ascii="Times New Roman" w:eastAsiaTheme="minorEastAsia" w:hAnsi="Times New Roman"/>
                <w:color w:val="000000"/>
                <w:szCs w:val="21"/>
                <w:lang w:val="en-GB"/>
              </w:rPr>
              <w:t>（</w:t>
            </w:r>
            <w:r w:rsidRPr="005C3042">
              <w:rPr>
                <w:rFonts w:ascii="Times New Roman" w:eastAsiaTheme="minorEastAsia" w:hAnsi="Times New Roman"/>
                <w:color w:val="000000"/>
                <w:szCs w:val="21"/>
              </w:rPr>
              <w:t>A</w:t>
            </w:r>
            <w:r w:rsidRPr="005C3042">
              <w:rPr>
                <w:rFonts w:ascii="Times New Roman" w:eastAsiaTheme="minorEastAsia" w:hAnsi="Times New Roman"/>
                <w:color w:val="000000"/>
                <w:szCs w:val="21"/>
                <w:lang w:val="en-GB"/>
              </w:rPr>
              <w:t>）</w:t>
            </w:r>
            <w:r w:rsidRPr="005C3042">
              <w:rPr>
                <w:rFonts w:ascii="Times New Roman" w:eastAsiaTheme="minorEastAsia" w:hAnsi="Times New Roman"/>
                <w:color w:val="000000"/>
                <w:szCs w:val="21"/>
              </w:rPr>
              <w:t>〕</w:t>
            </w:r>
          </w:p>
        </w:tc>
        <w:tc>
          <w:tcPr>
            <w:tcW w:w="1378"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达标情况</w:t>
            </w:r>
          </w:p>
        </w:tc>
      </w:tr>
      <w:tr w:rsidR="006145FB" w:rsidRPr="005C3042" w:rsidTr="00F048BA">
        <w:trPr>
          <w:trHeight w:val="264"/>
        </w:trPr>
        <w:tc>
          <w:tcPr>
            <w:tcW w:w="1324" w:type="dxa"/>
            <w:vMerge w:val="restart"/>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厂界东</w:t>
            </w:r>
          </w:p>
        </w:tc>
        <w:tc>
          <w:tcPr>
            <w:tcW w:w="1304"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昼间</w:t>
            </w:r>
          </w:p>
        </w:tc>
        <w:tc>
          <w:tcPr>
            <w:tcW w:w="2834" w:type="dxa"/>
          </w:tcPr>
          <w:p w:rsidR="006145FB" w:rsidRPr="005C3042" w:rsidRDefault="006145FB" w:rsidP="00F048BA">
            <w:pPr>
              <w:adjustRightInd w:val="0"/>
              <w:snapToGrid w:val="0"/>
              <w:spacing w:line="240" w:lineRule="atLeast"/>
              <w:jc w:val="center"/>
              <w:rPr>
                <w:rFonts w:ascii="Times New Roman" w:eastAsiaTheme="minorEastAsia" w:hAnsi="Times New Roman"/>
                <w:strike/>
                <w:szCs w:val="21"/>
              </w:rPr>
            </w:pPr>
            <w:r w:rsidRPr="005C3042">
              <w:rPr>
                <w:rFonts w:ascii="Times New Roman" w:eastAsiaTheme="minorEastAsia" w:hAnsi="Times New Roman"/>
                <w:kern w:val="0"/>
                <w:szCs w:val="21"/>
              </w:rPr>
              <w:t>50.71</w:t>
            </w:r>
          </w:p>
        </w:tc>
        <w:tc>
          <w:tcPr>
            <w:tcW w:w="1686" w:type="dxa"/>
            <w:vMerge w:val="restart"/>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昼间：</w:t>
            </w:r>
            <w:r w:rsidRPr="005C3042">
              <w:rPr>
                <w:rFonts w:ascii="Times New Roman" w:eastAsiaTheme="minorEastAsia" w:hAnsi="Times New Roman"/>
                <w:color w:val="000000"/>
                <w:szCs w:val="21"/>
              </w:rPr>
              <w:t>60</w:t>
            </w:r>
          </w:p>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夜间：</w:t>
            </w:r>
            <w:r w:rsidRPr="005C3042">
              <w:rPr>
                <w:rFonts w:ascii="Times New Roman" w:eastAsiaTheme="minorEastAsia" w:hAnsi="Times New Roman"/>
                <w:color w:val="000000"/>
                <w:szCs w:val="21"/>
              </w:rPr>
              <w:t>50</w:t>
            </w:r>
          </w:p>
        </w:tc>
        <w:tc>
          <w:tcPr>
            <w:tcW w:w="1378"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达标</w:t>
            </w:r>
          </w:p>
        </w:tc>
      </w:tr>
      <w:tr w:rsidR="006145FB" w:rsidRPr="005C3042" w:rsidTr="00F048BA">
        <w:trPr>
          <w:trHeight w:val="264"/>
        </w:trPr>
        <w:tc>
          <w:tcPr>
            <w:tcW w:w="1324"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p>
        </w:tc>
        <w:tc>
          <w:tcPr>
            <w:tcW w:w="1304"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夜间</w:t>
            </w:r>
          </w:p>
        </w:tc>
        <w:tc>
          <w:tcPr>
            <w:tcW w:w="2834" w:type="dxa"/>
          </w:tcPr>
          <w:p w:rsidR="006145FB" w:rsidRPr="005C3042" w:rsidRDefault="006145FB" w:rsidP="00F048BA">
            <w:pPr>
              <w:adjustRightInd w:val="0"/>
              <w:snapToGrid w:val="0"/>
              <w:spacing w:line="240" w:lineRule="atLeast"/>
              <w:jc w:val="center"/>
              <w:rPr>
                <w:rFonts w:ascii="Times New Roman" w:eastAsiaTheme="minorEastAsia" w:hAnsi="Times New Roman"/>
                <w:strike/>
                <w:szCs w:val="21"/>
              </w:rPr>
            </w:pPr>
            <w:r w:rsidRPr="005C3042">
              <w:rPr>
                <w:rFonts w:ascii="Times New Roman" w:eastAsiaTheme="minorEastAsia" w:hAnsi="Times New Roman"/>
                <w:kern w:val="0"/>
                <w:szCs w:val="21"/>
              </w:rPr>
              <w:t>45.61</w:t>
            </w:r>
          </w:p>
        </w:tc>
        <w:tc>
          <w:tcPr>
            <w:tcW w:w="1686"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达标</w:t>
            </w:r>
          </w:p>
        </w:tc>
      </w:tr>
      <w:tr w:rsidR="006145FB" w:rsidRPr="005C3042" w:rsidTr="00F048BA">
        <w:trPr>
          <w:trHeight w:val="264"/>
        </w:trPr>
        <w:tc>
          <w:tcPr>
            <w:tcW w:w="1324" w:type="dxa"/>
            <w:vMerge w:val="restart"/>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厂界南</w:t>
            </w:r>
          </w:p>
        </w:tc>
        <w:tc>
          <w:tcPr>
            <w:tcW w:w="1304"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昼间</w:t>
            </w:r>
          </w:p>
        </w:tc>
        <w:tc>
          <w:tcPr>
            <w:tcW w:w="2834" w:type="dxa"/>
          </w:tcPr>
          <w:p w:rsidR="006145FB" w:rsidRPr="005C3042" w:rsidRDefault="006145FB" w:rsidP="00F048BA">
            <w:pPr>
              <w:adjustRightInd w:val="0"/>
              <w:snapToGrid w:val="0"/>
              <w:spacing w:line="240" w:lineRule="atLeast"/>
              <w:jc w:val="center"/>
              <w:rPr>
                <w:rFonts w:ascii="Times New Roman" w:eastAsiaTheme="minorEastAsia" w:hAnsi="Times New Roman"/>
                <w:strike/>
                <w:szCs w:val="21"/>
              </w:rPr>
            </w:pPr>
            <w:r w:rsidRPr="005C3042">
              <w:rPr>
                <w:rFonts w:ascii="Times New Roman" w:eastAsiaTheme="minorEastAsia" w:hAnsi="Times New Roman"/>
                <w:kern w:val="0"/>
                <w:szCs w:val="21"/>
              </w:rPr>
              <w:t>51.24</w:t>
            </w:r>
          </w:p>
        </w:tc>
        <w:tc>
          <w:tcPr>
            <w:tcW w:w="1686"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b/>
                <w:bCs/>
                <w:color w:val="000000"/>
                <w:szCs w:val="21"/>
              </w:rPr>
            </w:pPr>
          </w:p>
        </w:tc>
        <w:tc>
          <w:tcPr>
            <w:tcW w:w="1378"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b/>
                <w:bCs/>
                <w:color w:val="000000"/>
                <w:szCs w:val="21"/>
              </w:rPr>
            </w:pPr>
            <w:r w:rsidRPr="005C3042">
              <w:rPr>
                <w:rFonts w:ascii="Times New Roman" w:eastAsiaTheme="minorEastAsia" w:hAnsi="Times New Roman"/>
                <w:color w:val="000000"/>
                <w:szCs w:val="21"/>
              </w:rPr>
              <w:t>达标</w:t>
            </w:r>
          </w:p>
        </w:tc>
      </w:tr>
      <w:tr w:rsidR="006145FB" w:rsidRPr="005C3042" w:rsidTr="00F048BA">
        <w:trPr>
          <w:trHeight w:val="264"/>
        </w:trPr>
        <w:tc>
          <w:tcPr>
            <w:tcW w:w="1324"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p>
        </w:tc>
        <w:tc>
          <w:tcPr>
            <w:tcW w:w="1304"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夜间</w:t>
            </w:r>
          </w:p>
        </w:tc>
        <w:tc>
          <w:tcPr>
            <w:tcW w:w="2834" w:type="dxa"/>
          </w:tcPr>
          <w:p w:rsidR="006145FB" w:rsidRPr="005C3042" w:rsidRDefault="006145FB" w:rsidP="00F048BA">
            <w:pPr>
              <w:adjustRightInd w:val="0"/>
              <w:snapToGrid w:val="0"/>
              <w:spacing w:line="240" w:lineRule="atLeast"/>
              <w:jc w:val="center"/>
              <w:rPr>
                <w:rFonts w:ascii="Times New Roman" w:eastAsiaTheme="minorEastAsia" w:hAnsi="Times New Roman"/>
                <w:strike/>
                <w:szCs w:val="21"/>
              </w:rPr>
            </w:pPr>
            <w:r w:rsidRPr="005C3042">
              <w:rPr>
                <w:rFonts w:ascii="Times New Roman" w:eastAsiaTheme="minorEastAsia" w:hAnsi="Times New Roman"/>
                <w:kern w:val="0"/>
                <w:szCs w:val="21"/>
              </w:rPr>
              <w:t>46.38</w:t>
            </w:r>
          </w:p>
        </w:tc>
        <w:tc>
          <w:tcPr>
            <w:tcW w:w="1686"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b/>
                <w:bCs/>
                <w:color w:val="000000"/>
                <w:szCs w:val="21"/>
              </w:rPr>
            </w:pPr>
          </w:p>
        </w:tc>
        <w:tc>
          <w:tcPr>
            <w:tcW w:w="1378"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b/>
                <w:bCs/>
                <w:color w:val="000000"/>
                <w:szCs w:val="21"/>
              </w:rPr>
            </w:pPr>
            <w:r w:rsidRPr="005C3042">
              <w:rPr>
                <w:rFonts w:ascii="Times New Roman" w:eastAsiaTheme="minorEastAsia" w:hAnsi="Times New Roman"/>
                <w:color w:val="000000"/>
                <w:szCs w:val="21"/>
              </w:rPr>
              <w:t>达标</w:t>
            </w:r>
          </w:p>
        </w:tc>
      </w:tr>
      <w:tr w:rsidR="006145FB" w:rsidRPr="005C3042" w:rsidTr="00F048BA">
        <w:trPr>
          <w:trHeight w:val="264"/>
        </w:trPr>
        <w:tc>
          <w:tcPr>
            <w:tcW w:w="1324" w:type="dxa"/>
            <w:vMerge w:val="restart"/>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厂界西</w:t>
            </w:r>
          </w:p>
        </w:tc>
        <w:tc>
          <w:tcPr>
            <w:tcW w:w="1304"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昼间</w:t>
            </w:r>
          </w:p>
        </w:tc>
        <w:tc>
          <w:tcPr>
            <w:tcW w:w="2834" w:type="dxa"/>
          </w:tcPr>
          <w:p w:rsidR="006145FB" w:rsidRPr="005C3042" w:rsidRDefault="006145FB" w:rsidP="00F048BA">
            <w:pPr>
              <w:adjustRightInd w:val="0"/>
              <w:snapToGrid w:val="0"/>
              <w:spacing w:line="240" w:lineRule="atLeast"/>
              <w:jc w:val="center"/>
              <w:rPr>
                <w:rFonts w:ascii="Times New Roman" w:eastAsiaTheme="minorEastAsia" w:hAnsi="Times New Roman"/>
                <w:strike/>
                <w:szCs w:val="21"/>
              </w:rPr>
            </w:pPr>
            <w:r w:rsidRPr="005C3042">
              <w:rPr>
                <w:rFonts w:ascii="Times New Roman" w:eastAsiaTheme="minorEastAsia" w:hAnsi="Times New Roman"/>
                <w:kern w:val="0"/>
                <w:szCs w:val="21"/>
              </w:rPr>
              <w:t>49.84</w:t>
            </w:r>
          </w:p>
        </w:tc>
        <w:tc>
          <w:tcPr>
            <w:tcW w:w="1686"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达标</w:t>
            </w:r>
          </w:p>
        </w:tc>
      </w:tr>
      <w:tr w:rsidR="006145FB" w:rsidRPr="005C3042" w:rsidTr="00F048BA">
        <w:trPr>
          <w:trHeight w:val="264"/>
        </w:trPr>
        <w:tc>
          <w:tcPr>
            <w:tcW w:w="1324"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p>
        </w:tc>
        <w:tc>
          <w:tcPr>
            <w:tcW w:w="1304"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夜间</w:t>
            </w:r>
          </w:p>
        </w:tc>
        <w:tc>
          <w:tcPr>
            <w:tcW w:w="2834" w:type="dxa"/>
          </w:tcPr>
          <w:p w:rsidR="006145FB" w:rsidRPr="005C3042" w:rsidRDefault="006145FB" w:rsidP="00F048BA">
            <w:pPr>
              <w:adjustRightInd w:val="0"/>
              <w:snapToGrid w:val="0"/>
              <w:spacing w:line="240" w:lineRule="atLeast"/>
              <w:jc w:val="center"/>
              <w:rPr>
                <w:rFonts w:ascii="Times New Roman" w:eastAsiaTheme="minorEastAsia" w:hAnsi="Times New Roman"/>
                <w:strike/>
                <w:szCs w:val="21"/>
              </w:rPr>
            </w:pPr>
            <w:r w:rsidRPr="005C3042">
              <w:rPr>
                <w:rFonts w:ascii="Times New Roman" w:eastAsiaTheme="minorEastAsia" w:hAnsi="Times New Roman"/>
                <w:kern w:val="0"/>
                <w:szCs w:val="21"/>
              </w:rPr>
              <w:t>43.65</w:t>
            </w:r>
          </w:p>
        </w:tc>
        <w:tc>
          <w:tcPr>
            <w:tcW w:w="1686"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达标</w:t>
            </w:r>
          </w:p>
        </w:tc>
      </w:tr>
      <w:tr w:rsidR="006145FB" w:rsidRPr="005C3042" w:rsidTr="00F048BA">
        <w:trPr>
          <w:trHeight w:val="264"/>
        </w:trPr>
        <w:tc>
          <w:tcPr>
            <w:tcW w:w="1324" w:type="dxa"/>
            <w:vMerge w:val="restart"/>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厂界北</w:t>
            </w:r>
          </w:p>
        </w:tc>
        <w:tc>
          <w:tcPr>
            <w:tcW w:w="1304"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昼间</w:t>
            </w:r>
          </w:p>
        </w:tc>
        <w:tc>
          <w:tcPr>
            <w:tcW w:w="2834" w:type="dxa"/>
          </w:tcPr>
          <w:p w:rsidR="006145FB" w:rsidRPr="005C3042" w:rsidRDefault="006145FB" w:rsidP="00F048BA">
            <w:pPr>
              <w:adjustRightInd w:val="0"/>
              <w:snapToGrid w:val="0"/>
              <w:spacing w:line="240" w:lineRule="atLeast"/>
              <w:jc w:val="center"/>
              <w:rPr>
                <w:rFonts w:ascii="Times New Roman" w:eastAsiaTheme="minorEastAsia" w:hAnsi="Times New Roman"/>
                <w:strike/>
                <w:szCs w:val="21"/>
              </w:rPr>
            </w:pPr>
            <w:r w:rsidRPr="005C3042">
              <w:rPr>
                <w:rFonts w:ascii="Times New Roman" w:eastAsiaTheme="minorEastAsia" w:hAnsi="Times New Roman"/>
                <w:kern w:val="0"/>
                <w:szCs w:val="21"/>
              </w:rPr>
              <w:t>51.72</w:t>
            </w:r>
          </w:p>
        </w:tc>
        <w:tc>
          <w:tcPr>
            <w:tcW w:w="1686"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达标</w:t>
            </w:r>
          </w:p>
        </w:tc>
      </w:tr>
      <w:tr w:rsidR="006145FB" w:rsidRPr="005C3042" w:rsidTr="00F048BA">
        <w:trPr>
          <w:trHeight w:val="264"/>
        </w:trPr>
        <w:tc>
          <w:tcPr>
            <w:tcW w:w="1324"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p>
        </w:tc>
        <w:tc>
          <w:tcPr>
            <w:tcW w:w="1304"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夜间</w:t>
            </w:r>
          </w:p>
        </w:tc>
        <w:tc>
          <w:tcPr>
            <w:tcW w:w="2834" w:type="dxa"/>
          </w:tcPr>
          <w:p w:rsidR="006145FB" w:rsidRPr="005C3042" w:rsidRDefault="006145FB" w:rsidP="00F048BA">
            <w:pPr>
              <w:adjustRightInd w:val="0"/>
              <w:snapToGrid w:val="0"/>
              <w:spacing w:line="240" w:lineRule="atLeast"/>
              <w:jc w:val="center"/>
              <w:rPr>
                <w:rFonts w:ascii="Times New Roman" w:eastAsiaTheme="minorEastAsia" w:hAnsi="Times New Roman"/>
                <w:strike/>
                <w:szCs w:val="21"/>
              </w:rPr>
            </w:pPr>
            <w:r w:rsidRPr="005C3042">
              <w:rPr>
                <w:rFonts w:ascii="Times New Roman" w:eastAsiaTheme="minorEastAsia" w:hAnsi="Times New Roman"/>
                <w:kern w:val="0"/>
                <w:szCs w:val="21"/>
              </w:rPr>
              <w:t>44.04</w:t>
            </w:r>
          </w:p>
        </w:tc>
        <w:tc>
          <w:tcPr>
            <w:tcW w:w="1686" w:type="dxa"/>
            <w:vMerge/>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6145FB" w:rsidRPr="005C3042" w:rsidRDefault="006145FB" w:rsidP="00F048BA">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达标</w:t>
            </w:r>
          </w:p>
        </w:tc>
      </w:tr>
    </w:tbl>
    <w:p w:rsidR="006145FB" w:rsidRPr="005C3042" w:rsidRDefault="006145FB" w:rsidP="006145FB">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rPr>
        <w:t>从表</w:t>
      </w:r>
      <w:r w:rsidRPr="005C3042">
        <w:rPr>
          <w:rFonts w:ascii="Times New Roman" w:eastAsiaTheme="minorEastAsia" w:hAnsi="Times New Roman"/>
          <w:sz w:val="24"/>
        </w:rPr>
        <w:t>5.2-</w:t>
      </w:r>
      <w:r w:rsidR="00BB2F0F" w:rsidRPr="005C3042">
        <w:rPr>
          <w:rFonts w:ascii="Times New Roman" w:eastAsiaTheme="minorEastAsia" w:hAnsi="Times New Roman"/>
          <w:sz w:val="24"/>
        </w:rPr>
        <w:t>7</w:t>
      </w:r>
      <w:r w:rsidRPr="005C3042">
        <w:rPr>
          <w:rFonts w:ascii="Times New Roman" w:eastAsiaTheme="minorEastAsia" w:hAnsi="Times New Roman"/>
          <w:sz w:val="24"/>
        </w:rPr>
        <w:t>可知，项目厂界噪声预测值均可满足《工业企业厂界环境噪声排放标准》（</w:t>
      </w:r>
      <w:r w:rsidRPr="005C3042">
        <w:rPr>
          <w:rFonts w:ascii="Times New Roman" w:eastAsiaTheme="minorEastAsia" w:hAnsi="Times New Roman"/>
          <w:sz w:val="24"/>
        </w:rPr>
        <w:t>GB12348-2008</w:t>
      </w:r>
      <w:r w:rsidRPr="005C3042">
        <w:rPr>
          <w:rFonts w:ascii="Times New Roman" w:eastAsiaTheme="minorEastAsia" w:hAnsi="Times New Roman"/>
          <w:sz w:val="24"/>
        </w:rPr>
        <w:t>）中</w:t>
      </w:r>
      <w:r w:rsidRPr="005C3042">
        <w:rPr>
          <w:rFonts w:ascii="Times New Roman" w:eastAsiaTheme="minorEastAsia" w:hAnsi="Times New Roman"/>
          <w:sz w:val="24"/>
        </w:rPr>
        <w:t>2</w:t>
      </w:r>
      <w:r w:rsidRPr="005C3042">
        <w:rPr>
          <w:rFonts w:ascii="Times New Roman" w:eastAsiaTheme="minorEastAsia" w:hAnsi="Times New Roman"/>
          <w:sz w:val="24"/>
        </w:rPr>
        <w:t>类标准的要求，预测贡献值相对较小对周围环境影响不大。因此，建设项目对周围声环境影响较小。</w:t>
      </w:r>
    </w:p>
    <w:p w:rsidR="006145FB" w:rsidRPr="005C3042" w:rsidRDefault="006145FB" w:rsidP="006145FB">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5.2.5</w:t>
      </w:r>
      <w:r w:rsidRPr="005C3042">
        <w:rPr>
          <w:rFonts w:eastAsiaTheme="minorEastAsia"/>
          <w:color w:val="000000" w:themeColor="text1"/>
          <w:sz w:val="28"/>
          <w:szCs w:val="21"/>
        </w:rPr>
        <w:t>固体废物环境影响分析</w:t>
      </w:r>
    </w:p>
    <w:p w:rsidR="006145FB" w:rsidRPr="005C3042" w:rsidRDefault="006145FB" w:rsidP="006145FB">
      <w:pPr>
        <w:tabs>
          <w:tab w:val="left" w:pos="3735"/>
        </w:tabs>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项目产生的固废主要有：猪粪、沉渣、沼渣、废脱硫剂、生活垃圾、病死猪和分娩废物、医疗废物、废饲料包装袋。</w:t>
      </w:r>
    </w:p>
    <w:p w:rsidR="006145FB" w:rsidRPr="005C3042" w:rsidRDefault="006145FB" w:rsidP="00BF6565">
      <w:pPr>
        <w:tabs>
          <w:tab w:val="left" w:pos="3735"/>
        </w:tabs>
        <w:spacing w:line="360" w:lineRule="auto"/>
        <w:ind w:firstLineChars="200" w:firstLine="482"/>
        <w:jc w:val="left"/>
        <w:rPr>
          <w:rFonts w:ascii="Times New Roman" w:eastAsiaTheme="minorEastAsia" w:hAnsi="Times New Roman"/>
          <w:sz w:val="24"/>
        </w:rPr>
      </w:pPr>
      <w:r w:rsidRPr="005C3042">
        <w:rPr>
          <w:rFonts w:ascii="Times New Roman" w:eastAsiaTheme="minorEastAsia" w:hAnsi="Times New Roman"/>
          <w:b/>
          <w:sz w:val="24"/>
        </w:rPr>
        <w:t>猪粪、沉渣：</w:t>
      </w:r>
      <w:r w:rsidRPr="005C3042">
        <w:rPr>
          <w:rFonts w:ascii="Times New Roman" w:eastAsiaTheme="minorEastAsia" w:hAnsi="Times New Roman"/>
          <w:sz w:val="24"/>
        </w:rPr>
        <w:t>本项目产生的猪粪（干粪）和集粪池沉渣拟在场区内自然堆肥制成有机肥，用于周边经济林木</w:t>
      </w:r>
      <w:r w:rsidR="00BF6565" w:rsidRPr="005C3042">
        <w:rPr>
          <w:rFonts w:ascii="Times New Roman" w:eastAsiaTheme="minorEastAsia" w:hAnsi="Times New Roman"/>
          <w:sz w:val="24"/>
        </w:rPr>
        <w:t>，未利用部分拟外售给有机肥公司深度加工制肥</w:t>
      </w:r>
      <w:r w:rsidRPr="005C3042">
        <w:rPr>
          <w:rFonts w:ascii="Times New Roman" w:eastAsiaTheme="minorEastAsia" w:hAnsi="Times New Roman"/>
          <w:sz w:val="24"/>
        </w:rPr>
        <w:t>；湿粪全部进入</w:t>
      </w:r>
      <w:r w:rsidR="00BF6565" w:rsidRPr="005C3042">
        <w:rPr>
          <w:rFonts w:ascii="Times New Roman" w:eastAsiaTheme="minorEastAsia" w:hAnsi="Times New Roman"/>
          <w:sz w:val="24"/>
        </w:rPr>
        <w:t>污水处理系统</w:t>
      </w:r>
      <w:r w:rsidRPr="005C3042">
        <w:rPr>
          <w:rFonts w:ascii="Times New Roman" w:eastAsiaTheme="minorEastAsia" w:hAnsi="Times New Roman"/>
          <w:sz w:val="24"/>
        </w:rPr>
        <w:t>。</w:t>
      </w:r>
    </w:p>
    <w:p w:rsidR="00BF6565" w:rsidRPr="005C3042" w:rsidRDefault="006145FB" w:rsidP="00BF6565">
      <w:pPr>
        <w:tabs>
          <w:tab w:val="left" w:pos="3735"/>
        </w:tabs>
        <w:spacing w:line="360" w:lineRule="auto"/>
        <w:ind w:firstLineChars="200" w:firstLine="482"/>
        <w:jc w:val="left"/>
        <w:rPr>
          <w:rFonts w:ascii="Times New Roman" w:eastAsiaTheme="minorEastAsia" w:hAnsi="Times New Roman"/>
          <w:sz w:val="24"/>
          <w:szCs w:val="24"/>
        </w:rPr>
      </w:pPr>
      <w:r w:rsidRPr="005C3042">
        <w:rPr>
          <w:rFonts w:ascii="Times New Roman" w:eastAsiaTheme="minorEastAsia" w:hAnsi="Times New Roman"/>
          <w:b/>
          <w:sz w:val="24"/>
        </w:rPr>
        <w:t>病死猪及分娩废物：</w:t>
      </w:r>
      <w:r w:rsidR="00BF6565" w:rsidRPr="005C3042">
        <w:rPr>
          <w:rFonts w:ascii="Times New Roman" w:eastAsiaTheme="minorEastAsia" w:hAnsi="Times New Roman"/>
          <w:sz w:val="24"/>
        </w:rPr>
        <w:t>由于项目建设和初期运行将处于我国</w:t>
      </w:r>
      <w:r w:rsidR="00BF6565" w:rsidRPr="005C3042">
        <w:rPr>
          <w:rFonts w:ascii="Times New Roman" w:eastAsiaTheme="minorEastAsia" w:hAnsi="Times New Roman"/>
          <w:sz w:val="24"/>
          <w:szCs w:val="24"/>
        </w:rPr>
        <w:t>非洲猪瘟期间，生物安全等级已经提到最高等级，严禁猪场内与场外人员接触，由于动物无害化处理单位与众多养殖场接触，生物安全风险系数极高，因此在非洲猪瘟期间，项目产生的病死猪将直接在场内化尸池处置，待后期非洲猪瘟风险结束后，拟交由无害化处理单位处理。</w:t>
      </w:r>
    </w:p>
    <w:p w:rsidR="00BF6565" w:rsidRPr="005C3042" w:rsidRDefault="00BF6565" w:rsidP="00BF6565">
      <w:pPr>
        <w:tabs>
          <w:tab w:val="left" w:pos="3735"/>
        </w:tabs>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项目拟在场区下风向东南侧建设的带盖密闭、防渗化尸池（</w:t>
      </w:r>
      <w:r w:rsidRPr="005C3042">
        <w:rPr>
          <w:rFonts w:ascii="Times New Roman" w:eastAsiaTheme="minorEastAsia" w:hAnsi="Times New Roman"/>
          <w:sz w:val="24"/>
        </w:rPr>
        <w:t>3m×3m×6m</w:t>
      </w:r>
      <w:r w:rsidRPr="005C3042">
        <w:rPr>
          <w:rFonts w:ascii="Times New Roman" w:eastAsiaTheme="minorEastAsia" w:hAnsi="Times New Roman"/>
          <w:sz w:val="24"/>
        </w:rPr>
        <w:t>），位于猪舍下风向，生物坑每月加一次</w:t>
      </w:r>
      <w:r w:rsidRPr="005C3042">
        <w:rPr>
          <w:rFonts w:ascii="Times New Roman" w:eastAsiaTheme="minorEastAsia" w:hAnsi="Times New Roman"/>
          <w:sz w:val="24"/>
        </w:rPr>
        <w:t>10%</w:t>
      </w:r>
      <w:r w:rsidRPr="005C3042">
        <w:rPr>
          <w:rFonts w:ascii="Times New Roman" w:eastAsiaTheme="minorEastAsia" w:hAnsi="Times New Roman"/>
          <w:sz w:val="24"/>
        </w:rPr>
        <w:t>的烧碱溶液</w:t>
      </w:r>
      <w:r w:rsidRPr="005C3042">
        <w:rPr>
          <w:rFonts w:ascii="Times New Roman" w:eastAsiaTheme="minorEastAsia" w:hAnsi="Times New Roman"/>
          <w:sz w:val="24"/>
        </w:rPr>
        <w:t>100</w:t>
      </w:r>
      <w:r w:rsidRPr="005C3042">
        <w:rPr>
          <w:rFonts w:ascii="Times New Roman" w:eastAsiaTheme="minorEastAsia" w:hAnsi="Times New Roman"/>
          <w:sz w:val="24"/>
        </w:rPr>
        <w:t>千克；掩埋病死猪时挖</w:t>
      </w:r>
      <w:r w:rsidRPr="005C3042">
        <w:rPr>
          <w:rFonts w:ascii="Times New Roman" w:eastAsiaTheme="minorEastAsia" w:hAnsi="Times New Roman"/>
          <w:sz w:val="24"/>
        </w:rPr>
        <w:t>2</w:t>
      </w:r>
      <w:r w:rsidRPr="005C3042">
        <w:rPr>
          <w:rFonts w:ascii="Times New Roman" w:eastAsiaTheme="minorEastAsia" w:hAnsi="Times New Roman"/>
          <w:sz w:val="24"/>
        </w:rPr>
        <w:t>米的坑，坑底铺</w:t>
      </w:r>
      <w:r w:rsidRPr="005C3042">
        <w:rPr>
          <w:rFonts w:ascii="Times New Roman" w:eastAsiaTheme="minorEastAsia" w:hAnsi="Times New Roman"/>
          <w:sz w:val="24"/>
        </w:rPr>
        <w:t>1.6cm</w:t>
      </w:r>
      <w:r w:rsidRPr="005C3042">
        <w:rPr>
          <w:rFonts w:ascii="Times New Roman" w:eastAsiaTheme="minorEastAsia" w:hAnsi="Times New Roman"/>
          <w:sz w:val="24"/>
        </w:rPr>
        <w:t>厚的石灰，病死猪放进去后在铺生石灰或者消毒水，然后在掩埋，从而达到无害化处理，能够有效切断畜禽病源流毒。经以上措施处理后对环境造成的影响较小，处置措施符合《畜禽养殖业污染防治技术规范》（</w:t>
      </w:r>
      <w:r w:rsidRPr="005C3042">
        <w:rPr>
          <w:rFonts w:ascii="Times New Roman" w:eastAsiaTheme="minorEastAsia" w:hAnsi="Times New Roman"/>
          <w:sz w:val="24"/>
        </w:rPr>
        <w:t>HJ/T81-2001</w:t>
      </w:r>
      <w:r w:rsidRPr="005C3042">
        <w:rPr>
          <w:rFonts w:ascii="Times New Roman" w:eastAsiaTheme="minorEastAsia" w:hAnsi="Times New Roman"/>
          <w:sz w:val="24"/>
        </w:rPr>
        <w:t>）中要求。</w:t>
      </w:r>
    </w:p>
    <w:p w:rsidR="00BF6565" w:rsidRPr="005C3042" w:rsidRDefault="00BF6565" w:rsidP="006145FB">
      <w:pPr>
        <w:tabs>
          <w:tab w:val="left" w:pos="6615"/>
        </w:tabs>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szCs w:val="24"/>
        </w:rPr>
        <w:t>评价要求，待后期非洲猪瘟风险结束后，拟交由无害化处理单位处理。</w:t>
      </w:r>
      <w:r w:rsidRPr="005C3042">
        <w:rPr>
          <w:rFonts w:ascii="Times New Roman" w:eastAsiaTheme="minorEastAsia" w:hAnsi="Times New Roman"/>
          <w:sz w:val="24"/>
        </w:rPr>
        <w:t>通过对项目所在区域病死动物无害化处理情况的调查，项目所在的宁远县尚未规划建设病死动物无害化处理项目，但根据永州市人民政府办公室于</w:t>
      </w:r>
      <w:r w:rsidRPr="005C3042">
        <w:rPr>
          <w:rFonts w:ascii="Times New Roman" w:eastAsiaTheme="minorEastAsia" w:hAnsi="Times New Roman"/>
          <w:sz w:val="24"/>
        </w:rPr>
        <w:t>2017</w:t>
      </w:r>
      <w:r w:rsidRPr="005C3042">
        <w:rPr>
          <w:rFonts w:ascii="Times New Roman" w:eastAsiaTheme="minorEastAsia" w:hAnsi="Times New Roman"/>
          <w:sz w:val="24"/>
        </w:rPr>
        <w:t>年</w:t>
      </w:r>
      <w:r w:rsidRPr="005C3042">
        <w:rPr>
          <w:rFonts w:ascii="Times New Roman" w:eastAsiaTheme="minorEastAsia" w:hAnsi="Times New Roman"/>
          <w:sz w:val="24"/>
        </w:rPr>
        <w:t>6</w:t>
      </w:r>
      <w:r w:rsidRPr="005C3042">
        <w:rPr>
          <w:rFonts w:ascii="Times New Roman" w:eastAsiaTheme="minorEastAsia" w:hAnsi="Times New Roman"/>
          <w:sz w:val="24"/>
        </w:rPr>
        <w:t>月印发《永州市病死畜禽无害化处理工作实施方案》</w:t>
      </w:r>
      <w:r w:rsidRPr="005C3042">
        <w:rPr>
          <w:rFonts w:ascii="Times New Roman" w:eastAsiaTheme="minorEastAsia" w:hAnsi="Times New Roman"/>
          <w:sz w:val="24"/>
        </w:rPr>
        <w:t>(</w:t>
      </w:r>
      <w:r w:rsidRPr="005C3042">
        <w:rPr>
          <w:rFonts w:ascii="Times New Roman" w:eastAsiaTheme="minorEastAsia" w:hAnsi="Times New Roman"/>
          <w:sz w:val="24"/>
        </w:rPr>
        <w:t>永政办函〔</w:t>
      </w:r>
      <w:r w:rsidRPr="005C3042">
        <w:rPr>
          <w:rFonts w:ascii="Times New Roman" w:eastAsiaTheme="minorEastAsia" w:hAnsi="Times New Roman"/>
          <w:sz w:val="24"/>
        </w:rPr>
        <w:t>2017</w:t>
      </w:r>
      <w:r w:rsidRPr="005C3042">
        <w:rPr>
          <w:rFonts w:ascii="Times New Roman" w:eastAsiaTheme="minorEastAsia" w:hAnsi="Times New Roman"/>
          <w:sz w:val="24"/>
        </w:rPr>
        <w:t>〕</w:t>
      </w:r>
      <w:r w:rsidRPr="005C3042">
        <w:rPr>
          <w:rFonts w:ascii="Times New Roman" w:eastAsiaTheme="minorEastAsia" w:hAnsi="Times New Roman"/>
          <w:sz w:val="24"/>
        </w:rPr>
        <w:t>62</w:t>
      </w:r>
      <w:r w:rsidRPr="005C3042">
        <w:rPr>
          <w:rFonts w:ascii="Times New Roman" w:eastAsiaTheme="minorEastAsia" w:hAnsi="Times New Roman"/>
          <w:sz w:val="24"/>
        </w:rPr>
        <w:t>号</w:t>
      </w:r>
      <w:r w:rsidRPr="005C3042">
        <w:rPr>
          <w:rFonts w:ascii="Times New Roman" w:eastAsiaTheme="minorEastAsia" w:hAnsi="Times New Roman"/>
          <w:sz w:val="24"/>
        </w:rPr>
        <w:t>)</w:t>
      </w:r>
      <w:r w:rsidRPr="005C3042">
        <w:rPr>
          <w:rFonts w:ascii="Times New Roman" w:eastAsiaTheme="minorEastAsia" w:hAnsi="Times New Roman"/>
          <w:sz w:val="24"/>
        </w:rPr>
        <w:t>（以下简称</w:t>
      </w:r>
      <w:r w:rsidRPr="005C3042">
        <w:rPr>
          <w:rFonts w:ascii="Times New Roman" w:eastAsiaTheme="minorEastAsia" w:hAnsi="Times New Roman"/>
          <w:sz w:val="24"/>
        </w:rPr>
        <w:t>“</w:t>
      </w:r>
      <w:r w:rsidRPr="005C3042">
        <w:rPr>
          <w:rFonts w:ascii="Times New Roman" w:eastAsiaTheme="minorEastAsia" w:hAnsi="Times New Roman"/>
          <w:sz w:val="24"/>
        </w:rPr>
        <w:t>实施方案</w:t>
      </w:r>
      <w:r w:rsidRPr="005C3042">
        <w:rPr>
          <w:rFonts w:ascii="Times New Roman" w:eastAsiaTheme="minorEastAsia" w:hAnsi="Times New Roman"/>
          <w:sz w:val="24"/>
        </w:rPr>
        <w:t>”</w:t>
      </w:r>
      <w:r w:rsidRPr="005C3042">
        <w:rPr>
          <w:rFonts w:ascii="Times New Roman" w:eastAsiaTheme="minorEastAsia" w:hAnsi="Times New Roman"/>
          <w:sz w:val="24"/>
        </w:rPr>
        <w:t>），该实施方案规划联建病死畜禽无害化处理中心，在南北两片各建立</w:t>
      </w:r>
      <w:r w:rsidRPr="005C3042">
        <w:rPr>
          <w:rFonts w:ascii="Times New Roman" w:eastAsiaTheme="minorEastAsia" w:hAnsi="Times New Roman"/>
          <w:sz w:val="24"/>
        </w:rPr>
        <w:t>1</w:t>
      </w:r>
      <w:r w:rsidRPr="005C3042">
        <w:rPr>
          <w:rFonts w:ascii="Times New Roman" w:eastAsiaTheme="minorEastAsia" w:hAnsi="Times New Roman"/>
          <w:sz w:val="24"/>
        </w:rPr>
        <w:t>个无害化处理中心，在其它县区各乡镇按照养殖情况建设收集暂储点，其中拟在南片（含道县、宁远县、蓝山县、江永县、江华县、新田县、回龙圩管理区）的道县建设</w:t>
      </w:r>
      <w:r w:rsidRPr="005C3042">
        <w:rPr>
          <w:rFonts w:ascii="Times New Roman" w:eastAsiaTheme="minorEastAsia" w:hAnsi="Times New Roman"/>
          <w:sz w:val="24"/>
        </w:rPr>
        <w:t>1</w:t>
      </w:r>
      <w:r w:rsidRPr="005C3042">
        <w:rPr>
          <w:rFonts w:ascii="Times New Roman" w:eastAsiaTheme="minorEastAsia" w:hAnsi="Times New Roman"/>
          <w:sz w:val="24"/>
        </w:rPr>
        <w:t>座动物无害化处理中心，通过对道县的动物无害化处理中心项目的调查，该项目已建设完成并投入使用，评价要求</w:t>
      </w:r>
      <w:r w:rsidRPr="005C3042">
        <w:rPr>
          <w:rFonts w:ascii="Times New Roman" w:eastAsiaTheme="minorEastAsia" w:hAnsi="Times New Roman"/>
          <w:sz w:val="24"/>
          <w:szCs w:val="24"/>
        </w:rPr>
        <w:t>待后期非洲猪瘟风险结束后，</w:t>
      </w:r>
      <w:r w:rsidRPr="005C3042">
        <w:rPr>
          <w:rFonts w:ascii="Times New Roman" w:eastAsiaTheme="minorEastAsia" w:hAnsi="Times New Roman"/>
          <w:sz w:val="24"/>
        </w:rPr>
        <w:t>本项目所产生的病死猪应委托由道县的无害化处理的相应单位进行统一收运并进行无害化处理。</w:t>
      </w:r>
    </w:p>
    <w:p w:rsidR="006145FB" w:rsidRPr="005C3042" w:rsidRDefault="006145FB" w:rsidP="00BF6565">
      <w:pPr>
        <w:tabs>
          <w:tab w:val="left" w:pos="6615"/>
        </w:tabs>
        <w:spacing w:line="360" w:lineRule="auto"/>
        <w:ind w:firstLineChars="200" w:firstLine="482"/>
        <w:rPr>
          <w:rFonts w:ascii="Times New Roman" w:eastAsiaTheme="minorEastAsia" w:hAnsi="Times New Roman"/>
          <w:sz w:val="24"/>
        </w:rPr>
      </w:pPr>
      <w:r w:rsidRPr="005C3042">
        <w:rPr>
          <w:rFonts w:ascii="Times New Roman" w:eastAsiaTheme="minorEastAsia" w:hAnsi="Times New Roman"/>
          <w:b/>
          <w:sz w:val="24"/>
        </w:rPr>
        <w:t>医疗废物：</w:t>
      </w:r>
      <w:r w:rsidRPr="005C3042">
        <w:rPr>
          <w:rFonts w:ascii="Times New Roman" w:eastAsiaTheme="minorEastAsia" w:hAnsi="Times New Roman"/>
          <w:sz w:val="24"/>
        </w:rPr>
        <w:t>在养殖过程中产生的医疗废物属于危险固废，分类收集后，在厂区危废储存间合理暂存，委托给具有危废处置资质单位处理。</w:t>
      </w:r>
    </w:p>
    <w:p w:rsidR="006145FB" w:rsidRPr="005C3042" w:rsidRDefault="006145FB" w:rsidP="006145FB">
      <w:pPr>
        <w:tabs>
          <w:tab w:val="left" w:pos="6615"/>
        </w:tabs>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color w:val="000000"/>
          <w:sz w:val="24"/>
        </w:rPr>
        <w:t>场区产生的废弃包装料由废品物资回收站收购综合利用。沼气脱硫产生的废脱硫剂由厂家回收</w:t>
      </w:r>
      <w:r w:rsidRPr="005C3042">
        <w:rPr>
          <w:rFonts w:ascii="Times New Roman" w:eastAsiaTheme="minorEastAsia" w:hAnsi="Times New Roman"/>
          <w:sz w:val="24"/>
        </w:rPr>
        <w:t>。员工生活垃圾收集后由环卫部门定期清运至垃圾填埋场。</w:t>
      </w:r>
    </w:p>
    <w:p w:rsidR="006145FB" w:rsidRPr="005C3042" w:rsidRDefault="006145FB" w:rsidP="006145FB">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color w:val="000000"/>
          <w:sz w:val="24"/>
        </w:rPr>
        <w:t>采取上述处理措施后，养殖废渣符合《畜禽养殖业污染物排放标准》（</w:t>
      </w:r>
      <w:r w:rsidRPr="005C3042">
        <w:rPr>
          <w:rFonts w:ascii="Times New Roman" w:eastAsiaTheme="minorEastAsia" w:hAnsi="Times New Roman"/>
          <w:color w:val="000000"/>
          <w:sz w:val="24"/>
        </w:rPr>
        <w:t>GB18596-2001</w:t>
      </w:r>
      <w:r w:rsidRPr="005C3042">
        <w:rPr>
          <w:rFonts w:ascii="Times New Roman" w:eastAsiaTheme="minorEastAsia" w:hAnsi="Times New Roman"/>
          <w:color w:val="000000"/>
          <w:sz w:val="24"/>
        </w:rPr>
        <w:t>）；一般固废符合《一般工业固体废物贮存、处置场污染控制标准》（</w:t>
      </w:r>
      <w:r w:rsidRPr="005C3042">
        <w:rPr>
          <w:rFonts w:ascii="Times New Roman" w:eastAsiaTheme="minorEastAsia" w:hAnsi="Times New Roman"/>
          <w:color w:val="000000"/>
          <w:sz w:val="24"/>
        </w:rPr>
        <w:t>GB18599-2001</w:t>
      </w:r>
      <w:r w:rsidRPr="005C3042">
        <w:rPr>
          <w:rFonts w:ascii="Times New Roman" w:eastAsiaTheme="minorEastAsia" w:hAnsi="Times New Roman"/>
          <w:color w:val="000000"/>
          <w:sz w:val="24"/>
        </w:rPr>
        <w:t>）及</w:t>
      </w:r>
      <w:r w:rsidRPr="005C3042">
        <w:rPr>
          <w:rFonts w:ascii="Times New Roman" w:eastAsiaTheme="minorEastAsia" w:hAnsi="Times New Roman"/>
          <w:color w:val="000000"/>
          <w:sz w:val="24"/>
        </w:rPr>
        <w:t xml:space="preserve">2013 </w:t>
      </w:r>
      <w:r w:rsidRPr="005C3042">
        <w:rPr>
          <w:rFonts w:ascii="Times New Roman" w:eastAsiaTheme="minorEastAsia" w:hAnsi="Times New Roman"/>
          <w:color w:val="000000"/>
          <w:sz w:val="24"/>
        </w:rPr>
        <w:t>年修改单；病死畜禽处理方式符合《病害动物和病害动物产品生物安全处理规程》（</w:t>
      </w:r>
      <w:r w:rsidRPr="005C3042">
        <w:rPr>
          <w:rFonts w:ascii="Times New Roman" w:eastAsiaTheme="minorEastAsia" w:hAnsi="Times New Roman"/>
          <w:color w:val="000000"/>
          <w:sz w:val="24"/>
        </w:rPr>
        <w:t>GB16548-2006</w:t>
      </w:r>
      <w:r w:rsidRPr="005C3042">
        <w:rPr>
          <w:rFonts w:ascii="Times New Roman" w:eastAsiaTheme="minorEastAsia" w:hAnsi="Times New Roman"/>
          <w:color w:val="000000"/>
          <w:sz w:val="24"/>
        </w:rPr>
        <w:t>）；粪便处理方式符合《粪便无害化卫生标准》（</w:t>
      </w:r>
      <w:r w:rsidRPr="005C3042">
        <w:rPr>
          <w:rFonts w:ascii="Times New Roman" w:eastAsiaTheme="minorEastAsia" w:hAnsi="Times New Roman"/>
          <w:color w:val="000000"/>
          <w:sz w:val="24"/>
        </w:rPr>
        <w:t>GB7959-2012</w:t>
      </w:r>
      <w:r w:rsidRPr="005C3042">
        <w:rPr>
          <w:rFonts w:ascii="Times New Roman" w:eastAsiaTheme="minorEastAsia" w:hAnsi="Times New Roman"/>
          <w:color w:val="000000"/>
          <w:sz w:val="24"/>
        </w:rPr>
        <w:t>）；废弃兽药及防疫防病等医疗废物处理方式符合《危险废物贮存污染控制标准》（</w:t>
      </w:r>
      <w:r w:rsidRPr="005C3042">
        <w:rPr>
          <w:rFonts w:ascii="Times New Roman" w:eastAsiaTheme="minorEastAsia" w:hAnsi="Times New Roman"/>
          <w:color w:val="000000"/>
          <w:sz w:val="24"/>
        </w:rPr>
        <w:t>GB18597-2001</w:t>
      </w:r>
      <w:r w:rsidRPr="005C3042">
        <w:rPr>
          <w:rFonts w:ascii="Times New Roman" w:eastAsiaTheme="minorEastAsia" w:hAnsi="Times New Roman"/>
          <w:color w:val="000000"/>
          <w:sz w:val="24"/>
        </w:rPr>
        <w:t>）及其</w:t>
      </w:r>
      <w:r w:rsidRPr="005C3042">
        <w:rPr>
          <w:rFonts w:ascii="Times New Roman" w:eastAsiaTheme="minorEastAsia" w:hAnsi="Times New Roman"/>
          <w:color w:val="000000"/>
          <w:sz w:val="24"/>
        </w:rPr>
        <w:t xml:space="preserve">2013 </w:t>
      </w:r>
      <w:r w:rsidRPr="005C3042">
        <w:rPr>
          <w:rFonts w:ascii="Times New Roman" w:eastAsiaTheme="minorEastAsia" w:hAnsi="Times New Roman"/>
          <w:color w:val="000000"/>
          <w:sz w:val="24"/>
        </w:rPr>
        <w:t>年修改单；生活垃圾处理方式符合《生活垃圾填埋场污染控制标准》（</w:t>
      </w:r>
      <w:r w:rsidRPr="005C3042">
        <w:rPr>
          <w:rFonts w:ascii="Times New Roman" w:eastAsiaTheme="minorEastAsia" w:hAnsi="Times New Roman"/>
          <w:color w:val="000000"/>
          <w:sz w:val="24"/>
        </w:rPr>
        <w:t>GB16889-2008</w:t>
      </w:r>
      <w:r w:rsidRPr="005C3042">
        <w:rPr>
          <w:rFonts w:ascii="Times New Roman" w:eastAsiaTheme="minorEastAsia" w:hAnsi="Times New Roman"/>
          <w:color w:val="000000"/>
          <w:sz w:val="24"/>
        </w:rPr>
        <w:t>）。各类固体废物可做到无害化、减量化、资源化，对环境影响较小。</w:t>
      </w:r>
    </w:p>
    <w:p w:rsidR="006145FB" w:rsidRPr="005C3042" w:rsidRDefault="006145FB" w:rsidP="006145FB">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5.2.6</w:t>
      </w:r>
      <w:r w:rsidRPr="005C3042">
        <w:rPr>
          <w:rFonts w:eastAsiaTheme="minorEastAsia"/>
          <w:color w:val="000000" w:themeColor="text1"/>
          <w:sz w:val="28"/>
          <w:szCs w:val="21"/>
        </w:rPr>
        <w:t>土壤环境影响分析</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bCs/>
          <w:sz w:val="24"/>
          <w:szCs w:val="24"/>
        </w:rPr>
        <w:t>根据《环境影响评价技术导则</w:t>
      </w:r>
      <w:r w:rsidRPr="005C3042">
        <w:rPr>
          <w:rFonts w:ascii="Times New Roman" w:eastAsiaTheme="minorEastAsia" w:hAnsi="Times New Roman"/>
          <w:bCs/>
          <w:sz w:val="24"/>
          <w:szCs w:val="24"/>
        </w:rPr>
        <w:t>-</w:t>
      </w:r>
      <w:r w:rsidRPr="005C3042">
        <w:rPr>
          <w:rFonts w:ascii="Times New Roman" w:eastAsiaTheme="minorEastAsia" w:hAnsi="Times New Roman"/>
          <w:bCs/>
          <w:sz w:val="24"/>
          <w:szCs w:val="24"/>
        </w:rPr>
        <w:t>土壤环境（试行）》（</w:t>
      </w:r>
      <w:r w:rsidRPr="005C3042">
        <w:rPr>
          <w:rFonts w:ascii="Times New Roman" w:eastAsiaTheme="minorEastAsia" w:hAnsi="Times New Roman"/>
          <w:bCs/>
          <w:sz w:val="24"/>
          <w:szCs w:val="24"/>
        </w:rPr>
        <w:t>HJ964-2018</w:t>
      </w:r>
      <w:r w:rsidRPr="005C3042">
        <w:rPr>
          <w:rFonts w:ascii="Times New Roman" w:eastAsiaTheme="minorEastAsia" w:hAnsi="Times New Roman"/>
          <w:bCs/>
          <w:sz w:val="24"/>
          <w:szCs w:val="24"/>
        </w:rPr>
        <w:t>），本项目为生猪养殖，属于土壤环境影响评价</w:t>
      </w:r>
      <w:r w:rsidRPr="005C3042">
        <w:rPr>
          <w:rFonts w:ascii="Times New Roman" w:eastAsiaTheme="minorEastAsia" w:hAnsi="Times New Roman"/>
          <w:bCs/>
          <w:sz w:val="24"/>
          <w:szCs w:val="24"/>
        </w:rPr>
        <w:t>III</w:t>
      </w:r>
      <w:r w:rsidRPr="005C3042">
        <w:rPr>
          <w:rFonts w:ascii="Times New Roman" w:eastAsiaTheme="minorEastAsia" w:hAnsi="Times New Roman"/>
          <w:bCs/>
          <w:sz w:val="24"/>
          <w:szCs w:val="24"/>
        </w:rPr>
        <w:t>类项目；项目所在地为农村地区，周边以荒地、山林地为主，土壤环境敏感程度为较敏感；项目占地规模为小型（小于</w:t>
      </w:r>
      <w:r w:rsidRPr="005C3042">
        <w:rPr>
          <w:rFonts w:ascii="Times New Roman" w:eastAsiaTheme="minorEastAsia" w:hAnsi="Times New Roman"/>
          <w:bCs/>
          <w:sz w:val="24"/>
          <w:szCs w:val="24"/>
        </w:rPr>
        <w:t>5hm</w:t>
      </w:r>
      <w:r w:rsidRPr="005C3042">
        <w:rPr>
          <w:rFonts w:ascii="Times New Roman" w:eastAsiaTheme="minorEastAsia" w:hAnsi="Times New Roman"/>
          <w:bCs/>
          <w:sz w:val="24"/>
          <w:szCs w:val="24"/>
          <w:vertAlign w:val="superscript"/>
        </w:rPr>
        <w:t>2</w:t>
      </w:r>
      <w:r w:rsidRPr="005C3042">
        <w:rPr>
          <w:rFonts w:ascii="Times New Roman" w:eastAsiaTheme="minorEastAsia" w:hAnsi="Times New Roman"/>
          <w:bCs/>
          <w:sz w:val="24"/>
          <w:szCs w:val="24"/>
        </w:rPr>
        <w:t>），判定本项目可不开展土壤环境影响评价工作，本次环评进行简单分析。</w:t>
      </w:r>
    </w:p>
    <w:p w:rsidR="006145FB" w:rsidRPr="005C3042" w:rsidRDefault="006145FB" w:rsidP="006145FB">
      <w:pPr>
        <w:pStyle w:val="ac"/>
        <w:spacing w:after="0"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本项目集粪池、堆肥场、污水处理系统设施设备、管道、管件、阀门和紧固件均采用防腐材料，集粪池、堆肥场、污水处理在设有防渗、截留设施后，废水渗入土壤的可能性极小，对土壤环境影响较小。</w:t>
      </w:r>
    </w:p>
    <w:p w:rsidR="007F0CE8" w:rsidRPr="005C3042" w:rsidRDefault="007F0CE8" w:rsidP="007F0CE8">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5.2.7</w:t>
      </w:r>
      <w:r w:rsidRPr="005C3042">
        <w:rPr>
          <w:rFonts w:eastAsiaTheme="minorEastAsia"/>
          <w:color w:val="000000" w:themeColor="text1"/>
          <w:sz w:val="28"/>
          <w:szCs w:val="21"/>
        </w:rPr>
        <w:t>交通运输环境影响分析</w:t>
      </w:r>
    </w:p>
    <w:p w:rsidR="007F0CE8" w:rsidRPr="005C3042" w:rsidRDefault="007F0CE8" w:rsidP="007F0CE8">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）运输量分析</w:t>
      </w:r>
    </w:p>
    <w:p w:rsidR="007F0CE8" w:rsidRPr="005C3042" w:rsidRDefault="007F0CE8" w:rsidP="007F0CE8">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该项目生猪运输约</w:t>
      </w:r>
      <w:r w:rsidRPr="005C3042">
        <w:rPr>
          <w:rFonts w:ascii="Times New Roman" w:eastAsiaTheme="minorEastAsia" w:hAnsi="Times New Roman"/>
          <w:sz w:val="24"/>
        </w:rPr>
        <w:t>8</w:t>
      </w:r>
      <w:r w:rsidRPr="005C3042">
        <w:rPr>
          <w:rFonts w:ascii="Times New Roman" w:eastAsiaTheme="minorEastAsia" w:hAnsi="Times New Roman"/>
          <w:sz w:val="24"/>
        </w:rPr>
        <w:t>车次</w:t>
      </w:r>
      <w:r w:rsidRPr="005C3042">
        <w:rPr>
          <w:rFonts w:ascii="Times New Roman" w:eastAsiaTheme="minorEastAsia" w:hAnsi="Times New Roman"/>
          <w:sz w:val="24"/>
        </w:rPr>
        <w:t>/</w:t>
      </w:r>
      <w:r w:rsidRPr="005C3042">
        <w:rPr>
          <w:rFonts w:ascii="Times New Roman" w:eastAsiaTheme="minorEastAsia" w:hAnsi="Times New Roman"/>
          <w:sz w:val="24"/>
        </w:rPr>
        <w:t>日，往返</w:t>
      </w:r>
      <w:r w:rsidRPr="005C3042">
        <w:rPr>
          <w:rFonts w:ascii="Times New Roman" w:eastAsiaTheme="minorEastAsia" w:hAnsi="Times New Roman"/>
          <w:sz w:val="24"/>
        </w:rPr>
        <w:t>16</w:t>
      </w:r>
      <w:r w:rsidRPr="005C3042">
        <w:rPr>
          <w:rFonts w:ascii="Times New Roman" w:eastAsiaTheme="minorEastAsia" w:hAnsi="Times New Roman"/>
          <w:sz w:val="24"/>
        </w:rPr>
        <w:t>车次</w:t>
      </w:r>
      <w:r w:rsidRPr="005C3042">
        <w:rPr>
          <w:rFonts w:ascii="Times New Roman" w:eastAsiaTheme="minorEastAsia" w:hAnsi="Times New Roman"/>
          <w:sz w:val="24"/>
        </w:rPr>
        <w:t>/</w:t>
      </w:r>
      <w:r w:rsidRPr="005C3042">
        <w:rPr>
          <w:rFonts w:ascii="Times New Roman" w:eastAsiaTheme="minorEastAsia" w:hAnsi="Times New Roman"/>
          <w:sz w:val="24"/>
        </w:rPr>
        <w:t>日；运输饲料及其他物质约</w:t>
      </w:r>
      <w:r w:rsidRPr="005C3042">
        <w:rPr>
          <w:rFonts w:ascii="Times New Roman" w:eastAsiaTheme="minorEastAsia" w:hAnsi="Times New Roman"/>
          <w:sz w:val="24"/>
        </w:rPr>
        <w:t>40t/d</w:t>
      </w:r>
      <w:r w:rsidRPr="005C3042">
        <w:rPr>
          <w:rFonts w:ascii="Times New Roman" w:eastAsiaTheme="minorEastAsia" w:hAnsi="Times New Roman"/>
          <w:sz w:val="24"/>
        </w:rPr>
        <w:t>计，则每天需要运输</w:t>
      </w:r>
      <w:r w:rsidRPr="005C3042">
        <w:rPr>
          <w:rFonts w:ascii="Times New Roman" w:eastAsiaTheme="minorEastAsia" w:hAnsi="Times New Roman"/>
          <w:sz w:val="24"/>
        </w:rPr>
        <w:t>3</w:t>
      </w:r>
      <w:r w:rsidRPr="005C3042">
        <w:rPr>
          <w:rFonts w:ascii="Times New Roman" w:eastAsiaTheme="minorEastAsia" w:hAnsi="Times New Roman"/>
          <w:sz w:val="24"/>
        </w:rPr>
        <w:t>车次</w:t>
      </w:r>
      <w:r w:rsidRPr="005C3042">
        <w:rPr>
          <w:rFonts w:ascii="Times New Roman" w:eastAsiaTheme="minorEastAsia" w:hAnsi="Times New Roman"/>
          <w:sz w:val="24"/>
        </w:rPr>
        <w:t>/</w:t>
      </w:r>
      <w:r w:rsidRPr="005C3042">
        <w:rPr>
          <w:rFonts w:ascii="Times New Roman" w:eastAsiaTheme="minorEastAsia" w:hAnsi="Times New Roman"/>
          <w:sz w:val="24"/>
        </w:rPr>
        <w:t>日（</w:t>
      </w:r>
      <w:r w:rsidRPr="005C3042">
        <w:rPr>
          <w:rFonts w:ascii="Times New Roman" w:eastAsiaTheme="minorEastAsia" w:hAnsi="Times New Roman"/>
          <w:sz w:val="24"/>
        </w:rPr>
        <w:t>10t/</w:t>
      </w:r>
      <w:r w:rsidRPr="005C3042">
        <w:rPr>
          <w:rFonts w:ascii="Times New Roman" w:eastAsiaTheme="minorEastAsia" w:hAnsi="Times New Roman"/>
          <w:sz w:val="24"/>
        </w:rPr>
        <w:t>车），往返</w:t>
      </w:r>
      <w:r w:rsidRPr="005C3042">
        <w:rPr>
          <w:rFonts w:ascii="Times New Roman" w:eastAsiaTheme="minorEastAsia" w:hAnsi="Times New Roman"/>
          <w:sz w:val="24"/>
        </w:rPr>
        <w:t>6</w:t>
      </w:r>
      <w:r w:rsidRPr="005C3042">
        <w:rPr>
          <w:rFonts w:ascii="Times New Roman" w:eastAsiaTheme="minorEastAsia" w:hAnsi="Times New Roman"/>
          <w:sz w:val="24"/>
        </w:rPr>
        <w:t>车次</w:t>
      </w:r>
      <w:r w:rsidRPr="005C3042">
        <w:rPr>
          <w:rFonts w:ascii="Times New Roman" w:eastAsiaTheme="minorEastAsia" w:hAnsi="Times New Roman"/>
          <w:sz w:val="24"/>
        </w:rPr>
        <w:t>/</w:t>
      </w:r>
      <w:r w:rsidRPr="005C3042">
        <w:rPr>
          <w:rFonts w:ascii="Times New Roman" w:eastAsiaTheme="minorEastAsia" w:hAnsi="Times New Roman"/>
          <w:sz w:val="24"/>
        </w:rPr>
        <w:t>日。项目正常运行车流量增加</w:t>
      </w:r>
      <w:r w:rsidRPr="005C3042">
        <w:rPr>
          <w:rFonts w:ascii="Times New Roman" w:eastAsiaTheme="minorEastAsia" w:hAnsi="Times New Roman"/>
          <w:sz w:val="24"/>
        </w:rPr>
        <w:t>22</w:t>
      </w:r>
      <w:r w:rsidRPr="005C3042">
        <w:rPr>
          <w:rFonts w:ascii="Times New Roman" w:eastAsiaTheme="minorEastAsia" w:hAnsi="Times New Roman"/>
          <w:sz w:val="24"/>
        </w:rPr>
        <w:t>车次</w:t>
      </w:r>
      <w:r w:rsidRPr="005C3042">
        <w:rPr>
          <w:rFonts w:ascii="Times New Roman" w:eastAsiaTheme="minorEastAsia" w:hAnsi="Times New Roman"/>
          <w:sz w:val="24"/>
        </w:rPr>
        <w:t>/</w:t>
      </w:r>
      <w:r w:rsidRPr="005C3042">
        <w:rPr>
          <w:rFonts w:ascii="Times New Roman" w:eastAsiaTheme="minorEastAsia" w:hAnsi="Times New Roman"/>
          <w:sz w:val="24"/>
        </w:rPr>
        <w:t>日。</w:t>
      </w:r>
    </w:p>
    <w:p w:rsidR="007F0CE8" w:rsidRPr="005C3042" w:rsidRDefault="007F0CE8" w:rsidP="007F0CE8">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）车辆噪声分析</w:t>
      </w:r>
    </w:p>
    <w:p w:rsidR="007F0CE8" w:rsidRPr="005C3042" w:rsidRDefault="007F0CE8" w:rsidP="007F0CE8">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根据前述车流量的分析，项目正常运行车流量增加</w:t>
      </w:r>
      <w:r w:rsidRPr="005C3042">
        <w:rPr>
          <w:rFonts w:ascii="Times New Roman" w:eastAsiaTheme="minorEastAsia" w:hAnsi="Times New Roman"/>
          <w:sz w:val="24"/>
        </w:rPr>
        <w:t>22</w:t>
      </w:r>
      <w:r w:rsidRPr="005C3042">
        <w:rPr>
          <w:rFonts w:ascii="Times New Roman" w:eastAsiaTheme="minorEastAsia" w:hAnsi="Times New Roman"/>
          <w:sz w:val="24"/>
        </w:rPr>
        <w:t>车次</w:t>
      </w:r>
      <w:r w:rsidRPr="005C3042">
        <w:rPr>
          <w:rFonts w:ascii="Times New Roman" w:eastAsiaTheme="minorEastAsia" w:hAnsi="Times New Roman"/>
          <w:sz w:val="24"/>
        </w:rPr>
        <w:t>/</w:t>
      </w:r>
      <w:r w:rsidRPr="005C3042">
        <w:rPr>
          <w:rFonts w:ascii="Times New Roman" w:eastAsiaTheme="minorEastAsia" w:hAnsi="Times New Roman"/>
          <w:sz w:val="24"/>
        </w:rPr>
        <w:t>日。本项目运输路线大多是乡村，但沿途也经过居民区，汽车发动机工作时产生的噪声，对沿线居民的生活产生短时影响，但不会导致声环境质量明显的下降。通过合理调度，减少夜间运输量，可减少物流运输中所产生的环境影响。</w:t>
      </w:r>
    </w:p>
    <w:p w:rsidR="007F0CE8" w:rsidRPr="005C3042" w:rsidRDefault="007F0CE8" w:rsidP="007F0CE8">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）车辆运输恶臭及道路扬尘的影响分析</w:t>
      </w:r>
    </w:p>
    <w:p w:rsidR="007F0CE8" w:rsidRPr="005C3042" w:rsidRDefault="007F0CE8" w:rsidP="003D591B">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rPr>
        <w:t>车辆运输对环境敏感点的影响主要是恶臭和道路扬尘。由于汽车流增加，地面扬尘也随之增加，运输路线中有部分地区是农田，在风力作用下，地面扬尘会散落在农作物及行道树的树叶上，减弱了光合作用和正常生长。但由于增加的车流量很小，不会给沿途的生态农业带来影响。生猪运输过程中产生的恶臭，对沿途居民会产生心理上及感官上的不良影响。据调查，一般运输猪只车辆的恶臭影响范围在道路两侧</w:t>
      </w:r>
      <w:r w:rsidRPr="005C3042">
        <w:rPr>
          <w:rFonts w:ascii="Times New Roman" w:eastAsiaTheme="minorEastAsia" w:hAnsi="Times New Roman"/>
          <w:sz w:val="24"/>
        </w:rPr>
        <w:t>50m</w:t>
      </w:r>
      <w:r w:rsidRPr="005C3042">
        <w:rPr>
          <w:rFonts w:ascii="Times New Roman" w:eastAsiaTheme="minorEastAsia" w:hAnsi="Times New Roman"/>
          <w:sz w:val="24"/>
        </w:rPr>
        <w:t>内，因此对道路两侧</w:t>
      </w:r>
      <w:r w:rsidRPr="005C3042">
        <w:rPr>
          <w:rFonts w:ascii="Times New Roman" w:eastAsiaTheme="minorEastAsia" w:hAnsi="Times New Roman"/>
          <w:sz w:val="24"/>
        </w:rPr>
        <w:t>50m</w:t>
      </w:r>
      <w:r w:rsidRPr="005C3042">
        <w:rPr>
          <w:rFonts w:ascii="Times New Roman" w:eastAsiaTheme="minorEastAsia" w:hAnsi="Times New Roman"/>
          <w:sz w:val="24"/>
        </w:rPr>
        <w:t>范围内的居民有一定影响，但该恶臭源为非固定源，随着运输车辆的离开，影响也逐渐消失，一般情况下影响时间较短，在</w:t>
      </w:r>
      <w:r w:rsidRPr="005C3042">
        <w:rPr>
          <w:rFonts w:ascii="Times New Roman" w:eastAsiaTheme="minorEastAsia" w:hAnsi="Times New Roman"/>
          <w:sz w:val="24"/>
        </w:rPr>
        <w:t>1-2min</w:t>
      </w:r>
      <w:r w:rsidRPr="005C3042">
        <w:rPr>
          <w:rFonts w:ascii="Times New Roman" w:eastAsiaTheme="minorEastAsia" w:hAnsi="Times New Roman"/>
          <w:sz w:val="24"/>
        </w:rPr>
        <w:t>左右。只要加强管理、车辆合理调度，则对周围居民环境敏感点的影响有限。</w:t>
      </w:r>
    </w:p>
    <w:p w:rsidR="007F0CE8" w:rsidRPr="005C3042" w:rsidRDefault="007F0CE8" w:rsidP="003D591B">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5.2.8</w:t>
      </w:r>
      <w:r w:rsidRPr="005C3042">
        <w:rPr>
          <w:rFonts w:eastAsiaTheme="minorEastAsia"/>
          <w:color w:val="000000" w:themeColor="text1"/>
          <w:sz w:val="28"/>
          <w:szCs w:val="21"/>
        </w:rPr>
        <w:t>生态环境影响分析</w:t>
      </w:r>
    </w:p>
    <w:p w:rsidR="007F0CE8" w:rsidRPr="005C3042" w:rsidRDefault="007F0CE8" w:rsidP="003D591B">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建成后，养殖场将建成混凝土地面，并在空地和厂界四周加强绿化，绿化以树、灌、草等相结合的形式，厂界主要种植高大乔木辅以灌木，场内以灌木草坪为主。因此本项目的实施可以提高土地利用率和生产力，且绿化种植一方面可以起到降噪降恶臭的环境功能，另一方面相对以前的灌木丛植被更利于对地表径流水的吸收，有利于水土保持，减少土壤侵蚀。对当地生态环境有较大的改善作用。本项目建成后，采取较好的牲猪病疫防疫措施并制定了强有力的牲猪病疫应急预案，只要加强管理和遵照执行，牲猪发生病疫对当地野生动物影响较小。</w:t>
      </w:r>
    </w:p>
    <w:p w:rsidR="007F0CE8" w:rsidRPr="005C3042" w:rsidRDefault="007F0CE8" w:rsidP="007F0CE8">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综上分析可知，项目建成运营后，对生态环境的影响较小。</w:t>
      </w:r>
    </w:p>
    <w:p w:rsidR="007F0CE8" w:rsidRPr="005C3042" w:rsidRDefault="007F0CE8" w:rsidP="007F0CE8">
      <w:pPr>
        <w:pStyle w:val="3"/>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5.2.9</w:t>
      </w:r>
      <w:r w:rsidRPr="005C3042">
        <w:rPr>
          <w:rFonts w:eastAsiaTheme="minorEastAsia"/>
          <w:color w:val="000000" w:themeColor="text1"/>
          <w:sz w:val="28"/>
          <w:szCs w:val="21"/>
        </w:rPr>
        <w:t>蚊蝇和鼠害影响分析</w:t>
      </w:r>
    </w:p>
    <w:p w:rsidR="007F0CE8" w:rsidRPr="005C3042" w:rsidRDefault="007F0CE8" w:rsidP="007F0CE8">
      <w:pPr>
        <w:pStyle w:val="ac"/>
        <w:spacing w:after="0"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本项目大量饲料堆放和撒落会诱发鼠类繁殖，同时养猪场猪粪便中含病原微生物、寄生虫卵及孳生大量蚊蝇，若不定期进行灭鼠和对粪便消毒杀菌处理或处理效果不好，会有利于鼠类和蚊蝇孳生，鼠类和蚊蝇身上病原种类较多，四处逃窜，会将场外牲猪病疫传染到场内或将场内牲猪病疫传染到场外，引起大规模生猪和家养动物死亡，造成重大的经济损失。本项目建成后，必须采取较好的牲猪病疫防疫措施和灭鼠、灭蝇措施，并制定强有力的牲猪病疫应急预案，可大大减轻蚊蝇和鼠类对周围环境的影响。</w:t>
      </w:r>
    </w:p>
    <w:p w:rsidR="007F0CE8" w:rsidRPr="005C3042" w:rsidRDefault="007F0CE8" w:rsidP="007F0CE8">
      <w:pPr>
        <w:pStyle w:val="2"/>
        <w:spacing w:before="0" w:after="0" w:line="360" w:lineRule="auto"/>
        <w:jc w:val="left"/>
        <w:rPr>
          <w:rFonts w:ascii="Times New Roman" w:eastAsiaTheme="minorEastAsia" w:hAnsi="Times New Roman"/>
          <w:color w:val="000000" w:themeColor="text1"/>
          <w:kern w:val="0"/>
          <w:sz w:val="30"/>
          <w:szCs w:val="28"/>
        </w:rPr>
      </w:pPr>
      <w:bookmarkStart w:id="250" w:name="_Toc17024358"/>
      <w:bookmarkStart w:id="251" w:name="_Toc23842905"/>
      <w:bookmarkStart w:id="252" w:name="_Toc27474416"/>
      <w:bookmarkStart w:id="253" w:name="_Toc27689167"/>
      <w:bookmarkStart w:id="254" w:name="_Toc39909225"/>
      <w:r w:rsidRPr="005C3042">
        <w:rPr>
          <w:rFonts w:ascii="Times New Roman" w:eastAsiaTheme="minorEastAsia" w:hAnsi="Times New Roman"/>
          <w:color w:val="000000" w:themeColor="text1"/>
          <w:kern w:val="0"/>
          <w:sz w:val="30"/>
          <w:szCs w:val="28"/>
        </w:rPr>
        <w:t>5.3</w:t>
      </w:r>
      <w:r w:rsidRPr="005C3042">
        <w:rPr>
          <w:rFonts w:ascii="Times New Roman" w:eastAsiaTheme="minorEastAsia" w:hAnsi="Times New Roman"/>
          <w:color w:val="000000" w:themeColor="text1"/>
          <w:kern w:val="0"/>
          <w:sz w:val="30"/>
          <w:szCs w:val="28"/>
        </w:rPr>
        <w:t>外环境对本项目影响及环境制约因素分析</w:t>
      </w:r>
      <w:bookmarkEnd w:id="250"/>
      <w:bookmarkEnd w:id="251"/>
      <w:bookmarkEnd w:id="252"/>
      <w:bookmarkEnd w:id="253"/>
      <w:bookmarkEnd w:id="254"/>
    </w:p>
    <w:p w:rsidR="007F0CE8" w:rsidRPr="005C3042" w:rsidRDefault="007F0CE8" w:rsidP="007F0CE8">
      <w:pPr>
        <w:pStyle w:val="3"/>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5.3.1</w:t>
      </w:r>
      <w:r w:rsidRPr="005C3042">
        <w:rPr>
          <w:rFonts w:eastAsiaTheme="minorEastAsia"/>
          <w:color w:val="000000" w:themeColor="text1"/>
          <w:sz w:val="28"/>
          <w:szCs w:val="21"/>
        </w:rPr>
        <w:t>外环境对本项目的影响</w:t>
      </w:r>
    </w:p>
    <w:p w:rsidR="007F0CE8" w:rsidRPr="005C3042" w:rsidRDefault="007F0CE8" w:rsidP="007F0CE8">
      <w:pPr>
        <w:pStyle w:val="ac"/>
        <w:spacing w:after="0"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根据环境质量现状调查与监测结果，评价范围内地表水、地下水、土壤、大气、声环境质量均符合规定的环境功能区和《畜禽养殖产地环境评价规范》要求，项目区具有一定环境容量，满足养殖业建场条件。项目养殖废水经</w:t>
      </w:r>
      <w:r w:rsidR="00CE0B10" w:rsidRPr="005C3042">
        <w:rPr>
          <w:rFonts w:ascii="Times New Roman" w:eastAsiaTheme="minorEastAsia" w:hAnsi="Times New Roman"/>
          <w:sz w:val="24"/>
        </w:rPr>
        <w:t>设置的污水处理系统</w:t>
      </w:r>
      <w:r w:rsidRPr="005C3042">
        <w:rPr>
          <w:rFonts w:ascii="Times New Roman" w:eastAsiaTheme="minorEastAsia" w:hAnsi="Times New Roman"/>
          <w:sz w:val="24"/>
        </w:rPr>
        <w:t>处理</w:t>
      </w:r>
      <w:r w:rsidR="00CE0B10" w:rsidRPr="005C3042">
        <w:rPr>
          <w:rFonts w:ascii="Times New Roman" w:eastAsiaTheme="minorEastAsia" w:hAnsi="Times New Roman"/>
          <w:sz w:val="24"/>
        </w:rPr>
        <w:t>达标后全部用于周边经济林木和农田的浇灌，不直接排入周边地表水体</w:t>
      </w:r>
      <w:r w:rsidRPr="005C3042">
        <w:rPr>
          <w:rFonts w:ascii="Times New Roman" w:eastAsiaTheme="minorEastAsia" w:hAnsi="Times New Roman"/>
          <w:sz w:val="24"/>
        </w:rPr>
        <w:t>。</w:t>
      </w:r>
    </w:p>
    <w:p w:rsidR="007F0CE8" w:rsidRPr="005C3042" w:rsidRDefault="007F0CE8" w:rsidP="007F0CE8">
      <w:pPr>
        <w:pStyle w:val="ac"/>
        <w:spacing w:after="0"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本项目地处农村地区，周边无大型工业企业，主要为农田、植被和居民住宅。项目区域内无垃圾填埋场等影响猪只生长的项目，对本项目的影响较小，因此，外环境对本项目的影响很小。</w:t>
      </w:r>
    </w:p>
    <w:p w:rsidR="007F0CE8" w:rsidRPr="005C3042" w:rsidRDefault="007F0CE8" w:rsidP="007F0CE8">
      <w:pPr>
        <w:pStyle w:val="3"/>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5.3.2</w:t>
      </w:r>
      <w:r w:rsidRPr="005C3042">
        <w:rPr>
          <w:rFonts w:eastAsiaTheme="minorEastAsia"/>
          <w:color w:val="000000" w:themeColor="text1"/>
          <w:sz w:val="28"/>
          <w:szCs w:val="21"/>
        </w:rPr>
        <w:t>环境制约因素分析</w:t>
      </w:r>
    </w:p>
    <w:p w:rsidR="007F0CE8" w:rsidRPr="005C3042" w:rsidRDefault="007F0CE8" w:rsidP="007F0CE8">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根据环境质量现状调查与监测结果，评价范围内地表水、地下水、大气、声环境质量均符合规定的环境功能区和《畜禽养殖产地环境评价规范》要求，项目区具有一定环境容量，满足养殖业建场条件。项目养殖废水经沼气系统处理后制成沼液、沼渣作有机肥，初期雨水经沉淀处理后用于灌溉绿化用水。</w:t>
      </w:r>
    </w:p>
    <w:p w:rsidR="007F0CE8" w:rsidRPr="005C3042" w:rsidRDefault="007F0CE8" w:rsidP="007F0CE8">
      <w:pPr>
        <w:pStyle w:val="ac"/>
        <w:spacing w:after="0"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szCs w:val="24"/>
        </w:rPr>
        <w:t>本项目位于</w:t>
      </w:r>
      <w:r w:rsidRPr="005C3042">
        <w:rPr>
          <w:rFonts w:ascii="Times New Roman" w:eastAsiaTheme="minorEastAsia" w:hAnsi="Times New Roman"/>
          <w:sz w:val="24"/>
        </w:rPr>
        <w:t>宁远县水市镇周家村，结合该项目建设地所在区域水市镇的土地利用规划，项目属于农业项目，项目用地和项目周边用地类型不冲突，符合宁远县的规划。根据宁远县畜牧水产局对该项目的选址意见，结合《宁远县畜禽养殖布局规划》（</w:t>
      </w:r>
      <w:r w:rsidRPr="005C3042">
        <w:rPr>
          <w:rFonts w:ascii="Times New Roman" w:eastAsiaTheme="minorEastAsia" w:hAnsi="Times New Roman"/>
          <w:sz w:val="24"/>
        </w:rPr>
        <w:t>2014</w:t>
      </w:r>
      <w:r w:rsidRPr="005C3042">
        <w:rPr>
          <w:rFonts w:ascii="Times New Roman" w:eastAsiaTheme="minorEastAsia" w:hAnsi="Times New Roman"/>
          <w:sz w:val="24"/>
        </w:rPr>
        <w:t>年</w:t>
      </w:r>
      <w:r w:rsidRPr="005C3042">
        <w:rPr>
          <w:rFonts w:ascii="Times New Roman" w:eastAsiaTheme="minorEastAsia" w:hAnsi="Times New Roman"/>
          <w:sz w:val="24"/>
        </w:rPr>
        <w:t>6</w:t>
      </w:r>
      <w:r w:rsidRPr="005C3042">
        <w:rPr>
          <w:rFonts w:ascii="Times New Roman" w:eastAsiaTheme="minorEastAsia" w:hAnsi="Times New Roman"/>
          <w:sz w:val="24"/>
        </w:rPr>
        <w:t>月</w:t>
      </w:r>
      <w:r w:rsidRPr="005C3042">
        <w:rPr>
          <w:rFonts w:ascii="Times New Roman" w:eastAsiaTheme="minorEastAsia" w:hAnsi="Times New Roman"/>
          <w:sz w:val="24"/>
        </w:rPr>
        <w:t>12</w:t>
      </w:r>
      <w:r w:rsidRPr="005C3042">
        <w:rPr>
          <w:rFonts w:ascii="Times New Roman" w:eastAsiaTheme="minorEastAsia" w:hAnsi="Times New Roman"/>
          <w:sz w:val="24"/>
        </w:rPr>
        <w:t>日）畜禽养殖</w:t>
      </w:r>
      <w:r w:rsidRPr="005C3042">
        <w:rPr>
          <w:rFonts w:ascii="Times New Roman" w:eastAsiaTheme="minorEastAsia" w:hAnsi="Times New Roman"/>
          <w:sz w:val="24"/>
        </w:rPr>
        <w:t>“</w:t>
      </w:r>
      <w:r w:rsidRPr="005C3042">
        <w:rPr>
          <w:rFonts w:ascii="Times New Roman" w:eastAsiaTheme="minorEastAsia" w:hAnsi="Times New Roman"/>
          <w:sz w:val="24"/>
        </w:rPr>
        <w:t>三区</w:t>
      </w:r>
      <w:r w:rsidRPr="005C3042">
        <w:rPr>
          <w:rFonts w:ascii="Times New Roman" w:eastAsiaTheme="minorEastAsia" w:hAnsi="Times New Roman"/>
          <w:sz w:val="24"/>
        </w:rPr>
        <w:t>”</w:t>
      </w:r>
      <w:r w:rsidRPr="005C3042">
        <w:rPr>
          <w:rFonts w:ascii="Times New Roman" w:eastAsiaTheme="minorEastAsia" w:hAnsi="Times New Roman"/>
          <w:sz w:val="24"/>
        </w:rPr>
        <w:t>布局界限中划定的全县畜禽养殖区域规划分为畜禽禁止养殖区、畜禽限制养殖区和畜禽适合养殖区范围界定，本项目所在区域不属于宁远县</w:t>
      </w:r>
      <w:r w:rsidRPr="005C3042">
        <w:rPr>
          <w:rFonts w:ascii="Times New Roman" w:eastAsiaTheme="minorEastAsia" w:hAnsi="Times New Roman"/>
          <w:sz w:val="24"/>
        </w:rPr>
        <w:t>“</w:t>
      </w:r>
      <w:r w:rsidRPr="005C3042">
        <w:rPr>
          <w:rFonts w:ascii="Times New Roman" w:eastAsiaTheme="minorEastAsia" w:hAnsi="Times New Roman"/>
          <w:sz w:val="24"/>
        </w:rPr>
        <w:t>禁止养殖区</w:t>
      </w:r>
      <w:r w:rsidRPr="005C3042">
        <w:rPr>
          <w:rFonts w:ascii="Times New Roman" w:eastAsiaTheme="minorEastAsia" w:hAnsi="Times New Roman"/>
          <w:sz w:val="24"/>
        </w:rPr>
        <w:t>”</w:t>
      </w:r>
      <w:r w:rsidRPr="005C3042">
        <w:rPr>
          <w:rFonts w:ascii="Times New Roman" w:eastAsiaTheme="minorEastAsia" w:hAnsi="Times New Roman"/>
          <w:sz w:val="24"/>
        </w:rPr>
        <w:t>或</w:t>
      </w:r>
      <w:r w:rsidRPr="005C3042">
        <w:rPr>
          <w:rFonts w:ascii="Times New Roman" w:eastAsiaTheme="minorEastAsia" w:hAnsi="Times New Roman"/>
          <w:sz w:val="24"/>
        </w:rPr>
        <w:t>“</w:t>
      </w:r>
      <w:r w:rsidRPr="005C3042">
        <w:rPr>
          <w:rFonts w:ascii="Times New Roman" w:eastAsiaTheme="minorEastAsia" w:hAnsi="Times New Roman"/>
          <w:sz w:val="24"/>
        </w:rPr>
        <w:t>限制养殖区</w:t>
      </w:r>
      <w:r w:rsidRPr="005C3042">
        <w:rPr>
          <w:rFonts w:ascii="Times New Roman" w:eastAsiaTheme="minorEastAsia" w:hAnsi="Times New Roman"/>
          <w:sz w:val="24"/>
        </w:rPr>
        <w:t>”</w:t>
      </w:r>
      <w:r w:rsidRPr="005C3042">
        <w:rPr>
          <w:rFonts w:ascii="Times New Roman" w:eastAsiaTheme="minorEastAsia" w:hAnsi="Times New Roman"/>
          <w:sz w:val="24"/>
        </w:rPr>
        <w:t>，符合畜禽适合养殖区的要求，符合《宁远县畜禽养殖布局规划》，且不属于当地规划的林业或种植用地，项目用地属性合理合法</w:t>
      </w:r>
      <w:r w:rsidRPr="005C3042">
        <w:rPr>
          <w:rFonts w:ascii="Times New Roman" w:eastAsiaTheme="minorEastAsia" w:hAnsi="Times New Roman"/>
          <w:sz w:val="24"/>
          <w:szCs w:val="24"/>
        </w:rPr>
        <w:t>，亦不属于环境敏感区、城市规划区、基本农田、生态公益林保护区、地下水源保护区，因此，本项目明显无环境制约因素。</w:t>
      </w:r>
    </w:p>
    <w:p w:rsidR="00AD5227" w:rsidRPr="005C3042" w:rsidRDefault="00AD5227" w:rsidP="007F0CE8">
      <w:pPr>
        <w:pStyle w:val="ac"/>
        <w:spacing w:after="0" w:line="360" w:lineRule="auto"/>
        <w:ind w:firstLineChars="200" w:firstLine="480"/>
        <w:jc w:val="left"/>
        <w:rPr>
          <w:rFonts w:ascii="Times New Roman" w:eastAsiaTheme="minorEastAsia" w:hAnsi="Times New Roman"/>
          <w:sz w:val="24"/>
        </w:rPr>
        <w:sectPr w:rsidR="00AD5227" w:rsidRPr="005C3042" w:rsidSect="00964B23">
          <w:pgSz w:w="11906" w:h="16838"/>
          <w:pgMar w:top="1440" w:right="1800" w:bottom="1440" w:left="1800" w:header="851" w:footer="992" w:gutter="0"/>
          <w:cols w:space="425"/>
          <w:docGrid w:type="lines" w:linePitch="312"/>
        </w:sectPr>
      </w:pPr>
    </w:p>
    <w:p w:rsidR="00AD5227" w:rsidRPr="005C3042" w:rsidRDefault="00AD5227" w:rsidP="00AD5227">
      <w:pPr>
        <w:pStyle w:val="1"/>
        <w:spacing w:before="0" w:after="0" w:line="360" w:lineRule="auto"/>
        <w:jc w:val="left"/>
        <w:rPr>
          <w:rFonts w:ascii="Times New Roman" w:eastAsiaTheme="minorEastAsia" w:hAnsi="Times New Roman"/>
          <w:color w:val="000000" w:themeColor="text1"/>
          <w:sz w:val="32"/>
          <w:szCs w:val="32"/>
        </w:rPr>
      </w:pPr>
      <w:bookmarkStart w:id="255" w:name="_Toc1328341"/>
      <w:bookmarkStart w:id="256" w:name="_Toc3908044"/>
      <w:bookmarkStart w:id="257" w:name="_Toc8400310"/>
      <w:bookmarkStart w:id="258" w:name="_Toc17024359"/>
      <w:bookmarkStart w:id="259" w:name="_Toc23842906"/>
      <w:bookmarkStart w:id="260" w:name="_Toc27474417"/>
      <w:bookmarkStart w:id="261" w:name="_Toc27689168"/>
      <w:bookmarkStart w:id="262" w:name="_Toc39909226"/>
      <w:r w:rsidRPr="005C3042">
        <w:rPr>
          <w:rFonts w:ascii="Times New Roman" w:eastAsiaTheme="minorEastAsia" w:hAnsi="Times New Roman"/>
          <w:color w:val="000000" w:themeColor="text1"/>
          <w:sz w:val="32"/>
          <w:szCs w:val="32"/>
        </w:rPr>
        <w:t>6</w:t>
      </w:r>
      <w:r w:rsidRPr="005C3042">
        <w:rPr>
          <w:rFonts w:ascii="Times New Roman" w:eastAsiaTheme="minorEastAsia" w:hAnsi="Times New Roman"/>
          <w:color w:val="000000" w:themeColor="text1"/>
          <w:sz w:val="32"/>
          <w:szCs w:val="32"/>
        </w:rPr>
        <w:t>环境保护措施及可行性论证</w:t>
      </w:r>
      <w:bookmarkEnd w:id="255"/>
      <w:bookmarkEnd w:id="256"/>
      <w:bookmarkEnd w:id="257"/>
      <w:bookmarkEnd w:id="258"/>
      <w:bookmarkEnd w:id="259"/>
      <w:bookmarkEnd w:id="260"/>
      <w:bookmarkEnd w:id="261"/>
      <w:bookmarkEnd w:id="262"/>
    </w:p>
    <w:p w:rsidR="00AD5227" w:rsidRPr="005C3042" w:rsidRDefault="00AD5227" w:rsidP="00AD5227">
      <w:pPr>
        <w:pStyle w:val="2"/>
        <w:spacing w:before="0" w:after="0" w:line="360" w:lineRule="auto"/>
        <w:jc w:val="left"/>
        <w:rPr>
          <w:rFonts w:ascii="Times New Roman" w:eastAsiaTheme="minorEastAsia" w:hAnsi="Times New Roman"/>
          <w:color w:val="000000" w:themeColor="text1"/>
          <w:kern w:val="0"/>
          <w:sz w:val="30"/>
          <w:szCs w:val="28"/>
        </w:rPr>
      </w:pPr>
      <w:bookmarkStart w:id="263" w:name="_Toc106027257"/>
      <w:bookmarkStart w:id="264" w:name="_Toc163893843"/>
      <w:bookmarkStart w:id="265" w:name="_Toc1328342"/>
      <w:bookmarkStart w:id="266" w:name="_Toc3908045"/>
      <w:bookmarkStart w:id="267" w:name="_Toc8400311"/>
      <w:bookmarkStart w:id="268" w:name="_Toc17024360"/>
      <w:bookmarkStart w:id="269" w:name="_Toc23842907"/>
      <w:bookmarkStart w:id="270" w:name="_Toc27474418"/>
      <w:bookmarkStart w:id="271" w:name="_Toc27689169"/>
      <w:bookmarkStart w:id="272" w:name="_Toc39909227"/>
      <w:r w:rsidRPr="005C3042">
        <w:rPr>
          <w:rFonts w:ascii="Times New Roman" w:eastAsiaTheme="minorEastAsia" w:hAnsi="Times New Roman"/>
          <w:color w:val="000000" w:themeColor="text1"/>
          <w:kern w:val="0"/>
          <w:sz w:val="30"/>
          <w:szCs w:val="28"/>
        </w:rPr>
        <w:t>6.1</w:t>
      </w:r>
      <w:r w:rsidRPr="005C3042">
        <w:rPr>
          <w:rFonts w:ascii="Times New Roman" w:eastAsiaTheme="minorEastAsia" w:hAnsi="Times New Roman"/>
          <w:color w:val="000000" w:themeColor="text1"/>
          <w:kern w:val="0"/>
          <w:sz w:val="30"/>
          <w:szCs w:val="28"/>
        </w:rPr>
        <w:t>大气环境保护措施</w:t>
      </w:r>
      <w:bookmarkEnd w:id="263"/>
      <w:bookmarkEnd w:id="264"/>
      <w:bookmarkEnd w:id="265"/>
      <w:bookmarkEnd w:id="266"/>
      <w:bookmarkEnd w:id="267"/>
      <w:bookmarkEnd w:id="268"/>
      <w:bookmarkEnd w:id="269"/>
      <w:bookmarkEnd w:id="270"/>
      <w:bookmarkEnd w:id="271"/>
      <w:bookmarkEnd w:id="272"/>
    </w:p>
    <w:p w:rsidR="00AD5227" w:rsidRPr="005C3042" w:rsidRDefault="00AD5227" w:rsidP="00AD5227">
      <w:pPr>
        <w:pStyle w:val="3"/>
        <w:spacing w:before="0" w:after="0" w:line="360" w:lineRule="auto"/>
        <w:jc w:val="left"/>
        <w:rPr>
          <w:rFonts w:eastAsiaTheme="minorEastAsia"/>
          <w:sz w:val="24"/>
        </w:rPr>
      </w:pPr>
      <w:bookmarkStart w:id="273" w:name="_Toc27163"/>
      <w:r w:rsidRPr="005C3042">
        <w:rPr>
          <w:rFonts w:eastAsiaTheme="minorEastAsia"/>
          <w:sz w:val="24"/>
        </w:rPr>
        <w:t>6.1.1</w:t>
      </w:r>
      <w:r w:rsidRPr="005C3042">
        <w:rPr>
          <w:rFonts w:eastAsiaTheme="minorEastAsia"/>
          <w:sz w:val="24"/>
        </w:rPr>
        <w:t>恶臭污染防治措施</w:t>
      </w:r>
      <w:bookmarkEnd w:id="273"/>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本项目产生的恶臭属于无组织排放，针对臭气的无组织排放，采取的防治措施如下：</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）优化饲料</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①</w:t>
      </w:r>
      <w:r w:rsidRPr="005C3042">
        <w:rPr>
          <w:rFonts w:ascii="Times New Roman" w:eastAsiaTheme="minorEastAsia" w:hAnsi="Times New Roman"/>
          <w:sz w:val="24"/>
        </w:rPr>
        <w:t>选化饲料配比，制作合适的饲料，使得猪体内的氨氮能大部分转化为蛋白质，减少氨氮的排泄，同时提高饲料利用率和猪的日增重。</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②</w:t>
      </w:r>
      <w:r w:rsidRPr="005C3042">
        <w:rPr>
          <w:rFonts w:ascii="Times New Roman" w:eastAsiaTheme="minorEastAsia" w:hAnsi="Times New Roman"/>
          <w:sz w:val="24"/>
        </w:rPr>
        <w:t>日粮中添加酶制剂</w:t>
      </w:r>
      <w:r w:rsidRPr="005C3042">
        <w:rPr>
          <w:rFonts w:ascii="Times New Roman" w:eastAsia="MS Mincho" w:hAnsi="Times New Roman"/>
          <w:sz w:val="24"/>
        </w:rPr>
        <w:t>､</w:t>
      </w:r>
      <w:r w:rsidRPr="005C3042">
        <w:rPr>
          <w:rFonts w:ascii="Times New Roman" w:eastAsiaTheme="minorEastAsia" w:hAnsi="Times New Roman"/>
          <w:sz w:val="24"/>
        </w:rPr>
        <w:t>酸制剂</w:t>
      </w:r>
      <w:r w:rsidRPr="005C3042">
        <w:rPr>
          <w:rFonts w:ascii="Times New Roman" w:eastAsia="MS Mincho" w:hAnsi="Times New Roman"/>
          <w:sz w:val="24"/>
        </w:rPr>
        <w:t>､</w:t>
      </w:r>
      <w:r w:rsidRPr="005C3042">
        <w:rPr>
          <w:rFonts w:ascii="Times New Roman" w:eastAsiaTheme="minorEastAsia" w:hAnsi="Times New Roman"/>
          <w:sz w:val="24"/>
        </w:rPr>
        <w:t>EM</w:t>
      </w:r>
      <w:r w:rsidRPr="005C3042">
        <w:rPr>
          <w:rFonts w:ascii="Times New Roman" w:eastAsiaTheme="minorEastAsia" w:hAnsi="Times New Roman"/>
          <w:sz w:val="24"/>
        </w:rPr>
        <w:t>制剂</w:t>
      </w:r>
      <w:r w:rsidRPr="005C3042">
        <w:rPr>
          <w:rFonts w:ascii="Times New Roman" w:eastAsia="MS Mincho" w:hAnsi="Times New Roman"/>
          <w:sz w:val="24"/>
        </w:rPr>
        <w:t>､</w:t>
      </w:r>
      <w:r w:rsidRPr="005C3042">
        <w:rPr>
          <w:rFonts w:ascii="Times New Roman" w:eastAsiaTheme="minorEastAsia" w:hAnsi="Times New Roman"/>
          <w:sz w:val="24"/>
        </w:rPr>
        <w:t>丝兰属植物提取物</w:t>
      </w:r>
      <w:r w:rsidRPr="005C3042">
        <w:rPr>
          <w:rFonts w:ascii="Times New Roman" w:eastAsia="MS Mincho" w:hAnsi="Times New Roman"/>
          <w:sz w:val="24"/>
        </w:rPr>
        <w:t>､</w:t>
      </w:r>
      <w:r w:rsidRPr="005C3042">
        <w:rPr>
          <w:rFonts w:ascii="Times New Roman" w:eastAsiaTheme="minorEastAsia" w:hAnsi="Times New Roman"/>
          <w:sz w:val="24"/>
        </w:rPr>
        <w:t>沸石等，除提高猪生产性能外，对控制恶臭具有重要作用。</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③</w:t>
      </w:r>
      <w:r w:rsidRPr="005C3042">
        <w:rPr>
          <w:rFonts w:ascii="Times New Roman" w:eastAsiaTheme="minorEastAsia" w:hAnsi="Times New Roman"/>
          <w:sz w:val="24"/>
        </w:rPr>
        <w:t>EM</w:t>
      </w:r>
      <w:r w:rsidRPr="005C3042">
        <w:rPr>
          <w:rFonts w:ascii="Times New Roman" w:eastAsiaTheme="minorEastAsia" w:hAnsi="Times New Roman"/>
          <w:sz w:val="24"/>
        </w:rPr>
        <w:t>制剂是一种新型的复合微生物制剂，其可增加猪消化道内有益微生物的数量，调节体内的微生物生态平衡、防治仔猪下痢，促进生长发育，提高猪的饲料转化率，减少肠道内氨、吲哚等恶臭物质的产生。据北京市环境保护监测中心对</w:t>
      </w:r>
      <w:r w:rsidRPr="005C3042">
        <w:rPr>
          <w:rFonts w:ascii="Times New Roman" w:eastAsiaTheme="minorEastAsia" w:hAnsi="Times New Roman"/>
          <w:sz w:val="24"/>
        </w:rPr>
        <w:t>EM</w:t>
      </w:r>
      <w:r w:rsidRPr="005C3042">
        <w:rPr>
          <w:rFonts w:ascii="Times New Roman" w:eastAsiaTheme="minorEastAsia" w:hAnsi="Times New Roman"/>
          <w:sz w:val="24"/>
        </w:rPr>
        <w:t>除臭效果进行测试的结果表明：使用</w:t>
      </w:r>
      <w:r w:rsidRPr="005C3042">
        <w:rPr>
          <w:rFonts w:ascii="Times New Roman" w:eastAsiaTheme="minorEastAsia" w:hAnsi="Times New Roman"/>
          <w:sz w:val="24"/>
        </w:rPr>
        <w:t>EM</w:t>
      </w:r>
      <w:r w:rsidRPr="005C3042">
        <w:rPr>
          <w:rFonts w:ascii="Times New Roman" w:eastAsiaTheme="minorEastAsia" w:hAnsi="Times New Roman"/>
          <w:sz w:val="24"/>
        </w:rPr>
        <w:t>一个月后，恶臭浓度下降了</w:t>
      </w:r>
      <w:r w:rsidRPr="005C3042">
        <w:rPr>
          <w:rFonts w:ascii="Times New Roman" w:eastAsiaTheme="minorEastAsia" w:hAnsi="Times New Roman"/>
          <w:sz w:val="24"/>
        </w:rPr>
        <w:t>97.7%</w:t>
      </w:r>
      <w:r w:rsidRPr="005C3042">
        <w:rPr>
          <w:rFonts w:ascii="Times New Roman" w:eastAsiaTheme="minorEastAsia" w:hAnsi="Times New Roman"/>
          <w:sz w:val="24"/>
        </w:rPr>
        <w:t>，臭气强度降至</w:t>
      </w:r>
      <w:r w:rsidRPr="005C3042">
        <w:rPr>
          <w:rFonts w:ascii="Times New Roman" w:eastAsiaTheme="minorEastAsia" w:hAnsi="Times New Roman"/>
          <w:sz w:val="24"/>
        </w:rPr>
        <w:t>2.5</w:t>
      </w:r>
      <w:r w:rsidRPr="005C3042">
        <w:rPr>
          <w:rFonts w:ascii="Times New Roman" w:eastAsiaTheme="minorEastAsia" w:hAnsi="Times New Roman"/>
          <w:sz w:val="24"/>
        </w:rPr>
        <w:t>级以下，达到国家一级标准。</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④</w:t>
      </w:r>
      <w:r w:rsidRPr="005C3042">
        <w:rPr>
          <w:rFonts w:ascii="Times New Roman" w:eastAsiaTheme="minorEastAsia" w:hAnsi="Times New Roman"/>
          <w:sz w:val="24"/>
        </w:rPr>
        <w:t>丝兰属植物提取物：饲料中添加丝兰属植物提取物，可有效降低有害气体的浓度。因丝兰属植物提取物有两种含铁糖蛋白，能够结合几倍于其分子量的有害气体，故其有除臭作用。据美国巴迪大学报道，在每千克猪饲料中添加商品名为</w:t>
      </w:r>
      <w:r w:rsidRPr="005C3042">
        <w:rPr>
          <w:rFonts w:ascii="Times New Roman" w:eastAsiaTheme="minorEastAsia" w:hAnsi="Times New Roman"/>
          <w:sz w:val="24"/>
        </w:rPr>
        <w:t>“</w:t>
      </w:r>
      <w:r w:rsidRPr="005C3042">
        <w:rPr>
          <w:rFonts w:ascii="Times New Roman" w:eastAsiaTheme="minorEastAsia" w:hAnsi="Times New Roman"/>
          <w:sz w:val="24"/>
        </w:rPr>
        <w:t>惠兰宝</w:t>
      </w:r>
      <w:r w:rsidRPr="005C3042">
        <w:rPr>
          <w:rFonts w:ascii="Times New Roman" w:eastAsiaTheme="minorEastAsia" w:hAnsi="Times New Roman"/>
          <w:sz w:val="24"/>
        </w:rPr>
        <w:t>——30”</w:t>
      </w:r>
      <w:r w:rsidRPr="005C3042">
        <w:rPr>
          <w:rFonts w:ascii="Times New Roman" w:eastAsiaTheme="minorEastAsia" w:hAnsi="Times New Roman"/>
          <w:sz w:val="24"/>
        </w:rPr>
        <w:t>的丝兰属植物提取液</w:t>
      </w:r>
      <w:r w:rsidRPr="005C3042">
        <w:rPr>
          <w:rFonts w:ascii="Times New Roman" w:eastAsiaTheme="minorEastAsia" w:hAnsi="Times New Roman"/>
          <w:sz w:val="24"/>
        </w:rPr>
        <w:t>112</w:t>
      </w:r>
      <w:r w:rsidRPr="005C3042">
        <w:rPr>
          <w:rFonts w:ascii="Times New Roman" w:eastAsiaTheme="minorEastAsia" w:hAnsi="Times New Roman"/>
          <w:sz w:val="24"/>
        </w:rPr>
        <w:t>毫克后，猪舍中氨气浓度下降了</w:t>
      </w:r>
      <w:r w:rsidRPr="005C3042">
        <w:rPr>
          <w:rFonts w:ascii="Times New Roman" w:eastAsiaTheme="minorEastAsia" w:hAnsi="Times New Roman"/>
          <w:sz w:val="24"/>
        </w:rPr>
        <w:t>34%</w:t>
      </w:r>
      <w:r w:rsidRPr="005C3042">
        <w:rPr>
          <w:rFonts w:ascii="Times New Roman" w:eastAsiaTheme="minorEastAsia" w:hAnsi="Times New Roman"/>
          <w:sz w:val="24"/>
        </w:rPr>
        <w:t>，硫化氢浓度下降了</w:t>
      </w:r>
      <w:r w:rsidRPr="005C3042">
        <w:rPr>
          <w:rFonts w:ascii="Times New Roman" w:eastAsiaTheme="minorEastAsia" w:hAnsi="Times New Roman"/>
          <w:sz w:val="24"/>
        </w:rPr>
        <w:t>50%</w:t>
      </w:r>
      <w:r w:rsidRPr="005C3042">
        <w:rPr>
          <w:rFonts w:ascii="Times New Roman" w:eastAsiaTheme="minorEastAsia" w:hAnsi="Times New Roman"/>
          <w:sz w:val="24"/>
        </w:rPr>
        <w:t>。</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）喷洒除臭剂</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除臭剂有物理除臭剂、化学除臭剂和生物除臭等方面。</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物理除臭剂主要是指一些吸附剂和酸制剂</w:t>
      </w:r>
      <w:r w:rsidRPr="005C3042">
        <w:rPr>
          <w:rFonts w:ascii="Times New Roman" w:eastAsia="MS Mincho" w:hAnsi="Times New Roman"/>
          <w:sz w:val="24"/>
        </w:rPr>
        <w:t>｡</w:t>
      </w:r>
      <w:r w:rsidRPr="005C3042">
        <w:rPr>
          <w:rFonts w:ascii="Times New Roman" w:eastAsiaTheme="minorEastAsia" w:hAnsi="Times New Roman"/>
          <w:sz w:val="24"/>
        </w:rPr>
        <w:t>吸附剂可吸附臭味，常用的有活性炭</w:t>
      </w:r>
      <w:r w:rsidRPr="005C3042">
        <w:rPr>
          <w:rFonts w:ascii="Times New Roman" w:eastAsia="MS Mincho" w:hAnsi="Times New Roman"/>
          <w:sz w:val="24"/>
        </w:rPr>
        <w:t>､</w:t>
      </w:r>
      <w:r w:rsidRPr="005C3042">
        <w:rPr>
          <w:rFonts w:ascii="Times New Roman" w:eastAsiaTheme="minorEastAsia" w:hAnsi="Times New Roman"/>
          <w:sz w:val="24"/>
        </w:rPr>
        <w:t>泥炭</w:t>
      </w:r>
      <w:r w:rsidRPr="005C3042">
        <w:rPr>
          <w:rFonts w:ascii="Times New Roman" w:eastAsia="MS Mincho" w:hAnsi="Times New Roman"/>
          <w:sz w:val="24"/>
        </w:rPr>
        <w:t>､</w:t>
      </w:r>
      <w:r w:rsidRPr="005C3042">
        <w:rPr>
          <w:rFonts w:ascii="Times New Roman" w:eastAsiaTheme="minorEastAsia" w:hAnsi="Times New Roman"/>
          <w:sz w:val="24"/>
        </w:rPr>
        <w:t>锯木屑</w:t>
      </w:r>
      <w:r w:rsidRPr="005C3042">
        <w:rPr>
          <w:rFonts w:ascii="Times New Roman" w:eastAsia="MS Mincho" w:hAnsi="Times New Roman"/>
          <w:sz w:val="24"/>
        </w:rPr>
        <w:t>､</w:t>
      </w:r>
      <w:r w:rsidRPr="005C3042">
        <w:rPr>
          <w:rFonts w:ascii="Times New Roman" w:eastAsiaTheme="minorEastAsia" w:hAnsi="Times New Roman"/>
          <w:sz w:val="24"/>
        </w:rPr>
        <w:t>麸皮</w:t>
      </w:r>
      <w:r w:rsidRPr="005C3042">
        <w:rPr>
          <w:rFonts w:ascii="Times New Roman" w:eastAsia="MS Mincho" w:hAnsi="Times New Roman"/>
          <w:sz w:val="24"/>
        </w:rPr>
        <w:t>､</w:t>
      </w:r>
      <w:r w:rsidRPr="005C3042">
        <w:rPr>
          <w:rFonts w:ascii="Times New Roman" w:eastAsiaTheme="minorEastAsia" w:hAnsi="Times New Roman"/>
          <w:sz w:val="24"/>
        </w:rPr>
        <w:t>米糠等，这些物质和猪粪混合，通过对臭气物质的分子进行吸附。酸制剂主要是通过改变粪便的</w:t>
      </w:r>
      <w:r w:rsidRPr="005C3042">
        <w:rPr>
          <w:rFonts w:ascii="Times New Roman" w:eastAsiaTheme="minorEastAsia" w:hAnsi="Times New Roman"/>
          <w:sz w:val="24"/>
        </w:rPr>
        <w:t>pH</w:t>
      </w:r>
      <w:r w:rsidRPr="005C3042">
        <w:rPr>
          <w:rFonts w:ascii="Times New Roman" w:eastAsiaTheme="minorEastAsia" w:hAnsi="Times New Roman"/>
          <w:sz w:val="24"/>
        </w:rPr>
        <w:t>值达到抑制微生物的活力或中和一些臭气物质来达到除臭目的。常用的有硫酸亚铁、硝酸等。</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化学除臭可分为氧化剂和灭菌剂</w:t>
      </w:r>
      <w:r w:rsidRPr="005C3042">
        <w:rPr>
          <w:rFonts w:ascii="Times New Roman" w:eastAsia="MS Mincho" w:hAnsi="Times New Roman"/>
          <w:sz w:val="24"/>
        </w:rPr>
        <w:t>｡</w:t>
      </w:r>
      <w:r w:rsidRPr="005C3042">
        <w:rPr>
          <w:rFonts w:ascii="Times New Roman" w:eastAsiaTheme="minorEastAsia" w:hAnsi="Times New Roman"/>
          <w:sz w:val="24"/>
        </w:rPr>
        <w:t>常用的有高锰酸钾</w:t>
      </w:r>
      <w:r w:rsidRPr="005C3042">
        <w:rPr>
          <w:rFonts w:ascii="Times New Roman" w:eastAsia="MS Mincho" w:hAnsi="Times New Roman"/>
          <w:sz w:val="24"/>
        </w:rPr>
        <w:t>､</w:t>
      </w:r>
      <w:r w:rsidRPr="005C3042">
        <w:rPr>
          <w:rFonts w:ascii="Times New Roman" w:eastAsiaTheme="minorEastAsia" w:hAnsi="Times New Roman"/>
          <w:sz w:val="24"/>
        </w:rPr>
        <w:t>过氧化氢等，其作用是使部分臭气成分氧化为少臭或无臭物质</w:t>
      </w:r>
      <w:r w:rsidRPr="005C3042">
        <w:rPr>
          <w:rFonts w:ascii="Times New Roman" w:eastAsia="MS Mincho" w:hAnsi="Times New Roman"/>
          <w:sz w:val="24"/>
        </w:rPr>
        <w:t>｡</w:t>
      </w:r>
      <w:r w:rsidRPr="005C3042">
        <w:rPr>
          <w:rFonts w:ascii="Times New Roman" w:eastAsiaTheme="minorEastAsia" w:hAnsi="Times New Roman"/>
          <w:sz w:val="24"/>
        </w:rPr>
        <w:t>Ritter(1989)</w:t>
      </w:r>
      <w:r w:rsidRPr="005C3042">
        <w:rPr>
          <w:rFonts w:ascii="Times New Roman" w:eastAsiaTheme="minorEastAsia" w:hAnsi="Times New Roman"/>
          <w:sz w:val="24"/>
        </w:rPr>
        <w:t>报道，使用</w:t>
      </w:r>
      <w:r w:rsidRPr="005C3042">
        <w:rPr>
          <w:rFonts w:ascii="Times New Roman" w:eastAsiaTheme="minorEastAsia" w:hAnsi="Times New Roman"/>
          <w:sz w:val="24"/>
        </w:rPr>
        <w:t>(100—500)×10</w:t>
      </w:r>
      <w:r w:rsidRPr="005C3042">
        <w:rPr>
          <w:rFonts w:ascii="Times New Roman" w:eastAsiaTheme="minorEastAsia" w:hAnsi="Times New Roman"/>
          <w:sz w:val="24"/>
          <w:vertAlign w:val="superscript"/>
        </w:rPr>
        <w:t>-6</w:t>
      </w:r>
      <w:r w:rsidRPr="005C3042">
        <w:rPr>
          <w:rFonts w:ascii="Times New Roman" w:eastAsiaTheme="minorEastAsia" w:hAnsi="Times New Roman"/>
          <w:sz w:val="24"/>
        </w:rPr>
        <w:t>的高锰酸钾或</w:t>
      </w:r>
      <w:r w:rsidRPr="005C3042">
        <w:rPr>
          <w:rFonts w:ascii="Times New Roman" w:eastAsiaTheme="minorEastAsia" w:hAnsi="Times New Roman"/>
          <w:sz w:val="24"/>
        </w:rPr>
        <w:t>(100—125)×10</w:t>
      </w:r>
      <w:r w:rsidRPr="005C3042">
        <w:rPr>
          <w:rFonts w:ascii="Times New Roman" w:eastAsiaTheme="minorEastAsia" w:hAnsi="Times New Roman"/>
          <w:sz w:val="24"/>
          <w:vertAlign w:val="superscript"/>
        </w:rPr>
        <w:t>-6</w:t>
      </w:r>
      <w:r w:rsidRPr="005C3042">
        <w:rPr>
          <w:rFonts w:ascii="Times New Roman" w:eastAsiaTheme="minorEastAsia" w:hAnsi="Times New Roman"/>
          <w:sz w:val="24"/>
        </w:rPr>
        <w:t>过氧化氢可有效控制臭气的发生。</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生物除臭主要指活菌制剂，其作用是通过生化过程脱臭。</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项目方可通过向粪便或舍内利用人工定时投（铺）放吸附剂减少臭气的散发；投加或喷洒除臭剂；此外，将猪舍集中通风排气经水幕处理（喷淋法、生物洗涤法、吸收法等）后排放。</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）加强绿化</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企业沿生产区四侧，进行生态林木建设。林木外再进行绿化工程，此举措对改善养殖场的环境质量十分重要。厂区广种花草树木，道路两边种植乔灌木、松柏等，厂界边缘地带形成多层防护林带，以降低恶臭污染的影响程度。绿化带的布置采用多行、高低结合进行，树种选择根据当地习惯多选用吸尘、降噪、防毒树种，一方面可改善厂内环境，另一方面植被具有隔音、净化空气、杀菌、滞尘等功能。同时，由于可阻低风速，减少厂区内的扬尘产生量，从而在一定程度上减少污染物对周围环境的影响。</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企业可适当种植一些具有吸附恶臭气味的植物如夹竹桃等，以净化空气。</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）加强猪场卫生管理</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在猪舍内设计除粪装置，窗口使用卷帘装置，合理组织舍内通风，注意舍内防潮，保持舍内干燥，对猪只进行调教，定点排粪尿，每日及时清除粪便污物。清洁猪舍。</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4</w:t>
      </w:r>
      <w:r w:rsidRPr="005C3042">
        <w:rPr>
          <w:rFonts w:ascii="Times New Roman" w:eastAsiaTheme="minorEastAsia" w:hAnsi="Times New Roman"/>
          <w:sz w:val="24"/>
        </w:rPr>
        <w:t>）</w:t>
      </w:r>
      <w:r w:rsidR="004A64AF" w:rsidRPr="005C3042">
        <w:rPr>
          <w:rFonts w:ascii="Times New Roman" w:eastAsiaTheme="minorEastAsia" w:hAnsi="Times New Roman"/>
          <w:sz w:val="24"/>
        </w:rPr>
        <w:t>集粪池</w:t>
      </w:r>
      <w:r w:rsidRPr="005C3042">
        <w:rPr>
          <w:rFonts w:ascii="Times New Roman" w:eastAsiaTheme="minorEastAsia" w:hAnsi="Times New Roman"/>
          <w:sz w:val="24"/>
        </w:rPr>
        <w:t>、</w:t>
      </w:r>
      <w:r w:rsidR="004A64AF" w:rsidRPr="005C3042">
        <w:rPr>
          <w:rFonts w:ascii="Times New Roman" w:eastAsiaTheme="minorEastAsia" w:hAnsi="Times New Roman"/>
          <w:sz w:val="24"/>
        </w:rPr>
        <w:t>污水处理系统</w:t>
      </w:r>
      <w:r w:rsidRPr="005C3042">
        <w:rPr>
          <w:rFonts w:ascii="Times New Roman" w:eastAsiaTheme="minorEastAsia" w:hAnsi="Times New Roman"/>
          <w:sz w:val="24"/>
        </w:rPr>
        <w:t>建设要求</w:t>
      </w:r>
    </w:p>
    <w:p w:rsidR="007C73B1" w:rsidRPr="005C3042" w:rsidRDefault="004A64AF"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集粪池、污水处理系统</w:t>
      </w:r>
      <w:r w:rsidR="007C73B1" w:rsidRPr="005C3042">
        <w:rPr>
          <w:rFonts w:ascii="Times New Roman" w:eastAsiaTheme="minorEastAsia" w:hAnsi="Times New Roman"/>
          <w:sz w:val="24"/>
        </w:rPr>
        <w:t>应选在生产区的下风向建设。应靠近固液分离机，便于粪便的清运。可采用地上式、半地上式，设有进、出粪口，要求两个单元以上，可做到轮换使用。一般由钢筋水泥底、四周砖墙和钢筋混凝土，并进行防水处理，底部留有渗沥液排出口通向污水处理系统。</w:t>
      </w:r>
      <w:r w:rsidRPr="005C3042">
        <w:rPr>
          <w:rFonts w:ascii="Times New Roman" w:eastAsiaTheme="minorEastAsia" w:hAnsi="Times New Roman"/>
          <w:sz w:val="24"/>
        </w:rPr>
        <w:t>用集粪池</w:t>
      </w:r>
      <w:r w:rsidR="007C73B1" w:rsidRPr="005C3042">
        <w:rPr>
          <w:rFonts w:ascii="Times New Roman" w:eastAsiaTheme="minorEastAsia" w:hAnsi="Times New Roman"/>
          <w:sz w:val="24"/>
        </w:rPr>
        <w:t>要求设盖棚，进行防风防雨防渗漏。</w:t>
      </w:r>
    </w:p>
    <w:p w:rsidR="007C73B1" w:rsidRPr="005C3042" w:rsidRDefault="004A64AF"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污水处理系统所在区域</w:t>
      </w:r>
      <w:r w:rsidR="007C73B1" w:rsidRPr="005C3042">
        <w:rPr>
          <w:rFonts w:ascii="Times New Roman" w:eastAsiaTheme="minorEastAsia" w:hAnsi="Times New Roman"/>
          <w:sz w:val="24"/>
        </w:rPr>
        <w:t>通过加强通风，避免产生的恶臭气体在聚集，避免漏失及臭气排放污染居民。猪粪运输路线应尽可能缩短距离，可有效减轻恶臭污染物的无组织排放量。</w:t>
      </w:r>
    </w:p>
    <w:p w:rsidR="007C73B1" w:rsidRPr="005C3042" w:rsidRDefault="007C73B1" w:rsidP="007C73B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5</w:t>
      </w:r>
      <w:r w:rsidRPr="005C3042">
        <w:rPr>
          <w:rFonts w:ascii="Times New Roman" w:eastAsiaTheme="minorEastAsia" w:hAnsi="Times New Roman"/>
          <w:sz w:val="24"/>
        </w:rPr>
        <w:t>）合理布局</w:t>
      </w:r>
    </w:p>
    <w:p w:rsidR="007C73B1" w:rsidRPr="005C3042" w:rsidRDefault="007C73B1" w:rsidP="007C73B1">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项目平面布置将生产区与办公生活区分开，办公生活区位于场区</w:t>
      </w:r>
      <w:r w:rsidR="00BB2F0F" w:rsidRPr="005C3042">
        <w:rPr>
          <w:rFonts w:ascii="Times New Roman" w:eastAsiaTheme="minorEastAsia" w:hAnsi="Times New Roman"/>
          <w:sz w:val="24"/>
        </w:rPr>
        <w:t>南侧，属于主导风向的下风向</w:t>
      </w:r>
      <w:r w:rsidR="00BB2F0F" w:rsidRPr="005C3042">
        <w:rPr>
          <w:rFonts w:ascii="Times New Roman" w:eastAsiaTheme="minorEastAsia" w:hAnsi="Times New Roman"/>
          <w:sz w:val="24"/>
        </w:rPr>
        <w:t>/</w:t>
      </w:r>
      <w:r w:rsidR="00BB2F0F" w:rsidRPr="005C3042">
        <w:rPr>
          <w:rFonts w:ascii="Times New Roman" w:eastAsiaTheme="minorEastAsia" w:hAnsi="Times New Roman"/>
          <w:sz w:val="24"/>
        </w:rPr>
        <w:t>侧风向</w:t>
      </w:r>
      <w:r w:rsidRPr="005C3042">
        <w:rPr>
          <w:rFonts w:ascii="Times New Roman" w:eastAsiaTheme="minorEastAsia" w:hAnsi="Times New Roman"/>
          <w:sz w:val="24"/>
        </w:rPr>
        <w:t>，可有效减轻恶臭对本项目生活区的不利影响。</w:t>
      </w:r>
    </w:p>
    <w:p w:rsidR="007C73B1" w:rsidRPr="005C3042" w:rsidRDefault="007C73B1" w:rsidP="007C73B1">
      <w:pPr>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采取以上措施后，建设项目恶臭气体经有效控制后，能够满足《恶臭污染物排放标准》（</w:t>
      </w:r>
      <w:r w:rsidRPr="005C3042">
        <w:rPr>
          <w:rFonts w:ascii="Times New Roman" w:eastAsiaTheme="minorEastAsia" w:hAnsi="Times New Roman"/>
          <w:color w:val="000000" w:themeColor="text1"/>
          <w:kern w:val="0"/>
          <w:sz w:val="24"/>
          <w:szCs w:val="24"/>
        </w:rPr>
        <w:t>GB14554-93</w:t>
      </w:r>
      <w:r w:rsidRPr="005C3042">
        <w:rPr>
          <w:rFonts w:ascii="Times New Roman" w:eastAsiaTheme="minorEastAsia" w:hAnsi="Times New Roman"/>
          <w:color w:val="000000" w:themeColor="text1"/>
          <w:kern w:val="0"/>
          <w:sz w:val="24"/>
          <w:szCs w:val="24"/>
        </w:rPr>
        <w:t>）中表</w:t>
      </w:r>
      <w:r w:rsidRPr="005C3042">
        <w:rPr>
          <w:rFonts w:ascii="Times New Roman" w:eastAsiaTheme="minorEastAsia" w:hAnsi="Times New Roman"/>
          <w:color w:val="000000" w:themeColor="text1"/>
          <w:kern w:val="0"/>
          <w:sz w:val="24"/>
          <w:szCs w:val="24"/>
        </w:rPr>
        <w:t>1</w:t>
      </w:r>
      <w:r w:rsidRPr="005C3042">
        <w:rPr>
          <w:rFonts w:ascii="Times New Roman" w:eastAsiaTheme="minorEastAsia" w:hAnsi="Times New Roman"/>
          <w:color w:val="000000" w:themeColor="text1"/>
          <w:kern w:val="0"/>
          <w:sz w:val="24"/>
          <w:szCs w:val="24"/>
        </w:rPr>
        <w:t>、表</w:t>
      </w:r>
      <w:r w:rsidRPr="005C3042">
        <w:rPr>
          <w:rFonts w:ascii="Times New Roman" w:eastAsiaTheme="minorEastAsia" w:hAnsi="Times New Roman"/>
          <w:color w:val="000000" w:themeColor="text1"/>
          <w:kern w:val="0"/>
          <w:sz w:val="24"/>
          <w:szCs w:val="24"/>
        </w:rPr>
        <w:t>2</w:t>
      </w:r>
      <w:r w:rsidRPr="005C3042">
        <w:rPr>
          <w:rFonts w:ascii="Times New Roman" w:eastAsiaTheme="minorEastAsia" w:hAnsi="Times New Roman"/>
          <w:color w:val="000000" w:themeColor="text1"/>
          <w:kern w:val="0"/>
          <w:sz w:val="24"/>
          <w:szCs w:val="24"/>
        </w:rPr>
        <w:t>中标准限值的要求，对周围大气环境的影响较小。</w:t>
      </w:r>
    </w:p>
    <w:p w:rsidR="004A64AF" w:rsidRPr="005C3042" w:rsidRDefault="004A64AF" w:rsidP="004A64AF">
      <w:pPr>
        <w:pStyle w:val="3"/>
        <w:spacing w:before="0" w:after="0" w:line="360" w:lineRule="auto"/>
        <w:jc w:val="left"/>
        <w:rPr>
          <w:rFonts w:eastAsiaTheme="minorEastAsia"/>
          <w:sz w:val="24"/>
        </w:rPr>
      </w:pPr>
      <w:r w:rsidRPr="005C3042">
        <w:rPr>
          <w:rFonts w:eastAsiaTheme="minorEastAsia"/>
          <w:sz w:val="24"/>
        </w:rPr>
        <w:t>6.1.2</w:t>
      </w:r>
      <w:r w:rsidRPr="005C3042">
        <w:rPr>
          <w:rFonts w:eastAsiaTheme="minorEastAsia"/>
          <w:sz w:val="24"/>
        </w:rPr>
        <w:t>沼气污染防治措施</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项目污水处理系统中的厌氧工序发酵时，由于微生物对蛋白质的分解会产生一定量</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气体进入沼气，其浓度范围一般在</w:t>
      </w:r>
      <w:r w:rsidRPr="005C3042">
        <w:rPr>
          <w:rFonts w:ascii="Times New Roman" w:eastAsiaTheme="minorEastAsia" w:hAnsi="Times New Roman"/>
          <w:color w:val="000000"/>
          <w:sz w:val="24"/>
        </w:rPr>
        <w:t>1~12g/m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，大大超过《人工煤气》（</w:t>
      </w:r>
      <w:r w:rsidRPr="005C3042">
        <w:rPr>
          <w:rFonts w:ascii="Times New Roman" w:eastAsiaTheme="minorEastAsia" w:hAnsi="Times New Roman"/>
          <w:color w:val="000000"/>
          <w:sz w:val="24"/>
        </w:rPr>
        <w:t>GB13621-92</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20mg/m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的规定，若不先进行处理，而是直接作为燃料燃烧，将会对周围环境造成一定危害，直接限制沼气的利用范围。因此，沼气必须进行脱硫。本项目在对沼气进行净化时采用干法脱硫，脱硫工艺结构简单、技术成熟可靠，造价低，能满足项目沼气的脱硫需要。</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1</w:t>
      </w:r>
      <w:r w:rsidRPr="005C3042">
        <w:rPr>
          <w:rFonts w:ascii="Times New Roman" w:eastAsiaTheme="minorEastAsia" w:hAnsi="Times New Roman"/>
          <w:color w:val="000000"/>
          <w:sz w:val="24"/>
        </w:rPr>
        <w:t>）沼气干法脱硫原理：沼气中的有害物质主要是硫化氢，它对人体健康有相当大的危害，对管道阀门及应用设备有较强的腐蚀作用。本项目采用干法脱硫，其原理为在常温下含有硫化氢的沼气通过脱硫剂床层，沼气中的硫化氢与活性物质氧化铁接触，生成硫化铁和亚硫化铁，然后含有硫化物的脱硫剂与空气中的氧接触，当有水存在时，铁的硫化物又转化为氧化铁和单体硫。这种脱硫和再生过程可循环进行多次，直至氧化铁脱硫剂表面大部分被硫或其他杂质覆盖而失去活性为止。失去活性的氧化铁脱硫剂由厂家回收。</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2</w:t>
      </w:r>
      <w:r w:rsidRPr="005C3042">
        <w:rPr>
          <w:rFonts w:ascii="Times New Roman" w:eastAsiaTheme="minorEastAsia" w:hAnsi="Times New Roman"/>
          <w:color w:val="000000"/>
          <w:sz w:val="24"/>
        </w:rPr>
        <w:t>）相关化学反应方程式</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沼气脱硫相关化学反应方程式如下：</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O+3H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O+3H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由上面的反应方程式可以看出，</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吸收</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变成</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，随着沼气的不断产生，氧化铁吸收</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，当吸收</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达到一定的量，</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是可以还原再生的，与</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和</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rPr>
        <w:t>发生化学反应可还原为</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，原理如下：</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2Fe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O+3O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2Fe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O+6S</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综合以上两个反应式，沼气脱硫反应式如下：</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S+1/2O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S+H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 (</w:t>
      </w:r>
      <w:r w:rsidRPr="005C3042">
        <w:rPr>
          <w:rFonts w:ascii="Times New Roman" w:eastAsiaTheme="minorEastAsia" w:hAnsi="Times New Roman"/>
          <w:color w:val="000000"/>
          <w:sz w:val="24"/>
        </w:rPr>
        <w:t>反应条件是</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由以上化学反应方程式可以看出，</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吸收</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变成</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要还原成</w:t>
      </w:r>
      <w:r w:rsidRPr="005C3042">
        <w:rPr>
          <w:rFonts w:ascii="Times New Roman" w:eastAsiaTheme="minorEastAsia" w:hAnsi="Times New Roman"/>
          <w:color w:val="000000"/>
          <w:sz w:val="24"/>
        </w:rPr>
        <w:t>Fe</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，需要</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和</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rPr>
        <w:t>，通过空压机在脱硫床层之前向沼气中投加空气即可满足脱硫剂这原对</w:t>
      </w:r>
      <w:r w:rsidRPr="005C3042">
        <w:rPr>
          <w:rFonts w:ascii="Times New Roman" w:eastAsiaTheme="minorEastAsia" w:hAnsi="Times New Roman"/>
          <w:color w:val="000000"/>
          <w:sz w:val="24"/>
        </w:rPr>
        <w:t>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的要求，来自沼气中含有的饱和水可完全满足脱硫剂还原对水分的要求。</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3</w:t>
      </w:r>
      <w:r w:rsidRPr="005C3042">
        <w:rPr>
          <w:rFonts w:ascii="Times New Roman" w:eastAsiaTheme="minorEastAsia" w:hAnsi="Times New Roman"/>
          <w:color w:val="000000"/>
          <w:sz w:val="24"/>
        </w:rPr>
        <w:t>）工艺流程</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沼气净化工艺流程见图</w:t>
      </w:r>
      <w:r w:rsidRPr="005C3042">
        <w:rPr>
          <w:rFonts w:ascii="Times New Roman" w:eastAsiaTheme="minorEastAsia" w:hAnsi="Times New Roman"/>
          <w:color w:val="000000"/>
          <w:sz w:val="24"/>
        </w:rPr>
        <w:t>5.2.1-1</w:t>
      </w:r>
      <w:r w:rsidRPr="005C3042">
        <w:rPr>
          <w:rFonts w:ascii="Times New Roman" w:eastAsiaTheme="minorEastAsia" w:hAnsi="Times New Roman"/>
          <w:color w:val="000000"/>
          <w:sz w:val="24"/>
        </w:rPr>
        <w:t>。</w:t>
      </w:r>
    </w:p>
    <w:p w:rsidR="004A64AF" w:rsidRPr="005C3042" w:rsidRDefault="004A64AF" w:rsidP="004A64AF">
      <w:pPr>
        <w:spacing w:line="360" w:lineRule="auto"/>
        <w:jc w:val="center"/>
        <w:rPr>
          <w:rFonts w:ascii="Times New Roman" w:eastAsiaTheme="minorEastAsia" w:hAnsi="Times New Roman"/>
          <w:color w:val="000000"/>
        </w:rPr>
      </w:pPr>
      <w:r w:rsidRPr="005C3042">
        <w:rPr>
          <w:rFonts w:ascii="Times New Roman" w:eastAsiaTheme="minorEastAsia" w:hAnsi="Times New Roman"/>
          <w:color w:val="000000"/>
        </w:rPr>
        <w:object w:dxaOrig="15048" w:dyaOrig="3079">
          <v:shape id="对象 27" o:spid="_x0000_i1027" type="#_x0000_t75" style="width:389.25pt;height:82.5pt;mso-position-horizontal-relative:page;mso-position-vertical-relative:page" o:ole="">
            <v:imagedata r:id="rId22" o:title="" embosscolor="white"/>
          </v:shape>
          <o:OLEObject Type="Embed" ProgID="Visio.Drawing.11" ShapeID="对象 27" DrawAspect="Content" ObjectID="_1650522029" r:id="rId23"/>
        </w:object>
      </w:r>
    </w:p>
    <w:p w:rsidR="004A64AF" w:rsidRPr="005C3042" w:rsidRDefault="004A64AF" w:rsidP="004A64AF">
      <w:pPr>
        <w:spacing w:line="360" w:lineRule="auto"/>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图</w:t>
      </w:r>
      <w:r w:rsidR="00BB2F0F" w:rsidRPr="005C3042">
        <w:rPr>
          <w:rFonts w:ascii="Times New Roman" w:eastAsiaTheme="minorEastAsia" w:hAnsi="Times New Roman"/>
          <w:b/>
          <w:color w:val="000000"/>
          <w:szCs w:val="21"/>
        </w:rPr>
        <w:t>6</w:t>
      </w:r>
      <w:r w:rsidRPr="005C3042">
        <w:rPr>
          <w:rFonts w:ascii="Times New Roman" w:eastAsiaTheme="minorEastAsia" w:hAnsi="Times New Roman"/>
          <w:b/>
          <w:color w:val="000000"/>
          <w:szCs w:val="21"/>
        </w:rPr>
        <w:t xml:space="preserve">.1-1  </w:t>
      </w:r>
      <w:r w:rsidRPr="005C3042">
        <w:rPr>
          <w:rFonts w:ascii="Times New Roman" w:eastAsiaTheme="minorEastAsia" w:hAnsi="Times New Roman"/>
          <w:b/>
          <w:color w:val="000000"/>
          <w:szCs w:val="21"/>
        </w:rPr>
        <w:t>沼气净化及输配工艺</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4</w:t>
      </w:r>
      <w:r w:rsidRPr="005C3042">
        <w:rPr>
          <w:rFonts w:ascii="Times New Roman" w:eastAsiaTheme="minorEastAsia" w:hAnsi="Times New Roman"/>
          <w:color w:val="000000"/>
          <w:sz w:val="24"/>
        </w:rPr>
        <w:t>）脱硫效率</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有机物发酵时，由于微生物对蛋白质的分解会产生一定量的</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气体进入沼气，其浓度范围一般在</w:t>
      </w:r>
      <w:r w:rsidRPr="005C3042">
        <w:rPr>
          <w:rFonts w:ascii="Times New Roman" w:eastAsiaTheme="minorEastAsia" w:hAnsi="Times New Roman"/>
          <w:color w:val="000000"/>
          <w:sz w:val="24"/>
        </w:rPr>
        <w:t>1~12g/m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，本项目采用干法脱硫工艺，类比国内同类工程可知，沼气干法脱硫工艺其脱硫效率达到</w:t>
      </w:r>
      <w:r w:rsidRPr="005C3042">
        <w:rPr>
          <w:rFonts w:ascii="Times New Roman" w:eastAsiaTheme="minorEastAsia" w:hAnsi="Times New Roman"/>
          <w:color w:val="000000"/>
          <w:sz w:val="24"/>
        </w:rPr>
        <w:t>99.5%</w:t>
      </w:r>
      <w:r w:rsidRPr="005C3042">
        <w:rPr>
          <w:rFonts w:ascii="Times New Roman" w:eastAsiaTheme="minorEastAsia" w:hAnsi="Times New Roman"/>
          <w:color w:val="000000"/>
          <w:sz w:val="24"/>
        </w:rPr>
        <w:t>以上，工艺结构简单、技术成熟可靠，造价低，经脱硫处理后，沼气中</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S</w:t>
      </w:r>
      <w:r w:rsidRPr="005C3042">
        <w:rPr>
          <w:rFonts w:ascii="Times New Roman" w:eastAsiaTheme="minorEastAsia" w:hAnsi="Times New Roman"/>
          <w:color w:val="000000"/>
          <w:sz w:val="24"/>
        </w:rPr>
        <w:t>浓度小于</w:t>
      </w:r>
      <w:r w:rsidRPr="005C3042">
        <w:rPr>
          <w:rFonts w:ascii="Times New Roman" w:eastAsiaTheme="minorEastAsia" w:hAnsi="Times New Roman"/>
          <w:color w:val="000000"/>
          <w:sz w:val="24"/>
        </w:rPr>
        <w:t>20mg/m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，满足《人工煤气》（</w:t>
      </w:r>
      <w:r w:rsidRPr="005C3042">
        <w:rPr>
          <w:rFonts w:ascii="Times New Roman" w:eastAsiaTheme="minorEastAsia" w:hAnsi="Times New Roman"/>
          <w:color w:val="000000"/>
          <w:sz w:val="24"/>
        </w:rPr>
        <w:t>GB13621-92</w:t>
      </w:r>
      <w:r w:rsidRPr="005C3042">
        <w:rPr>
          <w:rFonts w:ascii="Times New Roman" w:eastAsiaTheme="minorEastAsia" w:hAnsi="Times New Roman"/>
          <w:color w:val="000000"/>
          <w:sz w:val="24"/>
        </w:rPr>
        <w:t>）的规定。</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综合以上分析，本项目沼气脱硫工艺合理可行。</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5</w:t>
      </w:r>
      <w:r w:rsidRPr="005C3042">
        <w:rPr>
          <w:rFonts w:ascii="Times New Roman" w:eastAsiaTheme="minorEastAsia" w:hAnsi="Times New Roman"/>
          <w:color w:val="000000"/>
          <w:sz w:val="24"/>
        </w:rPr>
        <w:t>）沼气利用</w:t>
      </w:r>
    </w:p>
    <w:p w:rsidR="004A64AF" w:rsidRPr="005C3042" w:rsidRDefault="004A64AF" w:rsidP="004A64A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本项目沼气一部分用于项目生活用能，剩余用于直接燃烧消耗。</w:t>
      </w:r>
    </w:p>
    <w:p w:rsidR="004A64AF" w:rsidRPr="005C3042" w:rsidRDefault="004A64AF" w:rsidP="004A64AF">
      <w:pPr>
        <w:spacing w:line="360" w:lineRule="auto"/>
        <w:ind w:firstLineChars="200" w:firstLine="480"/>
        <w:jc w:val="left"/>
        <w:rPr>
          <w:rFonts w:ascii="Times New Roman" w:eastAsiaTheme="minorEastAsia" w:hAnsi="Times New Roman"/>
          <w:color w:val="000000"/>
          <w:sz w:val="24"/>
        </w:rPr>
      </w:pPr>
      <w:r w:rsidRPr="005C3042">
        <w:rPr>
          <w:rFonts w:ascii="Times New Roman" w:eastAsiaTheme="minorEastAsia" w:hAnsi="Times New Roman"/>
          <w:color w:val="000000"/>
          <w:sz w:val="24"/>
        </w:rPr>
        <w:t>综上所述，本项目沼气利用技术成熟、可靠，实现了资源的综合利用，同时降低了项目生产成本，因此，项目沼气利用方案可行。</w:t>
      </w:r>
    </w:p>
    <w:p w:rsidR="00EE764D" w:rsidRPr="005C3042" w:rsidRDefault="00EE764D" w:rsidP="00EE764D">
      <w:pPr>
        <w:pStyle w:val="3"/>
        <w:spacing w:before="0" w:after="0" w:line="360" w:lineRule="auto"/>
        <w:jc w:val="left"/>
        <w:rPr>
          <w:rFonts w:eastAsiaTheme="minorEastAsia"/>
          <w:sz w:val="24"/>
        </w:rPr>
      </w:pPr>
      <w:r w:rsidRPr="005C3042">
        <w:rPr>
          <w:rFonts w:eastAsiaTheme="minorEastAsia"/>
          <w:sz w:val="24"/>
        </w:rPr>
        <w:t>6.1.3</w:t>
      </w:r>
      <w:r w:rsidRPr="005C3042">
        <w:rPr>
          <w:rFonts w:eastAsiaTheme="minorEastAsia"/>
          <w:sz w:val="24"/>
        </w:rPr>
        <w:t>油烟污染防治措施</w:t>
      </w:r>
    </w:p>
    <w:p w:rsidR="00EE764D" w:rsidRPr="005C3042" w:rsidRDefault="00EE764D" w:rsidP="00EE764D">
      <w:pPr>
        <w:autoSpaceDE w:val="0"/>
        <w:autoSpaceDN w:val="0"/>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本项目设一个食堂，产生的油烟废气采用静电油烟净化器处理后引至楼顶排放（处理效率按</w:t>
      </w:r>
      <w:r w:rsidRPr="005C3042">
        <w:rPr>
          <w:rFonts w:ascii="Times New Roman" w:eastAsiaTheme="minorEastAsia" w:hAnsi="Times New Roman"/>
          <w:sz w:val="24"/>
        </w:rPr>
        <w:t>60%</w:t>
      </w:r>
      <w:r w:rsidRPr="005C3042">
        <w:rPr>
          <w:rFonts w:ascii="Times New Roman" w:eastAsiaTheme="minorEastAsia" w:hAnsi="Times New Roman"/>
          <w:sz w:val="24"/>
        </w:rPr>
        <w:t>），经处理后食堂油烟排放浓度为</w:t>
      </w:r>
      <w:r w:rsidRPr="005C3042">
        <w:rPr>
          <w:rFonts w:ascii="Times New Roman" w:eastAsiaTheme="minorEastAsia" w:hAnsi="Times New Roman"/>
          <w:sz w:val="24"/>
        </w:rPr>
        <w:t>1.13mg/m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，满足《饮食业油烟排放标准》（试行）（</w:t>
      </w:r>
      <w:r w:rsidRPr="005C3042">
        <w:rPr>
          <w:rFonts w:ascii="Times New Roman" w:eastAsiaTheme="minorEastAsia" w:hAnsi="Times New Roman"/>
          <w:sz w:val="24"/>
        </w:rPr>
        <w:t>GB18483-2001</w:t>
      </w:r>
      <w:r w:rsidRPr="005C3042">
        <w:rPr>
          <w:rFonts w:ascii="Times New Roman" w:eastAsiaTheme="minorEastAsia" w:hAnsi="Times New Roman"/>
          <w:sz w:val="24"/>
        </w:rPr>
        <w:t>）的排放标准（</w:t>
      </w:r>
      <w:r w:rsidRPr="005C3042">
        <w:rPr>
          <w:rFonts w:ascii="Times New Roman" w:eastAsiaTheme="minorEastAsia" w:hAnsi="Times New Roman"/>
          <w:sz w:val="24"/>
        </w:rPr>
        <w:t>2.0 mg/m</w:t>
      </w:r>
      <w:r w:rsidRPr="005C3042">
        <w:rPr>
          <w:rFonts w:ascii="Times New Roman" w:eastAsiaTheme="minorEastAsia" w:hAnsi="Times New Roman"/>
          <w:sz w:val="24"/>
          <w:vertAlign w:val="superscript"/>
        </w:rPr>
        <w:t>3</w:t>
      </w:r>
      <w:r w:rsidRPr="005C3042">
        <w:rPr>
          <w:rFonts w:ascii="Times New Roman" w:eastAsiaTheme="minorEastAsia" w:hAnsi="Times New Roman"/>
          <w:sz w:val="24"/>
        </w:rPr>
        <w:t>）。</w:t>
      </w:r>
    </w:p>
    <w:p w:rsidR="00EE764D" w:rsidRPr="005C3042" w:rsidRDefault="00EE764D" w:rsidP="00EE764D">
      <w:pPr>
        <w:pStyle w:val="ac"/>
        <w:spacing w:after="0"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color w:val="000000" w:themeColor="text1"/>
          <w:kern w:val="0"/>
          <w:sz w:val="24"/>
          <w:szCs w:val="24"/>
        </w:rPr>
        <w:t>综上，本项目各类废气的防治措施是可行的。</w:t>
      </w:r>
    </w:p>
    <w:p w:rsidR="00EE764D" w:rsidRPr="005C3042" w:rsidRDefault="00EE764D" w:rsidP="00EE764D">
      <w:pPr>
        <w:pStyle w:val="2"/>
        <w:spacing w:before="0" w:after="0" w:line="360" w:lineRule="auto"/>
        <w:jc w:val="left"/>
        <w:rPr>
          <w:rFonts w:ascii="Times New Roman" w:eastAsiaTheme="minorEastAsia" w:hAnsi="Times New Roman"/>
          <w:color w:val="000000" w:themeColor="text1"/>
          <w:kern w:val="0"/>
          <w:sz w:val="30"/>
          <w:szCs w:val="28"/>
        </w:rPr>
      </w:pPr>
      <w:bookmarkStart w:id="274" w:name="_Toc3908046"/>
      <w:bookmarkStart w:id="275" w:name="_Toc8400312"/>
      <w:bookmarkStart w:id="276" w:name="_Toc17024361"/>
      <w:bookmarkStart w:id="277" w:name="_Toc23842908"/>
      <w:bookmarkStart w:id="278" w:name="_Toc27474419"/>
      <w:bookmarkStart w:id="279" w:name="_Toc27689170"/>
      <w:bookmarkStart w:id="280" w:name="_Toc39909228"/>
      <w:r w:rsidRPr="005C3042">
        <w:rPr>
          <w:rFonts w:ascii="Times New Roman" w:eastAsiaTheme="minorEastAsia" w:hAnsi="Times New Roman"/>
          <w:color w:val="000000" w:themeColor="text1"/>
          <w:kern w:val="0"/>
          <w:sz w:val="30"/>
          <w:szCs w:val="28"/>
        </w:rPr>
        <w:t>6.2</w:t>
      </w:r>
      <w:r w:rsidRPr="005C3042">
        <w:rPr>
          <w:rFonts w:ascii="Times New Roman" w:eastAsiaTheme="minorEastAsia" w:hAnsi="Times New Roman"/>
          <w:color w:val="000000" w:themeColor="text1"/>
          <w:kern w:val="0"/>
          <w:sz w:val="30"/>
          <w:szCs w:val="28"/>
        </w:rPr>
        <w:t>地表水环境保护措施</w:t>
      </w:r>
      <w:bookmarkEnd w:id="274"/>
      <w:bookmarkEnd w:id="275"/>
      <w:bookmarkEnd w:id="276"/>
      <w:bookmarkEnd w:id="277"/>
      <w:bookmarkEnd w:id="278"/>
      <w:bookmarkEnd w:id="279"/>
      <w:bookmarkEnd w:id="280"/>
    </w:p>
    <w:p w:rsidR="008229DF" w:rsidRPr="005C3042" w:rsidRDefault="008F341E" w:rsidP="008229DF">
      <w:pPr>
        <w:pStyle w:val="a3"/>
        <w:spacing w:after="0" w:line="360" w:lineRule="auto"/>
        <w:ind w:firstLineChars="200" w:firstLine="480"/>
        <w:jc w:val="left"/>
        <w:rPr>
          <w:rFonts w:eastAsiaTheme="minorEastAsia"/>
          <w:b/>
          <w:sz w:val="24"/>
          <w:shd w:val="clear" w:color="auto" w:fill="FFFFFF"/>
        </w:rPr>
      </w:pPr>
      <w:r w:rsidRPr="005C3042">
        <w:rPr>
          <w:rFonts w:eastAsiaTheme="minorEastAsia"/>
          <w:sz w:val="24"/>
          <w:szCs w:val="24"/>
        </w:rPr>
        <w:t>本项目实施雨污分流，项目养殖废水经和生活污水一同收集后进入自建的</w:t>
      </w:r>
      <w:r w:rsidRPr="005C3042">
        <w:rPr>
          <w:rFonts w:eastAsiaTheme="minorEastAsia"/>
          <w:sz w:val="24"/>
          <w:szCs w:val="24"/>
        </w:rPr>
        <w:t>“</w:t>
      </w:r>
      <w:r w:rsidRPr="005C3042">
        <w:rPr>
          <w:rFonts w:eastAsiaTheme="minorEastAsia"/>
          <w:sz w:val="24"/>
          <w:szCs w:val="24"/>
        </w:rPr>
        <w:t>预处理</w:t>
      </w:r>
      <w:r w:rsidRPr="005C3042">
        <w:rPr>
          <w:rFonts w:eastAsiaTheme="minorEastAsia"/>
          <w:sz w:val="24"/>
          <w:szCs w:val="24"/>
        </w:rPr>
        <w:t>-</w:t>
      </w:r>
      <w:r w:rsidRPr="005C3042">
        <w:rPr>
          <w:rFonts w:eastAsiaTheme="minorEastAsia"/>
          <w:sz w:val="24"/>
          <w:szCs w:val="24"/>
        </w:rPr>
        <w:t>厌氧生化（</w:t>
      </w:r>
      <w:r w:rsidRPr="005C3042">
        <w:rPr>
          <w:rFonts w:eastAsiaTheme="minorEastAsia"/>
          <w:sz w:val="24"/>
          <w:szCs w:val="24"/>
        </w:rPr>
        <w:t>CSTR</w:t>
      </w:r>
      <w:r w:rsidRPr="005C3042">
        <w:rPr>
          <w:rFonts w:eastAsiaTheme="minorEastAsia"/>
          <w:sz w:val="24"/>
          <w:szCs w:val="24"/>
        </w:rPr>
        <w:t>）</w:t>
      </w:r>
      <w:r w:rsidRPr="005C3042">
        <w:rPr>
          <w:rFonts w:eastAsiaTheme="minorEastAsia"/>
          <w:sz w:val="24"/>
          <w:szCs w:val="24"/>
        </w:rPr>
        <w:t>-</w:t>
      </w:r>
      <w:r w:rsidRPr="005C3042">
        <w:rPr>
          <w:rFonts w:eastAsiaTheme="minorEastAsia"/>
          <w:sz w:val="24"/>
          <w:szCs w:val="24"/>
        </w:rPr>
        <w:t>浅层气浮</w:t>
      </w:r>
      <w:r w:rsidRPr="005C3042">
        <w:rPr>
          <w:rFonts w:eastAsiaTheme="minorEastAsia"/>
          <w:sz w:val="24"/>
          <w:szCs w:val="24"/>
        </w:rPr>
        <w:t>-MBBR+AO-</w:t>
      </w:r>
      <w:r w:rsidRPr="005C3042">
        <w:rPr>
          <w:rFonts w:eastAsiaTheme="minorEastAsia"/>
          <w:sz w:val="24"/>
          <w:szCs w:val="24"/>
        </w:rPr>
        <w:t>消毒</w:t>
      </w:r>
      <w:r w:rsidRPr="005C3042">
        <w:rPr>
          <w:rFonts w:eastAsiaTheme="minorEastAsia"/>
          <w:sz w:val="24"/>
          <w:szCs w:val="24"/>
        </w:rPr>
        <w:t>-</w:t>
      </w:r>
      <w:r w:rsidRPr="005C3042">
        <w:rPr>
          <w:rFonts w:eastAsiaTheme="minorEastAsia"/>
          <w:sz w:val="24"/>
          <w:szCs w:val="24"/>
        </w:rPr>
        <w:t>生态氧化塘</w:t>
      </w:r>
      <w:r w:rsidRPr="005C3042">
        <w:rPr>
          <w:rFonts w:eastAsiaTheme="minorEastAsia"/>
          <w:sz w:val="24"/>
          <w:szCs w:val="24"/>
        </w:rPr>
        <w:t>”</w:t>
      </w:r>
      <w:r w:rsidRPr="005C3042">
        <w:rPr>
          <w:rFonts w:eastAsiaTheme="minorEastAsia"/>
          <w:sz w:val="24"/>
          <w:szCs w:val="24"/>
        </w:rPr>
        <w:t>污水处理系统，污水处理站</w:t>
      </w:r>
      <w:r w:rsidR="00BB2F0F" w:rsidRPr="005C3042">
        <w:rPr>
          <w:rFonts w:eastAsiaTheme="minorEastAsia"/>
          <w:sz w:val="24"/>
          <w:szCs w:val="24"/>
        </w:rPr>
        <w:t>拟设置在养殖区的西侧，</w:t>
      </w:r>
      <w:r w:rsidRPr="005C3042">
        <w:rPr>
          <w:rFonts w:eastAsiaTheme="minorEastAsia"/>
          <w:sz w:val="24"/>
          <w:szCs w:val="24"/>
        </w:rPr>
        <w:t>设计水量为</w:t>
      </w:r>
      <w:r w:rsidRPr="005C3042">
        <w:rPr>
          <w:rFonts w:eastAsiaTheme="minorEastAsia"/>
          <w:sz w:val="24"/>
          <w:szCs w:val="24"/>
        </w:rPr>
        <w:t>100m</w:t>
      </w:r>
      <w:r w:rsidRPr="005C3042">
        <w:rPr>
          <w:rFonts w:eastAsiaTheme="minorEastAsia"/>
          <w:sz w:val="24"/>
          <w:szCs w:val="24"/>
          <w:vertAlign w:val="superscript"/>
        </w:rPr>
        <w:t>3</w:t>
      </w:r>
      <w:r w:rsidRPr="005C3042">
        <w:rPr>
          <w:rFonts w:eastAsiaTheme="minorEastAsia"/>
          <w:sz w:val="24"/>
          <w:szCs w:val="24"/>
        </w:rPr>
        <w:t>/d</w:t>
      </w:r>
      <w:r w:rsidRPr="005C3042">
        <w:rPr>
          <w:rFonts w:eastAsiaTheme="minorEastAsia"/>
          <w:sz w:val="24"/>
          <w:szCs w:val="24"/>
        </w:rPr>
        <w:t>，</w:t>
      </w:r>
      <w:r w:rsidRPr="005C3042">
        <w:rPr>
          <w:rFonts w:eastAsiaTheme="minorEastAsia"/>
          <w:color w:val="000000"/>
          <w:sz w:val="24"/>
        </w:rPr>
        <w:t>项目养殖废水和生活污水经自建的污水处理系统和多级氧化塘处理达到《农田灌溉水质标准》（</w:t>
      </w:r>
      <w:r w:rsidRPr="005C3042">
        <w:rPr>
          <w:rFonts w:eastAsiaTheme="minorEastAsia"/>
          <w:color w:val="000000"/>
          <w:sz w:val="24"/>
        </w:rPr>
        <w:t>GB5084-2005</w:t>
      </w:r>
      <w:r w:rsidRPr="005C3042">
        <w:rPr>
          <w:rFonts w:eastAsiaTheme="minorEastAsia"/>
          <w:color w:val="000000"/>
          <w:sz w:val="24"/>
        </w:rPr>
        <w:t>）中旱作标准后，通过灌渠全部用于场区内以及周边的经济林木和农田的浇灌，不直接外排入周边地表水体；初期雨水经沉淀处理后用于浇灌经济林木</w:t>
      </w:r>
      <w:r w:rsidR="008229DF" w:rsidRPr="005C3042">
        <w:rPr>
          <w:rFonts w:eastAsiaTheme="minorEastAsia"/>
          <w:sz w:val="24"/>
          <w:szCs w:val="24"/>
        </w:rPr>
        <w:t>。</w:t>
      </w:r>
      <w:r w:rsidR="008229DF" w:rsidRPr="005C3042">
        <w:rPr>
          <w:rFonts w:eastAsiaTheme="minorEastAsia"/>
          <w:b/>
          <w:sz w:val="24"/>
          <w:shd w:val="clear" w:color="auto" w:fill="FFFFFF"/>
        </w:rPr>
        <w:t xml:space="preserve"> </w:t>
      </w:r>
    </w:p>
    <w:p w:rsidR="008229DF" w:rsidRPr="005C3042" w:rsidRDefault="008229DF" w:rsidP="008229DF">
      <w:pPr>
        <w:pStyle w:val="3"/>
        <w:spacing w:before="0" w:after="0" w:line="360" w:lineRule="auto"/>
        <w:rPr>
          <w:rFonts w:eastAsiaTheme="minorEastAsia"/>
          <w:sz w:val="24"/>
          <w:szCs w:val="24"/>
        </w:rPr>
      </w:pPr>
      <w:r w:rsidRPr="005C3042">
        <w:rPr>
          <w:rFonts w:eastAsiaTheme="minorEastAsia"/>
          <w:sz w:val="24"/>
          <w:szCs w:val="24"/>
        </w:rPr>
        <w:t>6.2.1</w:t>
      </w:r>
      <w:r w:rsidRPr="005C3042">
        <w:rPr>
          <w:rFonts w:eastAsiaTheme="minorEastAsia"/>
          <w:sz w:val="24"/>
          <w:szCs w:val="24"/>
        </w:rPr>
        <w:t>养殖废水处理工艺</w:t>
      </w:r>
    </w:p>
    <w:p w:rsidR="008229DF" w:rsidRPr="005C3042" w:rsidRDefault="008229DF" w:rsidP="008229DF">
      <w:pPr>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本项目具体的养殖废水处理工艺详见图</w:t>
      </w:r>
      <w:r w:rsidR="00BB2F0F" w:rsidRPr="005C3042">
        <w:rPr>
          <w:rFonts w:ascii="Times New Roman" w:eastAsiaTheme="minorEastAsia" w:hAnsi="Times New Roman"/>
          <w:sz w:val="24"/>
        </w:rPr>
        <w:t>6.2</w:t>
      </w:r>
      <w:r w:rsidRPr="005C3042">
        <w:rPr>
          <w:rFonts w:ascii="Times New Roman" w:eastAsiaTheme="minorEastAsia" w:hAnsi="Times New Roman"/>
          <w:sz w:val="24"/>
        </w:rPr>
        <w:t>-1</w:t>
      </w:r>
      <w:r w:rsidRPr="005C3042">
        <w:rPr>
          <w:rFonts w:ascii="Times New Roman" w:eastAsiaTheme="minorEastAsia" w:hAnsi="Times New Roman"/>
          <w:sz w:val="24"/>
        </w:rPr>
        <w:t>。</w:t>
      </w:r>
    </w:p>
    <w:p w:rsidR="007F0CE8" w:rsidRPr="005C3042" w:rsidRDefault="00DB1DEF" w:rsidP="00DB1DEF">
      <w:pPr>
        <w:pStyle w:val="ac"/>
        <w:spacing w:after="0" w:line="360" w:lineRule="auto"/>
        <w:ind w:firstLineChars="0" w:firstLine="0"/>
        <w:jc w:val="left"/>
        <w:rPr>
          <w:rFonts w:ascii="Times New Roman" w:eastAsiaTheme="minorEastAsia" w:hAnsi="Times New Roman"/>
          <w:sz w:val="24"/>
        </w:rPr>
      </w:pPr>
      <w:r w:rsidRPr="005C3042">
        <w:rPr>
          <w:rFonts w:ascii="Times New Roman" w:eastAsiaTheme="minorEastAsia" w:hAnsi="Times New Roman"/>
          <w:noProof/>
          <w:sz w:val="24"/>
        </w:rPr>
        <w:drawing>
          <wp:inline distT="0" distB="0" distL="0" distR="0">
            <wp:extent cx="5274310" cy="3469941"/>
            <wp:effectExtent l="19050" t="0" r="2540" b="0"/>
            <wp:docPr id="32"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图片1"/>
                    <pic:cNvPicPr>
                      <a:picLocks noChangeAspect="1" noChangeArrowheads="1"/>
                    </pic:cNvPicPr>
                  </pic:nvPicPr>
                  <pic:blipFill>
                    <a:blip r:embed="rId19" cstate="print"/>
                    <a:srcRect/>
                    <a:stretch>
                      <a:fillRect/>
                    </a:stretch>
                  </pic:blipFill>
                  <pic:spPr bwMode="auto">
                    <a:xfrm>
                      <a:off x="0" y="0"/>
                      <a:ext cx="5274310" cy="3469941"/>
                    </a:xfrm>
                    <a:prstGeom prst="rect">
                      <a:avLst/>
                    </a:prstGeom>
                    <a:noFill/>
                    <a:ln w="9525">
                      <a:noFill/>
                      <a:miter lim="800000"/>
                      <a:headEnd/>
                      <a:tailEnd/>
                    </a:ln>
                  </pic:spPr>
                </pic:pic>
              </a:graphicData>
            </a:graphic>
          </wp:inline>
        </w:drawing>
      </w:r>
    </w:p>
    <w:p w:rsidR="007F0CE8" w:rsidRPr="005C3042" w:rsidRDefault="00DB1DEF" w:rsidP="00B54591">
      <w:pPr>
        <w:spacing w:line="360" w:lineRule="auto"/>
        <w:jc w:val="center"/>
        <w:rPr>
          <w:rFonts w:ascii="Times New Roman" w:eastAsiaTheme="minorEastAsia" w:hAnsi="Times New Roman"/>
          <w:b/>
          <w:szCs w:val="21"/>
        </w:rPr>
      </w:pPr>
      <w:r w:rsidRPr="005C3042">
        <w:rPr>
          <w:rFonts w:ascii="Times New Roman" w:eastAsiaTheme="minorEastAsia" w:hAnsi="Times New Roman"/>
          <w:b/>
          <w:szCs w:val="21"/>
        </w:rPr>
        <w:t>图</w:t>
      </w:r>
      <w:r w:rsidRPr="005C3042">
        <w:rPr>
          <w:rFonts w:ascii="Times New Roman" w:eastAsiaTheme="minorEastAsia" w:hAnsi="Times New Roman"/>
          <w:b/>
          <w:szCs w:val="21"/>
        </w:rPr>
        <w:t xml:space="preserve">6.2-1  </w:t>
      </w:r>
      <w:r w:rsidRPr="005C3042">
        <w:rPr>
          <w:rFonts w:ascii="Times New Roman" w:eastAsiaTheme="minorEastAsia" w:hAnsi="Times New Roman"/>
          <w:b/>
          <w:szCs w:val="21"/>
        </w:rPr>
        <w:t>项目污水处理工艺流程图</w:t>
      </w:r>
    </w:p>
    <w:p w:rsidR="007F0CE8" w:rsidRPr="005C3042" w:rsidRDefault="00DB1DEF" w:rsidP="00DB1DEF">
      <w:pPr>
        <w:pStyle w:val="ac"/>
        <w:spacing w:after="0" w:line="360" w:lineRule="auto"/>
        <w:ind w:firstLineChars="200" w:firstLine="482"/>
        <w:jc w:val="left"/>
        <w:rPr>
          <w:rFonts w:ascii="Times New Roman" w:eastAsiaTheme="minorEastAsia" w:hAnsi="Times New Roman"/>
          <w:sz w:val="24"/>
        </w:rPr>
      </w:pPr>
      <w:r w:rsidRPr="005C3042">
        <w:rPr>
          <w:rFonts w:ascii="Times New Roman" w:eastAsiaTheme="minorEastAsia" w:hAnsi="Times New Roman"/>
          <w:b/>
          <w:bCs/>
          <w:color w:val="000000"/>
          <w:sz w:val="24"/>
          <w:szCs w:val="24"/>
        </w:rPr>
        <w:t>项目污</w:t>
      </w:r>
      <w:r w:rsidRPr="005C3042">
        <w:rPr>
          <w:rFonts w:ascii="Times New Roman" w:eastAsiaTheme="minorEastAsia" w:hAnsi="Times New Roman"/>
          <w:b/>
          <w:bCs/>
          <w:sz w:val="24"/>
          <w:szCs w:val="24"/>
        </w:rPr>
        <w:t>水处理效果：</w:t>
      </w:r>
    </w:p>
    <w:p w:rsidR="00DB1DEF" w:rsidRPr="005C3042" w:rsidRDefault="00DB1DEF" w:rsidP="00DB1DEF">
      <w:pPr>
        <w:spacing w:line="400" w:lineRule="exact"/>
        <w:ind w:firstLineChars="200" w:firstLine="480"/>
        <w:rPr>
          <w:rFonts w:ascii="Times New Roman" w:eastAsiaTheme="minorEastAsia" w:hAnsi="Times New Roman"/>
          <w:sz w:val="24"/>
        </w:rPr>
      </w:pPr>
      <w:r w:rsidRPr="005C3042">
        <w:rPr>
          <w:rFonts w:ascii="Times New Roman" w:eastAsiaTheme="minorEastAsia" w:hAnsi="Times New Roman"/>
          <w:sz w:val="24"/>
        </w:rPr>
        <w:t>该污水处理工艺效果预测见表</w:t>
      </w:r>
      <w:r w:rsidR="00BB2F0F" w:rsidRPr="005C3042">
        <w:rPr>
          <w:rFonts w:ascii="Times New Roman" w:eastAsiaTheme="minorEastAsia" w:hAnsi="Times New Roman"/>
          <w:sz w:val="24"/>
        </w:rPr>
        <w:t>6.2-1</w:t>
      </w:r>
      <w:r w:rsidRPr="005C3042">
        <w:rPr>
          <w:rFonts w:ascii="Times New Roman" w:eastAsiaTheme="minorEastAsia" w:hAnsi="Times New Roman"/>
          <w:sz w:val="24"/>
        </w:rPr>
        <w:t>。</w:t>
      </w:r>
    </w:p>
    <w:p w:rsidR="00DB1DEF" w:rsidRPr="005C3042" w:rsidRDefault="00DB1DEF" w:rsidP="00DB1DEF">
      <w:pPr>
        <w:spacing w:line="400" w:lineRule="exact"/>
        <w:jc w:val="center"/>
        <w:rPr>
          <w:rFonts w:ascii="Times New Roman" w:eastAsiaTheme="minorEastAsia" w:hAnsi="Times New Roman"/>
          <w:b/>
          <w:szCs w:val="21"/>
        </w:rPr>
      </w:pPr>
      <w:r w:rsidRPr="005C3042">
        <w:rPr>
          <w:rFonts w:ascii="Times New Roman" w:eastAsiaTheme="minorEastAsia" w:hAnsi="Times New Roman"/>
          <w:b/>
          <w:szCs w:val="21"/>
        </w:rPr>
        <w:t>表</w:t>
      </w:r>
      <w:r w:rsidR="00BB2F0F" w:rsidRPr="005C3042">
        <w:rPr>
          <w:rFonts w:ascii="Times New Roman" w:eastAsiaTheme="minorEastAsia" w:hAnsi="Times New Roman"/>
          <w:b/>
          <w:szCs w:val="21"/>
        </w:rPr>
        <w:t xml:space="preserve">6.2-1 </w:t>
      </w:r>
      <w:r w:rsidRPr="005C3042">
        <w:rPr>
          <w:rFonts w:ascii="Times New Roman" w:eastAsiaTheme="minorEastAsia" w:hAnsi="Times New Roman"/>
          <w:b/>
          <w:szCs w:val="21"/>
        </w:rPr>
        <w:t xml:space="preserve"> </w:t>
      </w:r>
      <w:r w:rsidRPr="005C3042">
        <w:rPr>
          <w:rFonts w:ascii="Times New Roman" w:eastAsiaTheme="minorEastAsia" w:hAnsi="Times New Roman"/>
          <w:b/>
          <w:szCs w:val="21"/>
        </w:rPr>
        <w:t>该污水处理工艺各阶段效果表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246"/>
        <w:gridCol w:w="1033"/>
        <w:gridCol w:w="1116"/>
        <w:gridCol w:w="1207"/>
        <w:gridCol w:w="1178"/>
        <w:gridCol w:w="1133"/>
        <w:gridCol w:w="1609"/>
      </w:tblGrid>
      <w:tr w:rsidR="00B54591" w:rsidRPr="005C3042" w:rsidTr="00F71C03">
        <w:trPr>
          <w:trHeight w:val="397"/>
          <w:tblHeader/>
          <w:jc w:val="center"/>
        </w:trPr>
        <w:tc>
          <w:tcPr>
            <w:tcW w:w="731" w:type="pct"/>
            <w:shd w:val="clear" w:color="auto" w:fill="CCFFCC"/>
            <w:vAlign w:val="center"/>
          </w:tcPr>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lang w:val="zh-CN"/>
              </w:rPr>
              <w:t>处理</w:t>
            </w:r>
          </w:p>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lang w:val="zh-CN"/>
              </w:rPr>
              <w:t>单元</w:t>
            </w:r>
          </w:p>
        </w:tc>
        <w:tc>
          <w:tcPr>
            <w:tcW w:w="606" w:type="pct"/>
            <w:shd w:val="clear" w:color="auto" w:fill="CCFFCC"/>
            <w:vAlign w:val="center"/>
          </w:tcPr>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lang w:val="zh-CN"/>
              </w:rPr>
              <w:t>处理</w:t>
            </w:r>
          </w:p>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lang w:val="zh-CN"/>
              </w:rPr>
              <w:t>效率</w:t>
            </w:r>
          </w:p>
        </w:tc>
        <w:tc>
          <w:tcPr>
            <w:tcW w:w="655" w:type="pct"/>
            <w:shd w:val="clear" w:color="auto" w:fill="CCFFCC"/>
            <w:vAlign w:val="center"/>
          </w:tcPr>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CODcr</w:t>
            </w:r>
          </w:p>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w:t>
            </w:r>
            <w:r w:rsidRPr="005C3042">
              <w:rPr>
                <w:rFonts w:ascii="Times New Roman" w:eastAsiaTheme="minorEastAsia" w:hAnsi="Times New Roman"/>
                <w:b/>
                <w:bCs/>
                <w:color w:val="000000"/>
                <w:szCs w:val="21"/>
              </w:rPr>
              <w:t>mg/L</w:t>
            </w:r>
            <w:r w:rsidRPr="005C3042">
              <w:rPr>
                <w:rFonts w:ascii="Times New Roman" w:eastAsiaTheme="minorEastAsia" w:hAnsi="Times New Roman"/>
                <w:b/>
                <w:bCs/>
                <w:color w:val="000000"/>
                <w:szCs w:val="21"/>
              </w:rPr>
              <w:t>）</w:t>
            </w:r>
          </w:p>
        </w:tc>
        <w:tc>
          <w:tcPr>
            <w:tcW w:w="708" w:type="pct"/>
            <w:shd w:val="clear" w:color="auto" w:fill="CCFFCC"/>
            <w:vAlign w:val="center"/>
          </w:tcPr>
          <w:p w:rsidR="00B54591" w:rsidRPr="005C3042" w:rsidRDefault="00B54591" w:rsidP="00506EAC">
            <w:pPr>
              <w:autoSpaceDE w:val="0"/>
              <w:autoSpaceDN w:val="0"/>
              <w:jc w:val="center"/>
              <w:rPr>
                <w:rFonts w:ascii="Times New Roman" w:eastAsiaTheme="minorEastAsia" w:hAnsi="Times New Roman"/>
                <w:b/>
                <w:bCs/>
                <w:color w:val="000000"/>
                <w:szCs w:val="21"/>
                <w:vertAlign w:val="subscript"/>
              </w:rPr>
            </w:pPr>
            <w:r w:rsidRPr="005C3042">
              <w:rPr>
                <w:rFonts w:ascii="Times New Roman" w:eastAsiaTheme="minorEastAsia" w:hAnsi="Times New Roman"/>
                <w:b/>
                <w:bCs/>
                <w:color w:val="000000"/>
                <w:szCs w:val="21"/>
              </w:rPr>
              <w:t>BOD</w:t>
            </w:r>
            <w:r w:rsidRPr="005C3042">
              <w:rPr>
                <w:rFonts w:ascii="Times New Roman" w:eastAsiaTheme="minorEastAsia" w:hAnsi="Times New Roman"/>
                <w:b/>
                <w:bCs/>
                <w:color w:val="000000"/>
                <w:szCs w:val="21"/>
                <w:vertAlign w:val="subscript"/>
              </w:rPr>
              <w:t>5</w:t>
            </w:r>
          </w:p>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w:t>
            </w:r>
            <w:r w:rsidRPr="005C3042">
              <w:rPr>
                <w:rFonts w:ascii="Times New Roman" w:eastAsiaTheme="minorEastAsia" w:hAnsi="Times New Roman"/>
                <w:b/>
                <w:bCs/>
                <w:color w:val="000000"/>
                <w:szCs w:val="21"/>
              </w:rPr>
              <w:t>mg/L</w:t>
            </w:r>
            <w:r w:rsidRPr="005C3042">
              <w:rPr>
                <w:rFonts w:ascii="Times New Roman" w:eastAsiaTheme="minorEastAsia" w:hAnsi="Times New Roman"/>
                <w:b/>
                <w:bCs/>
                <w:color w:val="000000"/>
                <w:szCs w:val="21"/>
              </w:rPr>
              <w:t>）</w:t>
            </w:r>
          </w:p>
        </w:tc>
        <w:tc>
          <w:tcPr>
            <w:tcW w:w="691" w:type="pct"/>
            <w:shd w:val="clear" w:color="auto" w:fill="CCFFCC"/>
            <w:vAlign w:val="center"/>
          </w:tcPr>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氨氮</w:t>
            </w:r>
          </w:p>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(mg/L)</w:t>
            </w:r>
          </w:p>
        </w:tc>
        <w:tc>
          <w:tcPr>
            <w:tcW w:w="665" w:type="pct"/>
            <w:shd w:val="clear" w:color="auto" w:fill="CCFFCC"/>
            <w:vAlign w:val="center"/>
          </w:tcPr>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SS</w:t>
            </w:r>
          </w:p>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(mg/L)</w:t>
            </w:r>
          </w:p>
        </w:tc>
        <w:tc>
          <w:tcPr>
            <w:tcW w:w="944" w:type="pct"/>
            <w:shd w:val="clear" w:color="auto" w:fill="CCFFCC"/>
            <w:vAlign w:val="center"/>
          </w:tcPr>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粪大肠菌群</w:t>
            </w:r>
          </w:p>
          <w:p w:rsidR="00B54591" w:rsidRPr="005C3042" w:rsidRDefault="00B54591" w:rsidP="00506EAC">
            <w:pPr>
              <w:autoSpaceDE w:val="0"/>
              <w:autoSpaceDN w:val="0"/>
              <w:jc w:val="center"/>
              <w:rPr>
                <w:rFonts w:ascii="Times New Roman" w:eastAsiaTheme="minorEastAsia" w:hAnsi="Times New Roman"/>
                <w:b/>
                <w:bCs/>
                <w:color w:val="000000"/>
                <w:szCs w:val="21"/>
              </w:rPr>
            </w:pPr>
            <w:r w:rsidRPr="005C3042">
              <w:rPr>
                <w:rFonts w:ascii="Times New Roman" w:eastAsiaTheme="minorEastAsia" w:hAnsi="Times New Roman"/>
                <w:b/>
                <w:bCs/>
                <w:color w:val="000000"/>
                <w:szCs w:val="21"/>
              </w:rPr>
              <w:t>(</w:t>
            </w:r>
            <w:r w:rsidRPr="005C3042">
              <w:rPr>
                <w:rFonts w:ascii="Times New Roman" w:eastAsiaTheme="minorEastAsia" w:hAnsi="Times New Roman"/>
                <w:b/>
                <w:bCs/>
                <w:color w:val="000000"/>
                <w:szCs w:val="21"/>
              </w:rPr>
              <w:t>个</w:t>
            </w:r>
            <w:r w:rsidRPr="005C3042">
              <w:rPr>
                <w:rFonts w:ascii="Times New Roman" w:eastAsiaTheme="minorEastAsia" w:hAnsi="Times New Roman"/>
                <w:b/>
                <w:bCs/>
                <w:color w:val="000000"/>
                <w:szCs w:val="21"/>
              </w:rPr>
              <w:t>/100mL)</w:t>
            </w:r>
          </w:p>
        </w:tc>
      </w:tr>
      <w:tr w:rsidR="00B54591" w:rsidRPr="005C3042" w:rsidTr="00F71C03">
        <w:trPr>
          <w:trHeight w:val="397"/>
          <w:jc w:val="center"/>
        </w:trPr>
        <w:tc>
          <w:tcPr>
            <w:tcW w:w="731"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CSTR</w:t>
            </w:r>
          </w:p>
        </w:tc>
        <w:tc>
          <w:tcPr>
            <w:tcW w:w="606"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去除率</w:t>
            </w:r>
          </w:p>
        </w:tc>
        <w:tc>
          <w:tcPr>
            <w:tcW w:w="65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40%</w:t>
            </w:r>
          </w:p>
        </w:tc>
        <w:tc>
          <w:tcPr>
            <w:tcW w:w="708"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50%</w:t>
            </w:r>
          </w:p>
        </w:tc>
        <w:tc>
          <w:tcPr>
            <w:tcW w:w="691"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60%</w:t>
            </w:r>
          </w:p>
        </w:tc>
        <w:tc>
          <w:tcPr>
            <w:tcW w:w="66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20%</w:t>
            </w:r>
          </w:p>
        </w:tc>
        <w:tc>
          <w:tcPr>
            <w:tcW w:w="944"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B54591" w:rsidRPr="005C3042" w:rsidTr="00F71C03">
        <w:trPr>
          <w:trHeight w:val="397"/>
          <w:jc w:val="center"/>
        </w:trPr>
        <w:tc>
          <w:tcPr>
            <w:tcW w:w="731"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szCs w:val="21"/>
              </w:rPr>
              <w:t>浅层气浮</w:t>
            </w:r>
          </w:p>
        </w:tc>
        <w:tc>
          <w:tcPr>
            <w:tcW w:w="606"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去除率</w:t>
            </w:r>
          </w:p>
        </w:tc>
        <w:tc>
          <w:tcPr>
            <w:tcW w:w="65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20%</w:t>
            </w:r>
          </w:p>
        </w:tc>
        <w:tc>
          <w:tcPr>
            <w:tcW w:w="708"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691"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66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90%</w:t>
            </w:r>
          </w:p>
        </w:tc>
        <w:tc>
          <w:tcPr>
            <w:tcW w:w="944"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B54591" w:rsidRPr="005C3042" w:rsidTr="00F71C03">
        <w:trPr>
          <w:trHeight w:val="397"/>
          <w:jc w:val="center"/>
        </w:trPr>
        <w:tc>
          <w:tcPr>
            <w:tcW w:w="731" w:type="pct"/>
            <w:vAlign w:val="center"/>
          </w:tcPr>
          <w:p w:rsidR="00B54591" w:rsidRPr="005C3042" w:rsidRDefault="00B54591" w:rsidP="00506EAC">
            <w:pPr>
              <w:autoSpaceDE w:val="0"/>
              <w:autoSpaceDN w:val="0"/>
              <w:jc w:val="center"/>
              <w:rPr>
                <w:rFonts w:ascii="Times New Roman" w:eastAsiaTheme="minorEastAsia" w:hAnsi="Times New Roman"/>
                <w:szCs w:val="21"/>
              </w:rPr>
            </w:pPr>
            <w:r w:rsidRPr="005C3042">
              <w:rPr>
                <w:rFonts w:ascii="Times New Roman" w:eastAsiaTheme="minorEastAsia" w:hAnsi="Times New Roman"/>
                <w:szCs w:val="21"/>
              </w:rPr>
              <w:t>MBBR+AO</w:t>
            </w:r>
          </w:p>
        </w:tc>
        <w:tc>
          <w:tcPr>
            <w:tcW w:w="606"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去除率</w:t>
            </w:r>
          </w:p>
        </w:tc>
        <w:tc>
          <w:tcPr>
            <w:tcW w:w="65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90%</w:t>
            </w:r>
          </w:p>
        </w:tc>
        <w:tc>
          <w:tcPr>
            <w:tcW w:w="708"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90%</w:t>
            </w:r>
          </w:p>
        </w:tc>
        <w:tc>
          <w:tcPr>
            <w:tcW w:w="691"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70%</w:t>
            </w:r>
          </w:p>
        </w:tc>
        <w:tc>
          <w:tcPr>
            <w:tcW w:w="66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20%</w:t>
            </w:r>
          </w:p>
        </w:tc>
        <w:tc>
          <w:tcPr>
            <w:tcW w:w="944"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B54591" w:rsidRPr="005C3042" w:rsidTr="00F71C03">
        <w:trPr>
          <w:trHeight w:val="397"/>
          <w:jc w:val="center"/>
        </w:trPr>
        <w:tc>
          <w:tcPr>
            <w:tcW w:w="731" w:type="pct"/>
            <w:vAlign w:val="center"/>
          </w:tcPr>
          <w:p w:rsidR="00B54591" w:rsidRPr="005C3042" w:rsidRDefault="00B54591" w:rsidP="00506EAC">
            <w:pPr>
              <w:autoSpaceDE w:val="0"/>
              <w:autoSpaceDN w:val="0"/>
              <w:jc w:val="center"/>
              <w:rPr>
                <w:rFonts w:ascii="Times New Roman" w:eastAsiaTheme="minorEastAsia" w:hAnsi="Times New Roman"/>
                <w:szCs w:val="21"/>
              </w:rPr>
            </w:pPr>
            <w:r w:rsidRPr="005C3042">
              <w:rPr>
                <w:rFonts w:ascii="Times New Roman" w:eastAsiaTheme="minorEastAsia" w:hAnsi="Times New Roman"/>
                <w:szCs w:val="21"/>
              </w:rPr>
              <w:t>消毒</w:t>
            </w:r>
          </w:p>
        </w:tc>
        <w:tc>
          <w:tcPr>
            <w:tcW w:w="606"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去除率</w:t>
            </w:r>
          </w:p>
        </w:tc>
        <w:tc>
          <w:tcPr>
            <w:tcW w:w="65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708"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691"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66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c>
          <w:tcPr>
            <w:tcW w:w="944"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90%</w:t>
            </w:r>
          </w:p>
        </w:tc>
      </w:tr>
      <w:tr w:rsidR="00B54591" w:rsidRPr="005C3042" w:rsidTr="00F71C03">
        <w:trPr>
          <w:trHeight w:val="397"/>
          <w:jc w:val="center"/>
        </w:trPr>
        <w:tc>
          <w:tcPr>
            <w:tcW w:w="731" w:type="pct"/>
            <w:vAlign w:val="center"/>
          </w:tcPr>
          <w:p w:rsidR="00B54591" w:rsidRPr="005C3042" w:rsidRDefault="00B54591" w:rsidP="00506EAC">
            <w:pPr>
              <w:autoSpaceDE w:val="0"/>
              <w:autoSpaceDN w:val="0"/>
              <w:jc w:val="center"/>
              <w:rPr>
                <w:rFonts w:ascii="Times New Roman" w:eastAsiaTheme="minorEastAsia" w:hAnsi="Times New Roman"/>
                <w:szCs w:val="21"/>
              </w:rPr>
            </w:pPr>
            <w:r w:rsidRPr="005C3042">
              <w:rPr>
                <w:rFonts w:ascii="Times New Roman" w:eastAsiaTheme="minorEastAsia" w:hAnsi="Times New Roman"/>
                <w:szCs w:val="21"/>
              </w:rPr>
              <w:t>生态氧化塘</w:t>
            </w:r>
          </w:p>
        </w:tc>
        <w:tc>
          <w:tcPr>
            <w:tcW w:w="606"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去除率</w:t>
            </w:r>
          </w:p>
        </w:tc>
        <w:tc>
          <w:tcPr>
            <w:tcW w:w="65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w:t>
            </w:r>
          </w:p>
        </w:tc>
        <w:tc>
          <w:tcPr>
            <w:tcW w:w="708"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20%</w:t>
            </w:r>
          </w:p>
        </w:tc>
        <w:tc>
          <w:tcPr>
            <w:tcW w:w="691"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w:t>
            </w:r>
          </w:p>
        </w:tc>
        <w:tc>
          <w:tcPr>
            <w:tcW w:w="66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w:t>
            </w:r>
          </w:p>
        </w:tc>
        <w:tc>
          <w:tcPr>
            <w:tcW w:w="944"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B54591" w:rsidRPr="005C3042" w:rsidTr="00F71C03">
        <w:trPr>
          <w:trHeight w:val="397"/>
          <w:jc w:val="center"/>
        </w:trPr>
        <w:tc>
          <w:tcPr>
            <w:tcW w:w="1337" w:type="pct"/>
            <w:gridSpan w:val="2"/>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进水水质</w:t>
            </w:r>
          </w:p>
        </w:tc>
        <w:tc>
          <w:tcPr>
            <w:tcW w:w="655"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2640</w:t>
            </w:r>
          </w:p>
        </w:tc>
        <w:tc>
          <w:tcPr>
            <w:tcW w:w="708"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2100</w:t>
            </w:r>
          </w:p>
        </w:tc>
        <w:tc>
          <w:tcPr>
            <w:tcW w:w="691"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260</w:t>
            </w:r>
          </w:p>
        </w:tc>
        <w:tc>
          <w:tcPr>
            <w:tcW w:w="66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1000</w:t>
            </w:r>
          </w:p>
        </w:tc>
        <w:tc>
          <w:tcPr>
            <w:tcW w:w="944"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10000</w:t>
            </w:r>
          </w:p>
        </w:tc>
      </w:tr>
      <w:tr w:rsidR="00B54591" w:rsidRPr="005C3042" w:rsidTr="00F71C03">
        <w:trPr>
          <w:trHeight w:val="397"/>
          <w:jc w:val="center"/>
        </w:trPr>
        <w:tc>
          <w:tcPr>
            <w:tcW w:w="1337" w:type="pct"/>
            <w:gridSpan w:val="2"/>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污染物产生量（</w:t>
            </w:r>
            <w:r w:rsidRPr="005C3042">
              <w:rPr>
                <w:rFonts w:ascii="Times New Roman" w:eastAsiaTheme="minorEastAsia" w:hAnsi="Times New Roman"/>
                <w:color w:val="000000"/>
                <w:szCs w:val="21"/>
                <w:lang w:val="zh-CN"/>
              </w:rPr>
              <w:t>t/a</w:t>
            </w:r>
            <w:r w:rsidRPr="005C3042">
              <w:rPr>
                <w:rFonts w:ascii="Times New Roman" w:eastAsiaTheme="minorEastAsia" w:hAnsi="Times New Roman"/>
                <w:color w:val="000000"/>
                <w:szCs w:val="21"/>
                <w:lang w:val="zh-CN"/>
              </w:rPr>
              <w:t>）</w:t>
            </w:r>
          </w:p>
        </w:tc>
        <w:tc>
          <w:tcPr>
            <w:tcW w:w="65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24.96</w:t>
            </w:r>
          </w:p>
        </w:tc>
        <w:tc>
          <w:tcPr>
            <w:tcW w:w="708"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20.04</w:t>
            </w:r>
          </w:p>
        </w:tc>
        <w:tc>
          <w:tcPr>
            <w:tcW w:w="691"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2.48</w:t>
            </w:r>
          </w:p>
        </w:tc>
        <w:tc>
          <w:tcPr>
            <w:tcW w:w="665"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9.55</w:t>
            </w:r>
          </w:p>
        </w:tc>
        <w:tc>
          <w:tcPr>
            <w:tcW w:w="944" w:type="pct"/>
            <w:vAlign w:val="center"/>
          </w:tcPr>
          <w:p w:rsidR="00B54591" w:rsidRPr="005C3042" w:rsidRDefault="00B54591" w:rsidP="00506EAC">
            <w:pPr>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B54591" w:rsidRPr="005C3042" w:rsidTr="00F71C03">
        <w:trPr>
          <w:trHeight w:val="397"/>
          <w:jc w:val="center"/>
        </w:trPr>
        <w:tc>
          <w:tcPr>
            <w:tcW w:w="1337" w:type="pct"/>
            <w:gridSpan w:val="2"/>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出水浓度</w:t>
            </w:r>
          </w:p>
        </w:tc>
        <w:tc>
          <w:tcPr>
            <w:tcW w:w="655"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114</w:t>
            </w:r>
          </w:p>
        </w:tc>
        <w:tc>
          <w:tcPr>
            <w:tcW w:w="708"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84</w:t>
            </w:r>
          </w:p>
        </w:tc>
        <w:tc>
          <w:tcPr>
            <w:tcW w:w="691"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28</w:t>
            </w:r>
          </w:p>
        </w:tc>
        <w:tc>
          <w:tcPr>
            <w:tcW w:w="665"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56</w:t>
            </w:r>
          </w:p>
        </w:tc>
        <w:tc>
          <w:tcPr>
            <w:tcW w:w="944"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1000</w:t>
            </w:r>
          </w:p>
        </w:tc>
      </w:tr>
      <w:tr w:rsidR="00B54591" w:rsidRPr="005C3042" w:rsidTr="00F71C03">
        <w:trPr>
          <w:trHeight w:val="397"/>
          <w:jc w:val="center"/>
        </w:trPr>
        <w:tc>
          <w:tcPr>
            <w:tcW w:w="1337" w:type="pct"/>
            <w:gridSpan w:val="2"/>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lang w:val="zh-CN"/>
              </w:rPr>
              <w:t>污染物排放量</w:t>
            </w:r>
            <w:r w:rsidRPr="005C3042">
              <w:rPr>
                <w:rFonts w:ascii="Times New Roman" w:eastAsiaTheme="minorEastAsia" w:hAnsi="Times New Roman"/>
                <w:color w:val="000000"/>
                <w:szCs w:val="21"/>
              </w:rPr>
              <w:t>（</w:t>
            </w:r>
            <w:r w:rsidRPr="005C3042">
              <w:rPr>
                <w:rFonts w:ascii="Times New Roman" w:eastAsiaTheme="minorEastAsia" w:hAnsi="Times New Roman"/>
                <w:color w:val="000000"/>
                <w:szCs w:val="21"/>
              </w:rPr>
              <w:t>t/a</w:t>
            </w:r>
            <w:r w:rsidRPr="005C3042">
              <w:rPr>
                <w:rFonts w:ascii="Times New Roman" w:eastAsiaTheme="minorEastAsia" w:hAnsi="Times New Roman"/>
                <w:color w:val="000000"/>
                <w:szCs w:val="21"/>
              </w:rPr>
              <w:t>）</w:t>
            </w:r>
          </w:p>
        </w:tc>
        <w:tc>
          <w:tcPr>
            <w:tcW w:w="655"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1.09</w:t>
            </w:r>
          </w:p>
        </w:tc>
        <w:tc>
          <w:tcPr>
            <w:tcW w:w="708"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0.82</w:t>
            </w:r>
          </w:p>
        </w:tc>
        <w:tc>
          <w:tcPr>
            <w:tcW w:w="691"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0.27</w:t>
            </w:r>
          </w:p>
        </w:tc>
        <w:tc>
          <w:tcPr>
            <w:tcW w:w="665"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0.54</w:t>
            </w:r>
          </w:p>
        </w:tc>
        <w:tc>
          <w:tcPr>
            <w:tcW w:w="944"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w:t>
            </w:r>
          </w:p>
        </w:tc>
      </w:tr>
      <w:tr w:rsidR="00B54591" w:rsidRPr="005C3042" w:rsidTr="00F71C03">
        <w:trPr>
          <w:trHeight w:val="397"/>
          <w:jc w:val="center"/>
        </w:trPr>
        <w:tc>
          <w:tcPr>
            <w:tcW w:w="1337" w:type="pct"/>
            <w:gridSpan w:val="2"/>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执行标准</w:t>
            </w:r>
          </w:p>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《农田灌溉水质标准》（</w:t>
            </w:r>
            <w:r w:rsidRPr="005C3042">
              <w:rPr>
                <w:rFonts w:ascii="Times New Roman" w:eastAsiaTheme="minorEastAsia" w:hAnsi="Times New Roman"/>
                <w:color w:val="000000"/>
                <w:szCs w:val="21"/>
                <w:lang w:val="zh-CN"/>
              </w:rPr>
              <w:t>GB5084-2005</w:t>
            </w:r>
            <w:r w:rsidRPr="005C3042">
              <w:rPr>
                <w:rFonts w:ascii="Times New Roman" w:eastAsiaTheme="minorEastAsia" w:hAnsi="Times New Roman"/>
                <w:color w:val="000000"/>
                <w:szCs w:val="21"/>
                <w:lang w:val="zh-CN"/>
              </w:rPr>
              <w:t>）</w:t>
            </w:r>
          </w:p>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旱作标准</w:t>
            </w:r>
          </w:p>
        </w:tc>
        <w:tc>
          <w:tcPr>
            <w:tcW w:w="655"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200</w:t>
            </w:r>
          </w:p>
        </w:tc>
        <w:tc>
          <w:tcPr>
            <w:tcW w:w="708"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100</w:t>
            </w:r>
          </w:p>
        </w:tc>
        <w:tc>
          <w:tcPr>
            <w:tcW w:w="691"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w:t>
            </w:r>
          </w:p>
        </w:tc>
        <w:tc>
          <w:tcPr>
            <w:tcW w:w="665"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100</w:t>
            </w:r>
          </w:p>
        </w:tc>
        <w:tc>
          <w:tcPr>
            <w:tcW w:w="944" w:type="pct"/>
            <w:vAlign w:val="center"/>
          </w:tcPr>
          <w:p w:rsidR="00B54591" w:rsidRPr="005C3042" w:rsidRDefault="00B54591" w:rsidP="00506EAC">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4000</w:t>
            </w:r>
          </w:p>
        </w:tc>
      </w:tr>
      <w:tr w:rsidR="00F71C03" w:rsidRPr="005C3042" w:rsidTr="00F71C03">
        <w:trPr>
          <w:trHeight w:val="397"/>
          <w:jc w:val="center"/>
        </w:trPr>
        <w:tc>
          <w:tcPr>
            <w:tcW w:w="1337" w:type="pct"/>
            <w:gridSpan w:val="2"/>
            <w:vAlign w:val="center"/>
          </w:tcPr>
          <w:p w:rsidR="00F71C03" w:rsidRPr="005C3042" w:rsidRDefault="00F71C03" w:rsidP="00460F33">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《畜禽养殖业污染物排放标准》（</w:t>
            </w:r>
            <w:r w:rsidRPr="005C3042">
              <w:rPr>
                <w:rFonts w:ascii="Times New Roman" w:eastAsiaTheme="minorEastAsia" w:hAnsi="Times New Roman"/>
                <w:color w:val="000000"/>
                <w:szCs w:val="21"/>
                <w:lang w:val="zh-CN"/>
              </w:rPr>
              <w:t>GB18595-2001</w:t>
            </w:r>
            <w:r w:rsidRPr="005C3042">
              <w:rPr>
                <w:rFonts w:ascii="Times New Roman" w:eastAsiaTheme="minorEastAsia" w:hAnsi="Times New Roman"/>
                <w:color w:val="000000"/>
                <w:szCs w:val="21"/>
                <w:lang w:val="zh-CN"/>
              </w:rPr>
              <w:t>）</w:t>
            </w:r>
          </w:p>
        </w:tc>
        <w:tc>
          <w:tcPr>
            <w:tcW w:w="655" w:type="pct"/>
            <w:vAlign w:val="center"/>
          </w:tcPr>
          <w:p w:rsidR="00F71C03" w:rsidRPr="005C3042" w:rsidRDefault="00F71C03" w:rsidP="00460F33">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400</w:t>
            </w:r>
          </w:p>
        </w:tc>
        <w:tc>
          <w:tcPr>
            <w:tcW w:w="708" w:type="pct"/>
            <w:vAlign w:val="center"/>
          </w:tcPr>
          <w:p w:rsidR="00F71C03" w:rsidRPr="005C3042" w:rsidRDefault="00F71C03" w:rsidP="00460F33">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150</w:t>
            </w:r>
          </w:p>
        </w:tc>
        <w:tc>
          <w:tcPr>
            <w:tcW w:w="691" w:type="pct"/>
            <w:vAlign w:val="center"/>
          </w:tcPr>
          <w:p w:rsidR="00F71C03" w:rsidRPr="005C3042" w:rsidRDefault="00F71C03" w:rsidP="00460F33">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80</w:t>
            </w:r>
          </w:p>
        </w:tc>
        <w:tc>
          <w:tcPr>
            <w:tcW w:w="665" w:type="pct"/>
            <w:vAlign w:val="center"/>
          </w:tcPr>
          <w:p w:rsidR="00F71C03" w:rsidRPr="005C3042" w:rsidRDefault="00F71C03" w:rsidP="00460F33">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200</w:t>
            </w:r>
          </w:p>
        </w:tc>
        <w:tc>
          <w:tcPr>
            <w:tcW w:w="944" w:type="pct"/>
            <w:vAlign w:val="center"/>
          </w:tcPr>
          <w:p w:rsidR="00F71C03" w:rsidRPr="005C3042" w:rsidRDefault="00F71C03" w:rsidP="00460F33">
            <w:pPr>
              <w:autoSpaceDE w:val="0"/>
              <w:autoSpaceDN w:val="0"/>
              <w:jc w:val="center"/>
              <w:rPr>
                <w:rFonts w:ascii="Times New Roman" w:eastAsiaTheme="minorEastAsia" w:hAnsi="Times New Roman"/>
                <w:color w:val="000000"/>
                <w:szCs w:val="21"/>
                <w:lang w:val="zh-CN"/>
              </w:rPr>
            </w:pPr>
            <w:r w:rsidRPr="005C3042">
              <w:rPr>
                <w:rFonts w:ascii="Times New Roman" w:eastAsiaTheme="minorEastAsia" w:hAnsi="Times New Roman"/>
                <w:color w:val="000000"/>
                <w:szCs w:val="21"/>
                <w:lang w:val="zh-CN"/>
              </w:rPr>
              <w:t>10000</w:t>
            </w:r>
          </w:p>
        </w:tc>
      </w:tr>
    </w:tbl>
    <w:p w:rsidR="00B54591" w:rsidRPr="005C3042" w:rsidRDefault="00B54591" w:rsidP="00B54591">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color w:val="000000"/>
          <w:sz w:val="24"/>
          <w:szCs w:val="24"/>
        </w:rPr>
        <w:t>项目污水处理站采用</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预处理</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厌氧生化（</w:t>
      </w:r>
      <w:r w:rsidRPr="005C3042">
        <w:rPr>
          <w:rFonts w:ascii="Times New Roman" w:eastAsiaTheme="minorEastAsia" w:hAnsi="Times New Roman"/>
          <w:sz w:val="24"/>
          <w:szCs w:val="24"/>
        </w:rPr>
        <w:t>CSTR</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浅层气浮</w:t>
      </w:r>
      <w:r w:rsidRPr="005C3042">
        <w:rPr>
          <w:rFonts w:ascii="Times New Roman" w:eastAsiaTheme="minorEastAsia" w:hAnsi="Times New Roman"/>
          <w:sz w:val="24"/>
          <w:szCs w:val="24"/>
        </w:rPr>
        <w:t>-MBBR+AO-</w:t>
      </w:r>
      <w:r w:rsidRPr="005C3042">
        <w:rPr>
          <w:rFonts w:ascii="Times New Roman" w:eastAsiaTheme="minorEastAsia" w:hAnsi="Times New Roman"/>
          <w:sz w:val="24"/>
          <w:szCs w:val="24"/>
        </w:rPr>
        <w:t>消毒</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生态氧化塘</w:t>
      </w:r>
      <w:r w:rsidRPr="005C3042">
        <w:rPr>
          <w:rFonts w:ascii="Times New Roman" w:eastAsiaTheme="minorEastAsia" w:hAnsi="Times New Roman"/>
          <w:sz w:val="24"/>
          <w:szCs w:val="24"/>
        </w:rPr>
        <w:t>”</w:t>
      </w:r>
      <w:r w:rsidRPr="005C3042">
        <w:rPr>
          <w:rFonts w:ascii="Times New Roman" w:eastAsiaTheme="minorEastAsia" w:hAnsi="Times New Roman"/>
          <w:color w:val="000000"/>
          <w:sz w:val="24"/>
          <w:szCs w:val="24"/>
        </w:rPr>
        <w:t>的处理工艺处理后可</w:t>
      </w:r>
      <w:r w:rsidR="00F71C03" w:rsidRPr="005C3042">
        <w:rPr>
          <w:rFonts w:ascii="Times New Roman" w:eastAsiaTheme="minorEastAsia" w:hAnsi="Times New Roman"/>
          <w:color w:val="000000"/>
          <w:sz w:val="24"/>
          <w:szCs w:val="24"/>
        </w:rPr>
        <w:t>同时满足</w:t>
      </w:r>
      <w:r w:rsidR="00F71C03" w:rsidRPr="005C3042">
        <w:rPr>
          <w:rFonts w:ascii="Times New Roman" w:eastAsiaTheme="minorEastAsia" w:hAnsi="Times New Roman"/>
          <w:sz w:val="24"/>
          <w:szCs w:val="24"/>
        </w:rPr>
        <w:t>《畜禽养殖业污染物排放标准》（</w:t>
      </w:r>
      <w:r w:rsidR="00F71C03" w:rsidRPr="005C3042">
        <w:rPr>
          <w:rFonts w:ascii="Times New Roman" w:eastAsiaTheme="minorEastAsia" w:hAnsi="Times New Roman"/>
          <w:sz w:val="24"/>
          <w:szCs w:val="24"/>
        </w:rPr>
        <w:t>GB18595-2001</w:t>
      </w:r>
      <w:r w:rsidR="00F71C03" w:rsidRPr="005C3042">
        <w:rPr>
          <w:rFonts w:ascii="Times New Roman" w:eastAsiaTheme="minorEastAsia" w:hAnsi="Times New Roman"/>
          <w:sz w:val="24"/>
          <w:szCs w:val="24"/>
        </w:rPr>
        <w:t>）标准要求和</w:t>
      </w:r>
      <w:r w:rsidRPr="005C3042">
        <w:rPr>
          <w:rFonts w:ascii="Times New Roman" w:eastAsiaTheme="minorEastAsia" w:hAnsi="Times New Roman"/>
          <w:color w:val="000000"/>
          <w:sz w:val="24"/>
          <w:szCs w:val="24"/>
        </w:rPr>
        <w:t>《</w:t>
      </w:r>
      <w:r w:rsidRPr="005C3042">
        <w:rPr>
          <w:rFonts w:ascii="Times New Roman" w:eastAsiaTheme="minorEastAsia" w:hAnsi="Times New Roman"/>
          <w:color w:val="000000"/>
          <w:sz w:val="24"/>
        </w:rPr>
        <w:t>农田灌溉水质标准》（</w:t>
      </w:r>
      <w:r w:rsidRPr="005C3042">
        <w:rPr>
          <w:rFonts w:ascii="Times New Roman" w:eastAsiaTheme="minorEastAsia" w:hAnsi="Times New Roman"/>
          <w:color w:val="000000"/>
          <w:sz w:val="24"/>
        </w:rPr>
        <w:t>GB5084-2005</w:t>
      </w:r>
      <w:r w:rsidRPr="005C3042">
        <w:rPr>
          <w:rFonts w:ascii="Times New Roman" w:eastAsiaTheme="minorEastAsia" w:hAnsi="Times New Roman"/>
          <w:color w:val="000000"/>
          <w:sz w:val="24"/>
        </w:rPr>
        <w:t>）中旱作标准</w:t>
      </w:r>
      <w:r w:rsidRPr="005C3042">
        <w:rPr>
          <w:rFonts w:ascii="Times New Roman" w:eastAsiaTheme="minorEastAsia" w:hAnsi="Times New Roman"/>
          <w:color w:val="000000"/>
          <w:sz w:val="24"/>
          <w:szCs w:val="24"/>
        </w:rPr>
        <w:t>要求。本项目</w:t>
      </w:r>
      <w:r w:rsidRPr="005C3042">
        <w:rPr>
          <w:rFonts w:ascii="Times New Roman" w:eastAsiaTheme="minorEastAsia" w:hAnsi="Times New Roman"/>
          <w:sz w:val="24"/>
          <w:szCs w:val="24"/>
        </w:rPr>
        <w:t>养殖废水量为</w:t>
      </w:r>
      <w:r w:rsidRPr="005C3042">
        <w:rPr>
          <w:rFonts w:ascii="Times New Roman" w:eastAsiaTheme="minorEastAsia" w:hAnsi="Times New Roman"/>
          <w:sz w:val="24"/>
          <w:szCs w:val="24"/>
        </w:rPr>
        <w:t>32.6m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，拟建的污水处理站设计处理能力为</w:t>
      </w:r>
      <w:r w:rsidRPr="005C3042">
        <w:rPr>
          <w:rFonts w:ascii="Times New Roman" w:eastAsiaTheme="minorEastAsia" w:hAnsi="Times New Roman"/>
          <w:sz w:val="24"/>
          <w:szCs w:val="24"/>
        </w:rPr>
        <w:t>100m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/d</w:t>
      </w:r>
      <w:r w:rsidRPr="005C3042">
        <w:rPr>
          <w:rFonts w:ascii="Times New Roman" w:eastAsiaTheme="minorEastAsia" w:hAnsi="Times New Roman"/>
          <w:sz w:val="24"/>
          <w:szCs w:val="24"/>
        </w:rPr>
        <w:t>，所配套的生态氧化塘总容积约</w:t>
      </w:r>
      <w:r w:rsidRPr="005C3042">
        <w:rPr>
          <w:rFonts w:ascii="Times New Roman" w:eastAsiaTheme="minorEastAsia" w:hAnsi="Times New Roman"/>
          <w:sz w:val="24"/>
          <w:szCs w:val="24"/>
        </w:rPr>
        <w:t>2000m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，将有足够的污水处理能力和储蓄能力，处理达标后的污水拟全部用于浇灌项目区域内以及周边的经济林木（油茶林、果园等）和农田。</w:t>
      </w:r>
    </w:p>
    <w:p w:rsidR="00B54591" w:rsidRPr="005C3042" w:rsidRDefault="00B54591" w:rsidP="00B54591">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通过对项目区以及周边的调查，本项目自身配套有约</w:t>
      </w:r>
      <w:r w:rsidRPr="005C3042">
        <w:rPr>
          <w:rFonts w:ascii="Times New Roman" w:eastAsiaTheme="minorEastAsia" w:hAnsi="Times New Roman"/>
          <w:sz w:val="24"/>
          <w:szCs w:val="24"/>
        </w:rPr>
        <w:t>400</w:t>
      </w:r>
      <w:r w:rsidRPr="005C3042">
        <w:rPr>
          <w:rFonts w:ascii="Times New Roman" w:eastAsiaTheme="minorEastAsia" w:hAnsi="Times New Roman"/>
          <w:sz w:val="24"/>
          <w:szCs w:val="24"/>
        </w:rPr>
        <w:t>亩的油茶林，项目周边约有</w:t>
      </w:r>
      <w:r w:rsidRPr="005C3042">
        <w:rPr>
          <w:rFonts w:ascii="Times New Roman" w:eastAsiaTheme="minorEastAsia" w:hAnsi="Times New Roman"/>
          <w:sz w:val="24"/>
          <w:szCs w:val="24"/>
        </w:rPr>
        <w:t>600</w:t>
      </w:r>
      <w:r w:rsidRPr="005C3042">
        <w:rPr>
          <w:rFonts w:ascii="Times New Roman" w:eastAsiaTheme="minorEastAsia" w:hAnsi="Times New Roman"/>
          <w:sz w:val="24"/>
          <w:szCs w:val="24"/>
        </w:rPr>
        <w:t>亩的经济林地和农田需要浇灌；参照《湖南省用水定额》（</w:t>
      </w:r>
      <w:r w:rsidRPr="005C3042">
        <w:rPr>
          <w:rFonts w:ascii="Times New Roman" w:eastAsiaTheme="minorEastAsia" w:hAnsi="Times New Roman"/>
          <w:sz w:val="24"/>
          <w:szCs w:val="24"/>
        </w:rPr>
        <w:t>DB43T388-2014</w:t>
      </w:r>
      <w:r w:rsidRPr="005C3042">
        <w:rPr>
          <w:rFonts w:ascii="Times New Roman" w:eastAsiaTheme="minorEastAsia" w:hAnsi="Times New Roman"/>
          <w:sz w:val="24"/>
          <w:szCs w:val="24"/>
        </w:rPr>
        <w:t>）中农林灌溉补水定额（</w:t>
      </w:r>
      <w:r w:rsidRPr="005C3042">
        <w:rPr>
          <w:rFonts w:ascii="Times New Roman" w:eastAsiaTheme="minorEastAsia" w:hAnsi="Times New Roman"/>
          <w:sz w:val="24"/>
          <w:szCs w:val="24"/>
        </w:rPr>
        <w:t>II</w:t>
      </w:r>
      <w:r w:rsidRPr="005C3042">
        <w:rPr>
          <w:rFonts w:ascii="Times New Roman" w:eastAsiaTheme="minorEastAsia" w:hAnsi="Times New Roman"/>
          <w:sz w:val="24"/>
          <w:szCs w:val="24"/>
        </w:rPr>
        <w:t>区），经济林（参照林果）补水量为</w:t>
      </w:r>
      <w:r w:rsidRPr="005C3042">
        <w:rPr>
          <w:rFonts w:ascii="Times New Roman" w:eastAsiaTheme="minorEastAsia" w:hAnsi="Times New Roman"/>
          <w:sz w:val="24"/>
          <w:szCs w:val="24"/>
        </w:rPr>
        <w:t>175m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亩</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年，农田（参照早稻）</w:t>
      </w:r>
      <w:r w:rsidRPr="005C3042">
        <w:rPr>
          <w:rFonts w:ascii="Times New Roman" w:eastAsiaTheme="minorEastAsia" w:hAnsi="Times New Roman"/>
          <w:sz w:val="24"/>
          <w:szCs w:val="24"/>
        </w:rPr>
        <w:t>175m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亩</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年，则估算得项目区配套的</w:t>
      </w:r>
      <w:r w:rsidRPr="005C3042">
        <w:rPr>
          <w:rFonts w:ascii="Times New Roman" w:eastAsiaTheme="minorEastAsia" w:hAnsi="Times New Roman"/>
          <w:sz w:val="24"/>
          <w:szCs w:val="24"/>
        </w:rPr>
        <w:t>400</w:t>
      </w:r>
      <w:r w:rsidRPr="005C3042">
        <w:rPr>
          <w:rFonts w:ascii="Times New Roman" w:eastAsiaTheme="minorEastAsia" w:hAnsi="Times New Roman"/>
          <w:sz w:val="24"/>
          <w:szCs w:val="24"/>
        </w:rPr>
        <w:t>亩油茶林和周边</w:t>
      </w:r>
      <w:r w:rsidRPr="005C3042">
        <w:rPr>
          <w:rFonts w:ascii="Times New Roman" w:eastAsiaTheme="minorEastAsia" w:hAnsi="Times New Roman"/>
          <w:sz w:val="24"/>
          <w:szCs w:val="24"/>
        </w:rPr>
        <w:t>600</w:t>
      </w:r>
      <w:r w:rsidRPr="005C3042">
        <w:rPr>
          <w:rFonts w:ascii="Times New Roman" w:eastAsiaTheme="minorEastAsia" w:hAnsi="Times New Roman"/>
          <w:sz w:val="24"/>
          <w:szCs w:val="24"/>
        </w:rPr>
        <w:t>亩经济林木、农田灌溉需水量约</w:t>
      </w:r>
      <w:r w:rsidRPr="005C3042">
        <w:rPr>
          <w:rFonts w:ascii="Times New Roman" w:eastAsiaTheme="minorEastAsia" w:hAnsi="Times New Roman"/>
          <w:sz w:val="24"/>
          <w:szCs w:val="24"/>
        </w:rPr>
        <w:t>175000m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，而本项目养殖废水量为</w:t>
      </w:r>
      <w:r w:rsidRPr="005C3042">
        <w:rPr>
          <w:rFonts w:ascii="Times New Roman" w:eastAsiaTheme="minorEastAsia" w:hAnsi="Times New Roman"/>
          <w:sz w:val="24"/>
          <w:szCs w:val="24"/>
        </w:rPr>
        <w:t>9545.9m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/a</w:t>
      </w:r>
      <w:r w:rsidRPr="005C3042">
        <w:rPr>
          <w:rFonts w:ascii="Times New Roman" w:eastAsiaTheme="minorEastAsia" w:hAnsi="Times New Roman"/>
          <w:sz w:val="24"/>
          <w:szCs w:val="24"/>
        </w:rPr>
        <w:t>，远小于项目区及周边灌溉所需水量，因此项目经处理达标后的废水可全部被消纳。</w:t>
      </w:r>
    </w:p>
    <w:p w:rsidR="00342EFD" w:rsidRPr="005C3042" w:rsidRDefault="00342EFD" w:rsidP="00342EFD">
      <w:pPr>
        <w:pStyle w:val="3"/>
        <w:spacing w:before="0" w:after="0" w:line="360" w:lineRule="auto"/>
        <w:rPr>
          <w:rFonts w:eastAsiaTheme="minorEastAsia"/>
          <w:sz w:val="24"/>
          <w:szCs w:val="24"/>
        </w:rPr>
      </w:pPr>
      <w:r w:rsidRPr="005C3042">
        <w:rPr>
          <w:rFonts w:eastAsiaTheme="minorEastAsia"/>
          <w:sz w:val="24"/>
          <w:szCs w:val="24"/>
        </w:rPr>
        <w:t>6.2.2</w:t>
      </w:r>
      <w:r w:rsidRPr="005C3042">
        <w:rPr>
          <w:rFonts w:eastAsiaTheme="minorEastAsia"/>
          <w:sz w:val="24"/>
          <w:szCs w:val="24"/>
        </w:rPr>
        <w:t>污泥处置</w:t>
      </w:r>
    </w:p>
    <w:p w:rsidR="00342EFD" w:rsidRPr="005C3042" w:rsidRDefault="00342EFD" w:rsidP="00342EFD">
      <w:pPr>
        <w:pStyle w:val="ac"/>
        <w:spacing w:after="0" w:line="360" w:lineRule="auto"/>
        <w:ind w:firstLineChars="175"/>
        <w:jc w:val="left"/>
        <w:rPr>
          <w:rFonts w:ascii="Times New Roman" w:eastAsiaTheme="minorEastAsia" w:hAnsi="Times New Roman"/>
          <w:sz w:val="24"/>
        </w:rPr>
      </w:pPr>
      <w:r w:rsidRPr="005C3042">
        <w:rPr>
          <w:rFonts w:ascii="Times New Roman" w:eastAsiaTheme="minorEastAsia" w:hAnsi="Times New Roman"/>
          <w:sz w:val="24"/>
        </w:rPr>
        <w:t>由于本工程污水处理工艺采用生物脱氮除磷工艺，污泥龄较长，工艺污泥产生量较少，且性质较为稳定，污泥可直接进行浓缩、脱水。</w:t>
      </w:r>
    </w:p>
    <w:p w:rsidR="00342EFD" w:rsidRPr="005C3042" w:rsidRDefault="00342EFD" w:rsidP="00342EFD">
      <w:pPr>
        <w:pStyle w:val="ac"/>
        <w:spacing w:after="0" w:line="360" w:lineRule="auto"/>
        <w:ind w:firstLineChars="175"/>
        <w:jc w:val="left"/>
        <w:rPr>
          <w:rFonts w:ascii="Times New Roman" w:eastAsiaTheme="minorEastAsia" w:hAnsi="Times New Roman"/>
          <w:sz w:val="24"/>
        </w:rPr>
      </w:pPr>
      <w:r w:rsidRPr="005C3042">
        <w:rPr>
          <w:rFonts w:ascii="Times New Roman" w:eastAsiaTheme="minorEastAsia" w:hAnsi="Times New Roman"/>
          <w:sz w:val="24"/>
        </w:rPr>
        <w:t>叠螺式脱水机的叠螺主体是由固定环和游动环相互层叠，螺旋轴贯穿其中形成的过滤装置。前段为浓缩部，后段为脱水部，固定环和游动环之间形成的滤缝以及螺旋轴的螺距从浓缩部到脱水部逐渐变小。污泥在浓缩部经过重力浓缩后，被运输到脱水部，在前进的过程中随着滤缝及螺距的逐渐变小，以及背压板的阻挡作用下，产生极大的内压，容积不断缩小，达到充分脱水的目的。</w:t>
      </w:r>
    </w:p>
    <w:p w:rsidR="007F0CE8" w:rsidRPr="005C3042" w:rsidRDefault="00342EFD" w:rsidP="00342EFD">
      <w:pPr>
        <w:pStyle w:val="ac"/>
        <w:spacing w:after="0" w:line="360" w:lineRule="auto"/>
        <w:ind w:firstLineChars="175"/>
        <w:jc w:val="left"/>
        <w:rPr>
          <w:rFonts w:ascii="Times New Roman" w:eastAsiaTheme="minorEastAsia" w:hAnsi="Times New Roman"/>
          <w:sz w:val="24"/>
        </w:rPr>
      </w:pPr>
      <w:r w:rsidRPr="005C3042">
        <w:rPr>
          <w:rFonts w:ascii="Times New Roman" w:eastAsiaTheme="minorEastAsia" w:hAnsi="Times New Roman"/>
          <w:sz w:val="24"/>
        </w:rPr>
        <w:t>本工程产生的厌氧污泥和好氧剩余污泥采用叠螺式脱水，脱水后污泥和猪粪渣一起进入堆肥场堆肥制作有机肥。</w:t>
      </w:r>
    </w:p>
    <w:p w:rsidR="001B5375" w:rsidRPr="005C3042" w:rsidRDefault="001B5375" w:rsidP="001B5375">
      <w:pPr>
        <w:pStyle w:val="3"/>
        <w:spacing w:before="0" w:after="0" w:line="360" w:lineRule="auto"/>
        <w:rPr>
          <w:rFonts w:eastAsiaTheme="minorEastAsia"/>
          <w:sz w:val="24"/>
          <w:szCs w:val="24"/>
        </w:rPr>
      </w:pPr>
      <w:r w:rsidRPr="005C3042">
        <w:rPr>
          <w:rFonts w:eastAsiaTheme="minorEastAsia"/>
          <w:sz w:val="24"/>
          <w:szCs w:val="24"/>
        </w:rPr>
        <w:t>6.2.3</w:t>
      </w:r>
      <w:r w:rsidRPr="005C3042">
        <w:rPr>
          <w:rFonts w:eastAsiaTheme="minorEastAsia"/>
          <w:sz w:val="24"/>
          <w:szCs w:val="24"/>
        </w:rPr>
        <w:t>初期雨水处理措施</w:t>
      </w:r>
    </w:p>
    <w:p w:rsidR="00342EFD" w:rsidRPr="005C3042" w:rsidRDefault="00342EFD" w:rsidP="00342EFD">
      <w:pPr>
        <w:spacing w:line="360" w:lineRule="auto"/>
        <w:ind w:firstLineChars="200" w:firstLine="480"/>
        <w:rPr>
          <w:rFonts w:ascii="Times New Roman" w:eastAsiaTheme="minorEastAsia" w:hAnsi="Times New Roman"/>
          <w:color w:val="FF0000"/>
          <w:sz w:val="24"/>
        </w:rPr>
      </w:pPr>
      <w:r w:rsidRPr="005C3042">
        <w:rPr>
          <w:rFonts w:ascii="Times New Roman" w:eastAsiaTheme="minorEastAsia" w:hAnsi="Times New Roman"/>
          <w:color w:val="000000"/>
          <w:sz w:val="24"/>
        </w:rPr>
        <w:t>排水采用雨污分流体制，做好厂区的雨污分流，养殖废水及粪便经自建的污水处理系统处理后进入自然氧化塘，后期用于周边经济林木及农田的浇灌</w:t>
      </w:r>
      <w:r w:rsidRPr="005C3042">
        <w:rPr>
          <w:rFonts w:ascii="Times New Roman" w:eastAsiaTheme="minorEastAsia" w:hAnsi="Times New Roman"/>
          <w:sz w:val="24"/>
        </w:rPr>
        <w:t>；</w:t>
      </w:r>
      <w:r w:rsidRPr="005C3042">
        <w:rPr>
          <w:rFonts w:ascii="Times New Roman" w:eastAsiaTheme="minorEastAsia" w:hAnsi="Times New Roman"/>
          <w:color w:val="000000"/>
          <w:sz w:val="24"/>
        </w:rPr>
        <w:t>养殖废水和生活污水均不外排入周边地表水体。对于初期雨水，评价要求建设方做好场区的雨污分流管网，初期雨水拟经雨水管道收集后汇入单独的沉淀池，沉淀后全部用作场区内林木种植灌溉用水，同时场区内独立设立雨水沟，雨季时初期雨水截流雨水收集沉淀池收集处理后，清净雨水就近排入附近沟渠和池塘。结合项目初期</w:t>
      </w:r>
      <w:r w:rsidRPr="005C3042">
        <w:rPr>
          <w:rFonts w:ascii="Times New Roman" w:eastAsiaTheme="minorEastAsia" w:hAnsi="Times New Roman"/>
          <w:color w:val="000000"/>
          <w:sz w:val="24"/>
          <w:szCs w:val="24"/>
        </w:rPr>
        <w:t>雨水的规模，建议雨水沉淀池容量设置不小于</w:t>
      </w:r>
      <w:r w:rsidRPr="005C3042">
        <w:rPr>
          <w:rFonts w:ascii="Times New Roman" w:eastAsiaTheme="minorEastAsia" w:hAnsi="Times New Roman"/>
          <w:color w:val="000000"/>
          <w:sz w:val="24"/>
          <w:szCs w:val="24"/>
        </w:rPr>
        <w:t>20m</w:t>
      </w:r>
      <w:r w:rsidRPr="005C3042">
        <w:rPr>
          <w:rFonts w:ascii="Times New Roman" w:eastAsiaTheme="minorEastAsia" w:hAnsi="Times New Roman"/>
          <w:color w:val="000000"/>
          <w:sz w:val="24"/>
          <w:szCs w:val="24"/>
          <w:vertAlign w:val="superscript"/>
        </w:rPr>
        <w:t>3</w:t>
      </w:r>
      <w:r w:rsidRPr="005C3042">
        <w:rPr>
          <w:rFonts w:ascii="Times New Roman" w:eastAsiaTheme="minorEastAsia" w:hAnsi="Times New Roman"/>
          <w:color w:val="000000"/>
          <w:sz w:val="24"/>
          <w:szCs w:val="24"/>
        </w:rPr>
        <w:t>，初期雨水经沉淀后可直接用于周边林地灌溉。</w:t>
      </w:r>
    </w:p>
    <w:p w:rsidR="001B5375" w:rsidRPr="005C3042" w:rsidRDefault="001B5375" w:rsidP="001B5375">
      <w:pPr>
        <w:pStyle w:val="3"/>
        <w:spacing w:before="0" w:after="0" w:line="360" w:lineRule="auto"/>
        <w:rPr>
          <w:rFonts w:eastAsiaTheme="minorEastAsia"/>
          <w:sz w:val="24"/>
          <w:szCs w:val="24"/>
        </w:rPr>
      </w:pPr>
      <w:r w:rsidRPr="005C3042">
        <w:rPr>
          <w:rFonts w:eastAsiaTheme="minorEastAsia"/>
          <w:sz w:val="24"/>
          <w:szCs w:val="24"/>
        </w:rPr>
        <w:t>6.2.4</w:t>
      </w:r>
      <w:r w:rsidRPr="005C3042">
        <w:rPr>
          <w:rFonts w:eastAsiaTheme="minorEastAsia"/>
          <w:sz w:val="24"/>
        </w:rPr>
        <w:t>建议及要求</w:t>
      </w:r>
    </w:p>
    <w:p w:rsidR="00342EFD" w:rsidRPr="005C3042" w:rsidRDefault="00342EFD" w:rsidP="00342EFD">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林地和农田灌溉具有一定的阶段性及季节性，林木栽培移植初期，灌溉次数较多，生长后期会相应减少；此外，不同气候不同季节条件下灌溉次数也不同，雨季灌溉次数少，旱季灌溉次数会增加。根据项目设计方案，环评建议项目配套容量足够的有机肥存放场，同时要求做好存放场的防渗处理，避免二次污染。</w:t>
      </w:r>
    </w:p>
    <w:p w:rsidR="00342EFD" w:rsidRPr="005C3042" w:rsidRDefault="00342EFD" w:rsidP="00342EFD">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评价要求项目场区落实好雨污分流、污污分流和清污分流制度，确保场区雨水经单独沉淀处理后用于灌溉，避免雨水进入养殖废水处理系统，避免增加污水处理系统的处理负荷；对于产生的养殖废水，要控制其唯一去向为自建的污水处理系统，避免养殖粪污乱排，在一定程度上可起到控制恶臭气体产生的作用；另外，生活污水应经单独的化粪池处理后定期清掏，避免各类污水的混流处理。</w:t>
      </w:r>
    </w:p>
    <w:p w:rsidR="001B5375" w:rsidRPr="005C3042" w:rsidRDefault="001B5375" w:rsidP="001B5375">
      <w:pPr>
        <w:pStyle w:val="3"/>
        <w:spacing w:before="0" w:after="0" w:line="360" w:lineRule="auto"/>
        <w:rPr>
          <w:rFonts w:eastAsiaTheme="minorEastAsia"/>
          <w:sz w:val="24"/>
          <w:szCs w:val="24"/>
        </w:rPr>
      </w:pPr>
      <w:r w:rsidRPr="005C3042">
        <w:rPr>
          <w:rFonts w:eastAsiaTheme="minorEastAsia"/>
          <w:sz w:val="24"/>
          <w:szCs w:val="24"/>
        </w:rPr>
        <w:t>6.2.5</w:t>
      </w:r>
      <w:r w:rsidRPr="005C3042">
        <w:rPr>
          <w:rFonts w:eastAsiaTheme="minorEastAsia"/>
          <w:sz w:val="24"/>
          <w:szCs w:val="24"/>
        </w:rPr>
        <w:t>防渗相关措施</w:t>
      </w:r>
    </w:p>
    <w:p w:rsidR="00342EFD" w:rsidRPr="005C3042" w:rsidRDefault="00342EFD" w:rsidP="00342EFD">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猪舍的地面要求采用水泥地面，利于排水但不透水，便于清扫消毒；墙壁要求离地</w:t>
      </w:r>
      <w:r w:rsidRPr="005C3042">
        <w:rPr>
          <w:rFonts w:ascii="Times New Roman" w:eastAsiaTheme="minorEastAsia" w:hAnsi="Times New Roman"/>
          <w:sz w:val="24"/>
          <w:szCs w:val="24"/>
        </w:rPr>
        <w:t>1.0-1.5m</w:t>
      </w:r>
      <w:r w:rsidRPr="005C3042">
        <w:rPr>
          <w:rFonts w:ascii="Times New Roman" w:eastAsiaTheme="minorEastAsia" w:hAnsi="Times New Roman"/>
          <w:sz w:val="24"/>
          <w:szCs w:val="24"/>
        </w:rPr>
        <w:t>设水泥墙裙。</w:t>
      </w:r>
    </w:p>
    <w:p w:rsidR="00342EFD" w:rsidRPr="005C3042" w:rsidRDefault="00342EFD" w:rsidP="00342EFD">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集粪池地基至少高出地面</w:t>
      </w:r>
      <w:r w:rsidRPr="005C3042">
        <w:rPr>
          <w:rFonts w:ascii="Times New Roman" w:eastAsiaTheme="minorEastAsia" w:hAnsi="Times New Roman"/>
          <w:sz w:val="24"/>
          <w:szCs w:val="24"/>
        </w:rPr>
        <w:t>10cm</w:t>
      </w:r>
      <w:r w:rsidRPr="005C3042">
        <w:rPr>
          <w:rFonts w:ascii="Times New Roman" w:eastAsiaTheme="minorEastAsia" w:hAnsi="Times New Roman"/>
          <w:sz w:val="24"/>
          <w:szCs w:val="24"/>
        </w:rPr>
        <w:t>，地基结实，门前至少有</w:t>
      </w:r>
      <w:r w:rsidRPr="005C3042">
        <w:rPr>
          <w:rFonts w:ascii="Times New Roman" w:eastAsiaTheme="minorEastAsia" w:hAnsi="Times New Roman"/>
          <w:sz w:val="24"/>
          <w:szCs w:val="24"/>
        </w:rPr>
        <w:t>5%</w:t>
      </w:r>
      <w:r w:rsidRPr="005C3042">
        <w:rPr>
          <w:rFonts w:ascii="Times New Roman" w:eastAsiaTheme="minorEastAsia" w:hAnsi="Times New Roman"/>
          <w:sz w:val="24"/>
          <w:szCs w:val="24"/>
        </w:rPr>
        <w:t>的坡度，防雨淋，防渗漏，采用水泥地面，墙壁要求离地</w:t>
      </w:r>
      <w:r w:rsidRPr="005C3042">
        <w:rPr>
          <w:rFonts w:ascii="Times New Roman" w:eastAsiaTheme="minorEastAsia" w:hAnsi="Times New Roman"/>
          <w:sz w:val="24"/>
          <w:szCs w:val="24"/>
        </w:rPr>
        <w:t>1.0-1.5m</w:t>
      </w:r>
      <w:r w:rsidRPr="005C3042">
        <w:rPr>
          <w:rFonts w:ascii="Times New Roman" w:eastAsiaTheme="minorEastAsia" w:hAnsi="Times New Roman"/>
          <w:sz w:val="24"/>
          <w:szCs w:val="24"/>
        </w:rPr>
        <w:t>设水泥墙裙。</w:t>
      </w:r>
    </w:p>
    <w:p w:rsidR="00342EFD" w:rsidRPr="005C3042" w:rsidRDefault="00342EFD" w:rsidP="00342EFD">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污水处理系统和堆肥场的建设可参照《畜禽养殖业污染治理工程技术规范》（</w:t>
      </w:r>
      <w:r w:rsidRPr="005C3042">
        <w:rPr>
          <w:rFonts w:ascii="Times New Roman" w:eastAsiaTheme="minorEastAsia" w:hAnsi="Times New Roman"/>
          <w:sz w:val="24"/>
          <w:szCs w:val="24"/>
        </w:rPr>
        <w:t>HJ497-2009</w:t>
      </w:r>
      <w:r w:rsidRPr="005C3042">
        <w:rPr>
          <w:rFonts w:ascii="Times New Roman" w:eastAsiaTheme="minorEastAsia" w:hAnsi="Times New Roman"/>
          <w:sz w:val="24"/>
          <w:szCs w:val="24"/>
        </w:rPr>
        <w:t>）和《混凝土结构设计规范》（</w:t>
      </w:r>
      <w:r w:rsidRPr="005C3042">
        <w:rPr>
          <w:rFonts w:ascii="Times New Roman" w:eastAsiaTheme="minorEastAsia" w:hAnsi="Times New Roman"/>
          <w:sz w:val="24"/>
          <w:szCs w:val="24"/>
        </w:rPr>
        <w:t>GB50010-2011</w:t>
      </w:r>
      <w:r w:rsidRPr="005C3042">
        <w:rPr>
          <w:rFonts w:ascii="Times New Roman" w:eastAsiaTheme="minorEastAsia" w:hAnsi="Times New Roman"/>
          <w:sz w:val="24"/>
          <w:szCs w:val="24"/>
        </w:rPr>
        <w:t>）的要求，严格做好防渗措施。</w:t>
      </w:r>
    </w:p>
    <w:p w:rsidR="00342EFD" w:rsidRPr="005C3042" w:rsidRDefault="00342EFD" w:rsidP="00342EFD">
      <w:pPr>
        <w:pStyle w:val="a3"/>
        <w:spacing w:after="0" w:line="360" w:lineRule="auto"/>
        <w:ind w:firstLineChars="200" w:firstLine="480"/>
        <w:jc w:val="left"/>
        <w:rPr>
          <w:rFonts w:eastAsiaTheme="minorEastAsia"/>
          <w:color w:val="000000" w:themeColor="text1"/>
          <w:sz w:val="24"/>
          <w:szCs w:val="24"/>
        </w:rPr>
      </w:pPr>
      <w:r w:rsidRPr="005C3042">
        <w:rPr>
          <w:rFonts w:eastAsiaTheme="minorEastAsia"/>
          <w:color w:val="000000" w:themeColor="text1"/>
          <w:kern w:val="0"/>
          <w:sz w:val="24"/>
          <w:szCs w:val="24"/>
        </w:rPr>
        <w:t>综上，本项目污水防治措施是可行的。</w:t>
      </w:r>
    </w:p>
    <w:p w:rsidR="00342EFD" w:rsidRPr="005C3042" w:rsidRDefault="00342EFD" w:rsidP="00342EFD">
      <w:pPr>
        <w:pStyle w:val="2"/>
        <w:spacing w:before="0" w:after="0" w:line="360" w:lineRule="auto"/>
        <w:jc w:val="left"/>
        <w:rPr>
          <w:rFonts w:ascii="Times New Roman" w:eastAsiaTheme="minorEastAsia" w:hAnsi="Times New Roman"/>
          <w:color w:val="000000" w:themeColor="text1"/>
          <w:kern w:val="0"/>
          <w:sz w:val="30"/>
          <w:szCs w:val="28"/>
        </w:rPr>
      </w:pPr>
      <w:bookmarkStart w:id="281" w:name="_Toc1328343"/>
      <w:bookmarkStart w:id="282" w:name="_Toc3908047"/>
      <w:bookmarkStart w:id="283" w:name="_Toc8400313"/>
      <w:bookmarkStart w:id="284" w:name="_Toc17024362"/>
      <w:bookmarkStart w:id="285" w:name="_Toc23842909"/>
      <w:bookmarkStart w:id="286" w:name="_Toc27474420"/>
      <w:bookmarkStart w:id="287" w:name="_Toc27689171"/>
      <w:bookmarkStart w:id="288" w:name="_Toc39909229"/>
      <w:r w:rsidRPr="005C3042">
        <w:rPr>
          <w:rFonts w:ascii="Times New Roman" w:eastAsiaTheme="minorEastAsia" w:hAnsi="Times New Roman"/>
          <w:color w:val="000000" w:themeColor="text1"/>
          <w:kern w:val="0"/>
          <w:sz w:val="30"/>
          <w:szCs w:val="28"/>
        </w:rPr>
        <w:t>6.3</w:t>
      </w:r>
      <w:r w:rsidRPr="005C3042">
        <w:rPr>
          <w:rFonts w:ascii="Times New Roman" w:eastAsiaTheme="minorEastAsia" w:hAnsi="Times New Roman"/>
          <w:color w:val="000000" w:themeColor="text1"/>
          <w:kern w:val="0"/>
          <w:sz w:val="30"/>
          <w:szCs w:val="28"/>
        </w:rPr>
        <w:t>地下水环境保护措施</w:t>
      </w:r>
      <w:bookmarkEnd w:id="281"/>
      <w:bookmarkEnd w:id="282"/>
      <w:bookmarkEnd w:id="283"/>
      <w:bookmarkEnd w:id="284"/>
      <w:bookmarkEnd w:id="285"/>
      <w:bookmarkEnd w:id="286"/>
      <w:bookmarkEnd w:id="287"/>
      <w:bookmarkEnd w:id="288"/>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项目对地下水环境可能存在的污染主要为猪舍清洗、沉淀池（兼用集粪池）和</w:t>
      </w:r>
      <w:r w:rsidR="00B54591" w:rsidRPr="005C3042">
        <w:rPr>
          <w:rFonts w:ascii="Times New Roman" w:eastAsiaTheme="minorEastAsia" w:hAnsi="Times New Roman"/>
          <w:spacing w:val="-5"/>
          <w:sz w:val="24"/>
          <w:szCs w:val="24"/>
        </w:rPr>
        <w:t>污水处理</w:t>
      </w:r>
      <w:r w:rsidRPr="005C3042">
        <w:rPr>
          <w:rFonts w:ascii="Times New Roman" w:eastAsiaTheme="minorEastAsia" w:hAnsi="Times New Roman"/>
          <w:spacing w:val="-5"/>
          <w:sz w:val="24"/>
          <w:szCs w:val="24"/>
        </w:rPr>
        <w:t>系统有毒有害物质渗入地下，从而引起地下水的污染，污染物质主要有</w:t>
      </w:r>
      <w:r w:rsidRPr="005C3042">
        <w:rPr>
          <w:rFonts w:ascii="Times New Roman" w:eastAsiaTheme="minorEastAsia" w:hAnsi="Times New Roman"/>
          <w:spacing w:val="-5"/>
          <w:sz w:val="24"/>
          <w:szCs w:val="24"/>
        </w:rPr>
        <w:t>COD</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NH</w:t>
      </w:r>
      <w:r w:rsidRPr="005C3042">
        <w:rPr>
          <w:rFonts w:ascii="Times New Roman" w:eastAsiaTheme="minorEastAsia" w:hAnsi="Times New Roman"/>
          <w:spacing w:val="-5"/>
          <w:sz w:val="24"/>
          <w:szCs w:val="24"/>
          <w:vertAlign w:val="subscript"/>
        </w:rPr>
        <w:t>3</w:t>
      </w:r>
      <w:r w:rsidRPr="005C3042">
        <w:rPr>
          <w:rFonts w:ascii="Times New Roman" w:eastAsiaTheme="minorEastAsia" w:hAnsi="Times New Roman"/>
          <w:spacing w:val="-5"/>
          <w:sz w:val="24"/>
          <w:szCs w:val="24"/>
        </w:rPr>
        <w:t>-N</w:t>
      </w:r>
      <w:r w:rsidRPr="005C3042">
        <w:rPr>
          <w:rFonts w:ascii="Times New Roman" w:eastAsiaTheme="minorEastAsia" w:hAnsi="Times New Roman"/>
          <w:spacing w:val="-5"/>
          <w:sz w:val="24"/>
          <w:szCs w:val="24"/>
        </w:rPr>
        <w:t>、微生物等。为防止本项目对地下水造成污染，本项目在运营期间，建设单位应</w:t>
      </w:r>
      <w:bookmarkStart w:id="289" w:name="_Hlk522894568"/>
      <w:r w:rsidRPr="005C3042">
        <w:rPr>
          <w:rFonts w:ascii="Times New Roman" w:eastAsiaTheme="minorEastAsia" w:hAnsi="Times New Roman"/>
          <w:spacing w:val="-5"/>
          <w:sz w:val="24"/>
          <w:szCs w:val="24"/>
        </w:rPr>
        <w:t>按照</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源头控制、分区防治、污染监控、应急响应</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的原则，采取地下水污染防治措施</w:t>
      </w:r>
      <w:bookmarkEnd w:id="289"/>
      <w:r w:rsidRPr="005C3042">
        <w:rPr>
          <w:rFonts w:ascii="Times New Roman" w:eastAsiaTheme="minorEastAsia" w:hAnsi="Times New Roman"/>
          <w:spacing w:val="-5"/>
          <w:sz w:val="24"/>
          <w:szCs w:val="24"/>
        </w:rPr>
        <w:t>：</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1</w:t>
      </w:r>
      <w:r w:rsidRPr="005C3042">
        <w:rPr>
          <w:rFonts w:ascii="Times New Roman" w:eastAsiaTheme="minorEastAsia" w:hAnsi="Times New Roman"/>
          <w:spacing w:val="-5"/>
          <w:sz w:val="24"/>
          <w:szCs w:val="24"/>
        </w:rPr>
        <w:t>）源头控制</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加强环境管理，猪舍地面、猪粪堆放、</w:t>
      </w:r>
      <w:r w:rsidR="00B54591" w:rsidRPr="005C3042">
        <w:rPr>
          <w:rFonts w:ascii="Times New Roman" w:eastAsiaTheme="minorEastAsia" w:hAnsi="Times New Roman"/>
          <w:spacing w:val="-5"/>
          <w:sz w:val="24"/>
          <w:szCs w:val="24"/>
        </w:rPr>
        <w:t>污水处理系统</w:t>
      </w:r>
      <w:r w:rsidRPr="005C3042">
        <w:rPr>
          <w:rFonts w:ascii="Times New Roman" w:eastAsiaTheme="minorEastAsia" w:hAnsi="Times New Roman"/>
          <w:spacing w:val="-5"/>
          <w:sz w:val="24"/>
          <w:szCs w:val="24"/>
        </w:rPr>
        <w:t>等应选用防渗设备，采取防渗措施，防止污染物</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跑、冒、滴、漏</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现象发生。</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2</w:t>
      </w:r>
      <w:r w:rsidRPr="005C3042">
        <w:rPr>
          <w:rFonts w:ascii="Times New Roman" w:eastAsiaTheme="minorEastAsia" w:hAnsi="Times New Roman"/>
          <w:spacing w:val="-5"/>
          <w:sz w:val="24"/>
          <w:szCs w:val="24"/>
        </w:rPr>
        <w:t>）分区防治</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1</w:t>
      </w:r>
      <w:r w:rsidRPr="005C3042">
        <w:rPr>
          <w:rFonts w:ascii="Times New Roman" w:eastAsiaTheme="minorEastAsia" w:hAnsi="Times New Roman"/>
          <w:spacing w:val="-5"/>
          <w:sz w:val="24"/>
          <w:szCs w:val="24"/>
        </w:rPr>
        <w:t>）本项目猪舍地面、猪粪堆放、集粪池、污水处理系统、危废暂存间设定为重点防渗区。</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防渗要求：等效黏土防渗层</w:t>
      </w:r>
      <w:r w:rsidRPr="005C3042">
        <w:rPr>
          <w:rFonts w:ascii="Times New Roman" w:eastAsiaTheme="minorEastAsia" w:hAnsi="Times New Roman"/>
          <w:spacing w:val="-5"/>
          <w:sz w:val="24"/>
          <w:szCs w:val="24"/>
        </w:rPr>
        <w:t>Mb≥6.0m</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K≤1×10</w:t>
      </w:r>
      <w:r w:rsidRPr="005C3042">
        <w:rPr>
          <w:rFonts w:ascii="Times New Roman" w:eastAsiaTheme="minorEastAsia" w:hAnsi="Times New Roman"/>
          <w:spacing w:val="-5"/>
          <w:sz w:val="24"/>
          <w:szCs w:val="24"/>
          <w:vertAlign w:val="superscript"/>
        </w:rPr>
        <w:t>-7</w:t>
      </w:r>
      <w:r w:rsidRPr="005C3042">
        <w:rPr>
          <w:rFonts w:ascii="Times New Roman" w:eastAsiaTheme="minorEastAsia" w:hAnsi="Times New Roman"/>
          <w:spacing w:val="-5"/>
          <w:sz w:val="24"/>
          <w:szCs w:val="24"/>
        </w:rPr>
        <w:t>cm/s</w:t>
      </w:r>
      <w:r w:rsidRPr="005C3042">
        <w:rPr>
          <w:rFonts w:ascii="Times New Roman" w:eastAsiaTheme="minorEastAsia" w:hAnsi="Times New Roman"/>
          <w:spacing w:val="-5"/>
          <w:sz w:val="24"/>
          <w:szCs w:val="24"/>
        </w:rPr>
        <w:t>。</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2</w:t>
      </w:r>
      <w:r w:rsidRPr="005C3042">
        <w:rPr>
          <w:rFonts w:ascii="Times New Roman" w:eastAsiaTheme="minorEastAsia" w:hAnsi="Times New Roman"/>
          <w:spacing w:val="-5"/>
          <w:sz w:val="24"/>
          <w:szCs w:val="24"/>
        </w:rPr>
        <w:t>）粪污管道沿线区域、固废暂存间、道路设定为一般防渗区。防渗要求：等效黏土防渗层</w:t>
      </w:r>
      <w:r w:rsidRPr="005C3042">
        <w:rPr>
          <w:rFonts w:ascii="Times New Roman" w:eastAsiaTheme="minorEastAsia" w:hAnsi="Times New Roman"/>
          <w:spacing w:val="-5"/>
          <w:sz w:val="24"/>
          <w:szCs w:val="24"/>
        </w:rPr>
        <w:t>Mb≥1.5m</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K≤1×10</w:t>
      </w:r>
      <w:r w:rsidRPr="005C3042">
        <w:rPr>
          <w:rFonts w:ascii="Times New Roman" w:eastAsiaTheme="minorEastAsia" w:hAnsi="Times New Roman"/>
          <w:spacing w:val="-5"/>
          <w:sz w:val="24"/>
          <w:szCs w:val="24"/>
          <w:vertAlign w:val="superscript"/>
        </w:rPr>
        <w:t>-7</w:t>
      </w:r>
      <w:r w:rsidRPr="005C3042">
        <w:rPr>
          <w:rFonts w:ascii="Times New Roman" w:eastAsiaTheme="minorEastAsia" w:hAnsi="Times New Roman"/>
          <w:spacing w:val="-5"/>
          <w:sz w:val="24"/>
          <w:szCs w:val="24"/>
        </w:rPr>
        <w:t>cm/s</w:t>
      </w:r>
      <w:r w:rsidRPr="005C3042">
        <w:rPr>
          <w:rFonts w:ascii="Times New Roman" w:eastAsiaTheme="minorEastAsia" w:hAnsi="Times New Roman"/>
          <w:spacing w:val="-5"/>
          <w:sz w:val="24"/>
          <w:szCs w:val="24"/>
        </w:rPr>
        <w:t>。</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3</w:t>
      </w:r>
      <w:r w:rsidRPr="005C3042">
        <w:rPr>
          <w:rFonts w:ascii="Times New Roman" w:eastAsiaTheme="minorEastAsia" w:hAnsi="Times New Roman"/>
          <w:spacing w:val="-5"/>
          <w:sz w:val="24"/>
          <w:szCs w:val="24"/>
        </w:rPr>
        <w:t>）简单防渗区</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生活区、绿化区、门卫设定为简单防渗区。防渗要求：进行一般地面硬化。</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3</w:t>
      </w:r>
      <w:r w:rsidRPr="005C3042">
        <w:rPr>
          <w:rFonts w:ascii="Times New Roman" w:eastAsiaTheme="minorEastAsia" w:hAnsi="Times New Roman"/>
          <w:spacing w:val="-5"/>
          <w:sz w:val="24"/>
          <w:szCs w:val="24"/>
        </w:rPr>
        <w:t>）污染监控</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定期巡检污染区，及时发现泄漏源。应布设地下水污染监控井，建立地下水污染监控、预警体系，定期采样进行分析。</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地基处理是防渗的关键，不均匀的地基沉降造成地面裂缝，影响防渗效果。该工程从防渗角度出发，在压实原始地面之上采用三层处理法处理地基。在压实原始地之上采用三层处理法处理地基。下层为石灰沙砾层，石灰与沙砾配比为</w:t>
      </w:r>
      <w:r w:rsidRPr="005C3042">
        <w:rPr>
          <w:rFonts w:ascii="Times New Roman" w:eastAsiaTheme="minorEastAsia" w:hAnsi="Times New Roman"/>
          <w:spacing w:val="-5"/>
          <w:sz w:val="24"/>
          <w:szCs w:val="24"/>
        </w:rPr>
        <w:t>1</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5</w:t>
      </w:r>
      <w:r w:rsidRPr="005C3042">
        <w:rPr>
          <w:rFonts w:ascii="Times New Roman" w:eastAsiaTheme="minorEastAsia" w:hAnsi="Times New Roman"/>
          <w:spacing w:val="-5"/>
          <w:sz w:val="24"/>
          <w:szCs w:val="24"/>
        </w:rPr>
        <w:t>。该层厚</w:t>
      </w:r>
      <w:r w:rsidRPr="005C3042">
        <w:rPr>
          <w:rFonts w:ascii="Times New Roman" w:eastAsiaTheme="minorEastAsia" w:hAnsi="Times New Roman"/>
          <w:spacing w:val="-5"/>
          <w:sz w:val="24"/>
          <w:szCs w:val="24"/>
        </w:rPr>
        <w:t>10cm</w:t>
      </w:r>
      <w:r w:rsidRPr="005C3042">
        <w:rPr>
          <w:rFonts w:ascii="Times New Roman" w:eastAsiaTheme="minorEastAsia" w:hAnsi="Times New Roman"/>
          <w:spacing w:val="-5"/>
          <w:sz w:val="24"/>
          <w:szCs w:val="24"/>
        </w:rPr>
        <w:t>，作用使上覆压力均匀分布；中层为石灰粘土层，石灰与粘土配比为</w:t>
      </w:r>
      <w:r w:rsidRPr="005C3042">
        <w:rPr>
          <w:rFonts w:ascii="Times New Roman" w:eastAsiaTheme="minorEastAsia" w:hAnsi="Times New Roman"/>
          <w:spacing w:val="-5"/>
          <w:sz w:val="24"/>
          <w:szCs w:val="24"/>
        </w:rPr>
        <w:t>1</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15</w:t>
      </w:r>
      <w:r w:rsidRPr="005C3042">
        <w:rPr>
          <w:rFonts w:ascii="Times New Roman" w:eastAsiaTheme="minorEastAsia" w:hAnsi="Times New Roman"/>
          <w:spacing w:val="-5"/>
          <w:sz w:val="24"/>
          <w:szCs w:val="24"/>
        </w:rPr>
        <w:t>；上层为水泥石子层，水泥和石子的配比为</w:t>
      </w:r>
      <w:r w:rsidRPr="005C3042">
        <w:rPr>
          <w:rFonts w:ascii="Times New Roman" w:eastAsiaTheme="minorEastAsia" w:hAnsi="Times New Roman"/>
          <w:spacing w:val="-5"/>
          <w:sz w:val="24"/>
          <w:szCs w:val="24"/>
        </w:rPr>
        <w:t>1</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3</w:t>
      </w:r>
      <w:r w:rsidRPr="005C3042">
        <w:rPr>
          <w:rFonts w:ascii="Times New Roman" w:eastAsiaTheme="minorEastAsia" w:hAnsi="Times New Roman"/>
          <w:spacing w:val="-5"/>
          <w:sz w:val="24"/>
          <w:szCs w:val="24"/>
        </w:rPr>
        <w:t>，厚度</w:t>
      </w:r>
      <w:r w:rsidRPr="005C3042">
        <w:rPr>
          <w:rFonts w:ascii="Times New Roman" w:eastAsiaTheme="minorEastAsia" w:hAnsi="Times New Roman"/>
          <w:spacing w:val="-5"/>
          <w:sz w:val="24"/>
          <w:szCs w:val="24"/>
        </w:rPr>
        <w:t>5cm</w:t>
      </w:r>
      <w:r w:rsidRPr="005C3042">
        <w:rPr>
          <w:rFonts w:ascii="Times New Roman" w:eastAsiaTheme="minorEastAsia" w:hAnsi="Times New Roman"/>
          <w:spacing w:val="-5"/>
          <w:sz w:val="24"/>
          <w:szCs w:val="24"/>
        </w:rPr>
        <w:t>。</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对地面采用防水水泥砂浆层法处理。防水水泥砂浆层配比为水泥：砂：水：氯化亚铁＝</w:t>
      </w:r>
      <w:r w:rsidRPr="005C3042">
        <w:rPr>
          <w:rFonts w:ascii="Times New Roman" w:eastAsiaTheme="minorEastAsia" w:hAnsi="Times New Roman"/>
          <w:spacing w:val="-5"/>
          <w:sz w:val="24"/>
          <w:szCs w:val="24"/>
        </w:rPr>
        <w:t>1</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2</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0.6</w:t>
      </w: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0.05</w:t>
      </w:r>
      <w:r w:rsidRPr="005C3042">
        <w:rPr>
          <w:rFonts w:ascii="Times New Roman" w:eastAsiaTheme="minorEastAsia" w:hAnsi="Times New Roman"/>
          <w:spacing w:val="-5"/>
          <w:sz w:val="24"/>
          <w:szCs w:val="24"/>
        </w:rPr>
        <w:t>，厚度</w:t>
      </w:r>
      <w:r w:rsidRPr="005C3042">
        <w:rPr>
          <w:rFonts w:ascii="Times New Roman" w:eastAsiaTheme="minorEastAsia" w:hAnsi="Times New Roman"/>
          <w:spacing w:val="-5"/>
          <w:sz w:val="24"/>
          <w:szCs w:val="24"/>
        </w:rPr>
        <w:t>2cm</w:t>
      </w:r>
      <w:r w:rsidRPr="005C3042">
        <w:rPr>
          <w:rFonts w:ascii="Times New Roman" w:eastAsiaTheme="minorEastAsia" w:hAnsi="Times New Roman"/>
          <w:spacing w:val="-5"/>
          <w:sz w:val="24"/>
          <w:szCs w:val="24"/>
        </w:rPr>
        <w:t>。</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w:t>
      </w:r>
      <w:r w:rsidRPr="005C3042">
        <w:rPr>
          <w:rFonts w:ascii="Times New Roman" w:eastAsiaTheme="minorEastAsia" w:hAnsi="Times New Roman"/>
          <w:spacing w:val="-5"/>
          <w:sz w:val="24"/>
          <w:szCs w:val="24"/>
        </w:rPr>
        <w:t>4</w:t>
      </w:r>
      <w:r w:rsidRPr="005C3042">
        <w:rPr>
          <w:rFonts w:ascii="Times New Roman" w:eastAsiaTheme="minorEastAsia" w:hAnsi="Times New Roman"/>
          <w:spacing w:val="-5"/>
          <w:sz w:val="24"/>
          <w:szCs w:val="24"/>
        </w:rPr>
        <w:t>）应急响应</w:t>
      </w:r>
    </w:p>
    <w:p w:rsidR="00342EFD" w:rsidRPr="005C3042" w:rsidRDefault="00342EFD" w:rsidP="00342EFD">
      <w:pPr>
        <w:pStyle w:val="ac"/>
        <w:spacing w:after="0" w:line="360" w:lineRule="auto"/>
        <w:ind w:firstLineChars="200" w:firstLine="460"/>
        <w:rPr>
          <w:rFonts w:ascii="Times New Roman" w:eastAsiaTheme="minorEastAsia" w:hAnsi="Times New Roman"/>
          <w:spacing w:val="-5"/>
          <w:sz w:val="24"/>
          <w:szCs w:val="24"/>
        </w:rPr>
      </w:pPr>
      <w:r w:rsidRPr="005C3042">
        <w:rPr>
          <w:rFonts w:ascii="Times New Roman" w:eastAsiaTheme="minorEastAsia" w:hAnsi="Times New Roman"/>
          <w:spacing w:val="-5"/>
          <w:sz w:val="24"/>
          <w:szCs w:val="24"/>
        </w:rPr>
        <w:t>建设单位须在制定企业安全管理制度的基础上，制定专门的地下水风险事故应急响应预案，明确风险事故下应采取的封闭、截流等措施，提出防治受污染的地下水扩散和对受污染的地下水进行治理的方案。从技术经济角度分析，评价认为地下水污染防治措施是可行的。</w:t>
      </w:r>
    </w:p>
    <w:p w:rsidR="003520C1" w:rsidRPr="005C3042" w:rsidRDefault="003520C1" w:rsidP="003520C1">
      <w:pPr>
        <w:pStyle w:val="2"/>
        <w:spacing w:before="0" w:after="0" w:line="360" w:lineRule="auto"/>
        <w:jc w:val="left"/>
        <w:rPr>
          <w:rFonts w:ascii="Times New Roman" w:eastAsiaTheme="minorEastAsia" w:hAnsi="Times New Roman"/>
          <w:color w:val="000000" w:themeColor="text1"/>
          <w:kern w:val="0"/>
          <w:sz w:val="30"/>
          <w:szCs w:val="28"/>
        </w:rPr>
      </w:pPr>
      <w:bookmarkStart w:id="290" w:name="_Toc1328345"/>
      <w:bookmarkStart w:id="291" w:name="_Toc3908048"/>
      <w:bookmarkStart w:id="292" w:name="_Toc8400314"/>
      <w:bookmarkStart w:id="293" w:name="_Toc17024363"/>
      <w:bookmarkStart w:id="294" w:name="_Toc23842910"/>
      <w:bookmarkStart w:id="295" w:name="_Toc27474421"/>
      <w:bookmarkStart w:id="296" w:name="_Toc27689172"/>
      <w:bookmarkStart w:id="297" w:name="_Toc39909230"/>
      <w:r w:rsidRPr="005C3042">
        <w:rPr>
          <w:rFonts w:ascii="Times New Roman" w:eastAsiaTheme="minorEastAsia" w:hAnsi="Times New Roman"/>
          <w:color w:val="000000" w:themeColor="text1"/>
          <w:kern w:val="0"/>
          <w:sz w:val="30"/>
          <w:szCs w:val="28"/>
        </w:rPr>
        <w:t>6.4</w:t>
      </w:r>
      <w:r w:rsidRPr="005C3042">
        <w:rPr>
          <w:rFonts w:ascii="Times New Roman" w:eastAsiaTheme="minorEastAsia" w:hAnsi="Times New Roman"/>
          <w:color w:val="000000" w:themeColor="text1"/>
          <w:kern w:val="0"/>
          <w:sz w:val="30"/>
          <w:szCs w:val="28"/>
        </w:rPr>
        <w:t>声环境保护措施</w:t>
      </w:r>
      <w:bookmarkEnd w:id="290"/>
      <w:bookmarkEnd w:id="291"/>
      <w:bookmarkEnd w:id="292"/>
      <w:bookmarkEnd w:id="293"/>
      <w:bookmarkEnd w:id="294"/>
      <w:bookmarkEnd w:id="295"/>
      <w:bookmarkEnd w:id="296"/>
      <w:bookmarkEnd w:id="297"/>
    </w:p>
    <w:p w:rsidR="003520C1" w:rsidRPr="005C3042" w:rsidRDefault="003520C1" w:rsidP="003520C1">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项目噪声主要来自圈舍的排气系统和污水处理站水泵运行产生的噪声、猪只饥饿引起的叫声，项目饲料运输时，将会对沿线的居民造成一定的影响，由于本项目交通运输沿线除经过的居民点较少，且运输频率为每天</w:t>
      </w:r>
      <w:r w:rsidRPr="005C3042">
        <w:rPr>
          <w:rFonts w:ascii="Times New Roman" w:eastAsiaTheme="minorEastAsia" w:hAnsi="Times New Roman"/>
          <w:sz w:val="24"/>
          <w:szCs w:val="24"/>
        </w:rPr>
        <w:t>30</w:t>
      </w:r>
      <w:r w:rsidRPr="005C3042">
        <w:rPr>
          <w:rFonts w:ascii="Times New Roman" w:eastAsiaTheme="minorEastAsia" w:hAnsi="Times New Roman"/>
          <w:sz w:val="24"/>
          <w:szCs w:val="24"/>
        </w:rPr>
        <w:t>车次，载重汽车的噪声源强为</w:t>
      </w:r>
      <w:r w:rsidRPr="005C3042">
        <w:rPr>
          <w:rFonts w:ascii="Times New Roman" w:eastAsiaTheme="minorEastAsia" w:hAnsi="Times New Roman"/>
          <w:sz w:val="24"/>
          <w:szCs w:val="24"/>
        </w:rPr>
        <w:t>70dB(A)</w:t>
      </w:r>
      <w:r w:rsidRPr="005C3042">
        <w:rPr>
          <w:rFonts w:ascii="Times New Roman" w:eastAsiaTheme="minorEastAsia" w:hAnsi="Times New Roman"/>
          <w:sz w:val="24"/>
          <w:szCs w:val="24"/>
        </w:rPr>
        <w:t>，对沿线环境保护目标贡献值不大。拟建项目应优先选用低噪声设备，对强噪声设备如发电机、水泵和风机等采取减振、隔声措施，噪声治理措施及降噪效果见表</w:t>
      </w:r>
      <w:r w:rsidRPr="005C3042">
        <w:rPr>
          <w:rFonts w:ascii="Times New Roman" w:eastAsiaTheme="minorEastAsia" w:hAnsi="Times New Roman"/>
          <w:sz w:val="24"/>
          <w:szCs w:val="24"/>
        </w:rPr>
        <w:t>6.</w:t>
      </w:r>
      <w:r w:rsidR="00BB2F0F" w:rsidRPr="005C3042">
        <w:rPr>
          <w:rFonts w:ascii="Times New Roman" w:eastAsiaTheme="minorEastAsia" w:hAnsi="Times New Roman"/>
          <w:sz w:val="24"/>
          <w:szCs w:val="24"/>
        </w:rPr>
        <w:t>4</w:t>
      </w:r>
      <w:r w:rsidRPr="005C3042">
        <w:rPr>
          <w:rFonts w:ascii="Times New Roman" w:eastAsiaTheme="minorEastAsia" w:hAnsi="Times New Roman"/>
          <w:sz w:val="24"/>
          <w:szCs w:val="24"/>
        </w:rPr>
        <w:t>-</w:t>
      </w:r>
      <w:r w:rsidR="00BB2F0F" w:rsidRPr="005C3042">
        <w:rPr>
          <w:rFonts w:ascii="Times New Roman" w:eastAsiaTheme="minorEastAsia" w:hAnsi="Times New Roman"/>
          <w:sz w:val="24"/>
          <w:szCs w:val="24"/>
        </w:rPr>
        <w:t>1</w:t>
      </w:r>
      <w:r w:rsidRPr="005C3042">
        <w:rPr>
          <w:rFonts w:ascii="Times New Roman" w:eastAsiaTheme="minorEastAsia" w:hAnsi="Times New Roman"/>
          <w:sz w:val="24"/>
          <w:szCs w:val="24"/>
        </w:rPr>
        <w:t>。</w:t>
      </w:r>
    </w:p>
    <w:p w:rsidR="003520C1" w:rsidRPr="005C3042" w:rsidRDefault="003520C1" w:rsidP="003520C1">
      <w:pPr>
        <w:pStyle w:val="aa"/>
        <w:rPr>
          <w:rFonts w:ascii="Times New Roman" w:eastAsiaTheme="minorEastAsia" w:hAnsi="Times New Roman" w:cs="Times New Roman"/>
          <w:b/>
          <w:sz w:val="21"/>
          <w:szCs w:val="21"/>
        </w:rPr>
      </w:pPr>
      <w:r w:rsidRPr="005C3042">
        <w:rPr>
          <w:rFonts w:ascii="Times New Roman" w:eastAsiaTheme="minorEastAsia" w:hAnsi="Times New Roman" w:cs="Times New Roman"/>
          <w:b/>
          <w:sz w:val="21"/>
          <w:szCs w:val="21"/>
        </w:rPr>
        <w:t>表</w:t>
      </w:r>
      <w:r w:rsidRPr="005C3042">
        <w:rPr>
          <w:rFonts w:ascii="Times New Roman" w:eastAsiaTheme="minorEastAsia" w:hAnsi="Times New Roman" w:cs="Times New Roman"/>
          <w:b/>
          <w:sz w:val="21"/>
          <w:szCs w:val="21"/>
        </w:rPr>
        <w:t>6.</w:t>
      </w:r>
      <w:r w:rsidR="00BB2F0F" w:rsidRPr="005C3042">
        <w:rPr>
          <w:rFonts w:ascii="Times New Roman" w:eastAsiaTheme="minorEastAsia" w:hAnsi="Times New Roman" w:cs="Times New Roman"/>
          <w:b/>
          <w:sz w:val="21"/>
          <w:szCs w:val="21"/>
        </w:rPr>
        <w:t>4</w:t>
      </w:r>
      <w:r w:rsidRPr="005C3042">
        <w:rPr>
          <w:rFonts w:ascii="Times New Roman" w:eastAsiaTheme="minorEastAsia" w:hAnsi="Times New Roman" w:cs="Times New Roman"/>
          <w:b/>
          <w:sz w:val="21"/>
          <w:szCs w:val="21"/>
        </w:rPr>
        <w:t>-</w:t>
      </w:r>
      <w:r w:rsidR="00BB2F0F" w:rsidRPr="005C3042">
        <w:rPr>
          <w:rFonts w:ascii="Times New Roman" w:eastAsiaTheme="minorEastAsia" w:hAnsi="Times New Roman" w:cs="Times New Roman"/>
          <w:b/>
          <w:sz w:val="21"/>
          <w:szCs w:val="21"/>
        </w:rPr>
        <w:t xml:space="preserve">1 </w:t>
      </w:r>
      <w:r w:rsidRPr="005C3042">
        <w:rPr>
          <w:rFonts w:ascii="Times New Roman" w:eastAsiaTheme="minorEastAsia" w:hAnsi="Times New Roman" w:cs="Times New Roman"/>
          <w:b/>
          <w:sz w:val="21"/>
          <w:szCs w:val="21"/>
        </w:rPr>
        <w:t xml:space="preserve"> </w:t>
      </w:r>
      <w:r w:rsidRPr="005C3042">
        <w:rPr>
          <w:rFonts w:ascii="Times New Roman" w:eastAsiaTheme="minorEastAsia" w:hAnsi="Times New Roman" w:cs="Times New Roman"/>
          <w:b/>
          <w:sz w:val="21"/>
          <w:szCs w:val="21"/>
        </w:rPr>
        <w:t>噪声治理措施及降噪效果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213"/>
        <w:gridCol w:w="1452"/>
        <w:gridCol w:w="2587"/>
        <w:gridCol w:w="1715"/>
        <w:gridCol w:w="1555"/>
      </w:tblGrid>
      <w:tr w:rsidR="003520C1" w:rsidRPr="005C3042" w:rsidTr="00F048BA">
        <w:trPr>
          <w:trHeight w:val="340"/>
          <w:jc w:val="center"/>
        </w:trPr>
        <w:tc>
          <w:tcPr>
            <w:tcW w:w="1213"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设备名称</w:t>
            </w:r>
          </w:p>
        </w:tc>
        <w:tc>
          <w:tcPr>
            <w:tcW w:w="1452"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声级值</w:t>
            </w:r>
            <w:r w:rsidRPr="005C3042">
              <w:rPr>
                <w:rFonts w:ascii="Times New Roman" w:eastAsiaTheme="minorEastAsia" w:hAnsi="Times New Roman"/>
              </w:rPr>
              <w:t>dB(A)</w:t>
            </w:r>
          </w:p>
        </w:tc>
        <w:tc>
          <w:tcPr>
            <w:tcW w:w="2587"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采取的防治措施</w:t>
            </w:r>
          </w:p>
        </w:tc>
        <w:tc>
          <w:tcPr>
            <w:tcW w:w="1715"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预计场界噪声值</w:t>
            </w:r>
          </w:p>
        </w:tc>
        <w:tc>
          <w:tcPr>
            <w:tcW w:w="1555"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标准限值</w:t>
            </w:r>
          </w:p>
        </w:tc>
      </w:tr>
      <w:tr w:rsidR="003520C1" w:rsidRPr="005C3042" w:rsidTr="00F048BA">
        <w:trPr>
          <w:trHeight w:val="340"/>
          <w:jc w:val="center"/>
        </w:trPr>
        <w:tc>
          <w:tcPr>
            <w:tcW w:w="1213"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排气扇</w:t>
            </w:r>
          </w:p>
        </w:tc>
        <w:tc>
          <w:tcPr>
            <w:tcW w:w="1452"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75</w:t>
            </w:r>
            <w:r w:rsidRPr="005C3042">
              <w:rPr>
                <w:rFonts w:ascii="Times New Roman" w:eastAsiaTheme="minorEastAsia" w:hAnsi="Times New Roman"/>
              </w:rPr>
              <w:t>～</w:t>
            </w:r>
            <w:r w:rsidRPr="005C3042">
              <w:rPr>
                <w:rFonts w:ascii="Times New Roman" w:eastAsiaTheme="minorEastAsia" w:hAnsi="Times New Roman"/>
              </w:rPr>
              <w:t>85</w:t>
            </w:r>
          </w:p>
        </w:tc>
        <w:tc>
          <w:tcPr>
            <w:tcW w:w="2587"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选用低噪声设备</w:t>
            </w:r>
            <w:r w:rsidRPr="005C3042">
              <w:rPr>
                <w:rFonts w:ascii="Times New Roman" w:eastAsiaTheme="minorEastAsia" w:hAnsi="Times New Roman"/>
              </w:rPr>
              <w:t xml:space="preserve"> </w:t>
            </w:r>
          </w:p>
        </w:tc>
        <w:tc>
          <w:tcPr>
            <w:tcW w:w="1715" w:type="dxa"/>
            <w:vMerge w:val="restart"/>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白天：</w:t>
            </w:r>
            <w:r w:rsidRPr="005C3042">
              <w:rPr>
                <w:rFonts w:ascii="Times New Roman" w:eastAsiaTheme="minorEastAsia" w:hAnsi="Times New Roman"/>
              </w:rPr>
              <w:t>60dB(A)</w:t>
            </w:r>
          </w:p>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夜间：</w:t>
            </w:r>
            <w:r w:rsidRPr="005C3042">
              <w:rPr>
                <w:rFonts w:ascii="Times New Roman" w:eastAsiaTheme="minorEastAsia" w:hAnsi="Times New Roman"/>
              </w:rPr>
              <w:t>50dB(A)</w:t>
            </w:r>
          </w:p>
        </w:tc>
        <w:tc>
          <w:tcPr>
            <w:tcW w:w="1555" w:type="dxa"/>
            <w:vMerge w:val="restart"/>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白天：</w:t>
            </w:r>
            <w:r w:rsidRPr="005C3042">
              <w:rPr>
                <w:rFonts w:ascii="Times New Roman" w:eastAsiaTheme="minorEastAsia" w:hAnsi="Times New Roman"/>
              </w:rPr>
              <w:t>60dB(A)</w:t>
            </w:r>
          </w:p>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夜间：</w:t>
            </w:r>
            <w:r w:rsidRPr="005C3042">
              <w:rPr>
                <w:rFonts w:ascii="Times New Roman" w:eastAsiaTheme="minorEastAsia" w:hAnsi="Times New Roman"/>
              </w:rPr>
              <w:t>50dB(A)</w:t>
            </w:r>
          </w:p>
        </w:tc>
      </w:tr>
      <w:tr w:rsidR="003520C1" w:rsidRPr="005C3042" w:rsidTr="00F048BA">
        <w:trPr>
          <w:trHeight w:val="340"/>
          <w:jc w:val="center"/>
        </w:trPr>
        <w:tc>
          <w:tcPr>
            <w:tcW w:w="1213"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猪叫</w:t>
            </w:r>
          </w:p>
        </w:tc>
        <w:tc>
          <w:tcPr>
            <w:tcW w:w="1452"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70</w:t>
            </w:r>
            <w:r w:rsidRPr="005C3042">
              <w:rPr>
                <w:rFonts w:ascii="Times New Roman" w:eastAsiaTheme="minorEastAsia" w:hAnsi="Times New Roman"/>
              </w:rPr>
              <w:t>～</w:t>
            </w:r>
            <w:r w:rsidRPr="005C3042">
              <w:rPr>
                <w:rFonts w:ascii="Times New Roman" w:eastAsiaTheme="minorEastAsia" w:hAnsi="Times New Roman"/>
              </w:rPr>
              <w:t>80</w:t>
            </w:r>
          </w:p>
        </w:tc>
        <w:tc>
          <w:tcPr>
            <w:tcW w:w="2587"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猪舍隔声</w:t>
            </w:r>
          </w:p>
        </w:tc>
        <w:tc>
          <w:tcPr>
            <w:tcW w:w="1715" w:type="dxa"/>
            <w:vMerge/>
            <w:vAlign w:val="center"/>
          </w:tcPr>
          <w:p w:rsidR="003520C1" w:rsidRPr="005C3042" w:rsidRDefault="003520C1" w:rsidP="00F048BA">
            <w:pPr>
              <w:jc w:val="center"/>
              <w:rPr>
                <w:rFonts w:ascii="Times New Roman" w:eastAsiaTheme="minorEastAsia" w:hAnsi="Times New Roman"/>
              </w:rPr>
            </w:pPr>
          </w:p>
        </w:tc>
        <w:tc>
          <w:tcPr>
            <w:tcW w:w="1555" w:type="dxa"/>
            <w:vMerge/>
            <w:vAlign w:val="center"/>
          </w:tcPr>
          <w:p w:rsidR="003520C1" w:rsidRPr="005C3042" w:rsidRDefault="003520C1" w:rsidP="00F048BA">
            <w:pPr>
              <w:jc w:val="center"/>
              <w:rPr>
                <w:rFonts w:ascii="Times New Roman" w:eastAsiaTheme="minorEastAsia" w:hAnsi="Times New Roman"/>
              </w:rPr>
            </w:pPr>
          </w:p>
        </w:tc>
      </w:tr>
      <w:tr w:rsidR="003520C1" w:rsidRPr="005C3042" w:rsidTr="00F048BA">
        <w:trPr>
          <w:trHeight w:val="340"/>
          <w:jc w:val="center"/>
        </w:trPr>
        <w:tc>
          <w:tcPr>
            <w:tcW w:w="1213"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水泵</w:t>
            </w:r>
          </w:p>
        </w:tc>
        <w:tc>
          <w:tcPr>
            <w:tcW w:w="1452"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80</w:t>
            </w:r>
            <w:r w:rsidRPr="005C3042">
              <w:rPr>
                <w:rFonts w:ascii="Times New Roman" w:eastAsiaTheme="minorEastAsia" w:hAnsi="Times New Roman"/>
              </w:rPr>
              <w:t>～</w:t>
            </w:r>
            <w:r w:rsidRPr="005C3042">
              <w:rPr>
                <w:rFonts w:ascii="Times New Roman" w:eastAsiaTheme="minorEastAsia" w:hAnsi="Times New Roman"/>
              </w:rPr>
              <w:t>90</w:t>
            </w:r>
          </w:p>
        </w:tc>
        <w:tc>
          <w:tcPr>
            <w:tcW w:w="2587"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选用低噪声设备，设置在隔声房内，隔声、减振</w:t>
            </w:r>
          </w:p>
        </w:tc>
        <w:tc>
          <w:tcPr>
            <w:tcW w:w="1715" w:type="dxa"/>
            <w:vMerge/>
            <w:vAlign w:val="center"/>
          </w:tcPr>
          <w:p w:rsidR="003520C1" w:rsidRPr="005C3042" w:rsidRDefault="003520C1" w:rsidP="00F048BA">
            <w:pPr>
              <w:jc w:val="center"/>
              <w:rPr>
                <w:rFonts w:ascii="Times New Roman" w:eastAsiaTheme="minorEastAsia" w:hAnsi="Times New Roman"/>
              </w:rPr>
            </w:pPr>
          </w:p>
        </w:tc>
        <w:tc>
          <w:tcPr>
            <w:tcW w:w="1555" w:type="dxa"/>
            <w:vMerge/>
            <w:vAlign w:val="center"/>
          </w:tcPr>
          <w:p w:rsidR="003520C1" w:rsidRPr="005C3042" w:rsidRDefault="003520C1" w:rsidP="00F048BA">
            <w:pPr>
              <w:jc w:val="center"/>
              <w:rPr>
                <w:rFonts w:ascii="Times New Roman" w:eastAsiaTheme="minorEastAsia" w:hAnsi="Times New Roman"/>
              </w:rPr>
            </w:pPr>
          </w:p>
        </w:tc>
      </w:tr>
      <w:tr w:rsidR="003520C1" w:rsidRPr="005C3042" w:rsidTr="00F048BA">
        <w:trPr>
          <w:trHeight w:val="340"/>
          <w:jc w:val="center"/>
        </w:trPr>
        <w:tc>
          <w:tcPr>
            <w:tcW w:w="1213"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有机肥翻堆机噪声</w:t>
            </w:r>
          </w:p>
        </w:tc>
        <w:tc>
          <w:tcPr>
            <w:tcW w:w="1452"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70-80</w:t>
            </w:r>
          </w:p>
        </w:tc>
        <w:tc>
          <w:tcPr>
            <w:tcW w:w="2587"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选用低噪声设备、隔声</w:t>
            </w:r>
          </w:p>
        </w:tc>
        <w:tc>
          <w:tcPr>
            <w:tcW w:w="1715" w:type="dxa"/>
            <w:vMerge/>
            <w:vAlign w:val="center"/>
          </w:tcPr>
          <w:p w:rsidR="003520C1" w:rsidRPr="005C3042" w:rsidRDefault="003520C1" w:rsidP="00F048BA">
            <w:pPr>
              <w:jc w:val="center"/>
              <w:rPr>
                <w:rFonts w:ascii="Times New Roman" w:eastAsiaTheme="minorEastAsia" w:hAnsi="Times New Roman"/>
              </w:rPr>
            </w:pPr>
          </w:p>
        </w:tc>
        <w:tc>
          <w:tcPr>
            <w:tcW w:w="1555" w:type="dxa"/>
            <w:vMerge/>
            <w:vAlign w:val="center"/>
          </w:tcPr>
          <w:p w:rsidR="003520C1" w:rsidRPr="005C3042" w:rsidRDefault="003520C1" w:rsidP="00F048BA">
            <w:pPr>
              <w:jc w:val="center"/>
              <w:rPr>
                <w:rFonts w:ascii="Times New Roman" w:eastAsiaTheme="minorEastAsia" w:hAnsi="Times New Roman"/>
              </w:rPr>
            </w:pPr>
          </w:p>
        </w:tc>
      </w:tr>
      <w:tr w:rsidR="003520C1" w:rsidRPr="005C3042" w:rsidTr="00F048BA">
        <w:trPr>
          <w:trHeight w:val="340"/>
          <w:jc w:val="center"/>
        </w:trPr>
        <w:tc>
          <w:tcPr>
            <w:tcW w:w="1213"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运输路线交通噪声</w:t>
            </w:r>
          </w:p>
        </w:tc>
        <w:tc>
          <w:tcPr>
            <w:tcW w:w="1452"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70</w:t>
            </w:r>
          </w:p>
        </w:tc>
        <w:tc>
          <w:tcPr>
            <w:tcW w:w="2587" w:type="dxa"/>
            <w:vAlign w:val="center"/>
          </w:tcPr>
          <w:p w:rsidR="003520C1" w:rsidRPr="005C3042" w:rsidRDefault="003520C1" w:rsidP="00F048BA">
            <w:pPr>
              <w:jc w:val="center"/>
              <w:rPr>
                <w:rFonts w:ascii="Times New Roman" w:eastAsiaTheme="minorEastAsia" w:hAnsi="Times New Roman"/>
              </w:rPr>
            </w:pPr>
            <w:r w:rsidRPr="005C3042">
              <w:rPr>
                <w:rFonts w:ascii="Times New Roman" w:eastAsiaTheme="minorEastAsia" w:hAnsi="Times New Roman"/>
              </w:rPr>
              <w:t>加强保养、限值鸣笛、严禁夜间作业</w:t>
            </w:r>
          </w:p>
        </w:tc>
        <w:tc>
          <w:tcPr>
            <w:tcW w:w="1715" w:type="dxa"/>
            <w:vMerge/>
            <w:vAlign w:val="center"/>
          </w:tcPr>
          <w:p w:rsidR="003520C1" w:rsidRPr="005C3042" w:rsidRDefault="003520C1" w:rsidP="00F048BA">
            <w:pPr>
              <w:jc w:val="center"/>
              <w:rPr>
                <w:rFonts w:ascii="Times New Roman" w:eastAsiaTheme="minorEastAsia" w:hAnsi="Times New Roman"/>
              </w:rPr>
            </w:pPr>
          </w:p>
        </w:tc>
        <w:tc>
          <w:tcPr>
            <w:tcW w:w="1555" w:type="dxa"/>
            <w:vMerge/>
            <w:vAlign w:val="center"/>
          </w:tcPr>
          <w:p w:rsidR="003520C1" w:rsidRPr="005C3042" w:rsidRDefault="003520C1" w:rsidP="00F048BA">
            <w:pPr>
              <w:jc w:val="center"/>
              <w:rPr>
                <w:rFonts w:ascii="Times New Roman" w:eastAsiaTheme="minorEastAsia" w:hAnsi="Times New Roman"/>
              </w:rPr>
            </w:pPr>
          </w:p>
        </w:tc>
      </w:tr>
    </w:tbl>
    <w:p w:rsidR="003520C1" w:rsidRPr="005C3042" w:rsidRDefault="003520C1" w:rsidP="003520C1">
      <w:pPr>
        <w:pStyle w:val="ac"/>
        <w:spacing w:after="0" w:line="360" w:lineRule="auto"/>
        <w:ind w:firstLineChars="200" w:firstLine="482"/>
        <w:rPr>
          <w:rFonts w:ascii="Times New Roman" w:eastAsiaTheme="minorEastAsia" w:hAnsi="Times New Roman"/>
          <w:b/>
          <w:sz w:val="24"/>
          <w:szCs w:val="24"/>
        </w:rPr>
      </w:pPr>
      <w:r w:rsidRPr="005C3042">
        <w:rPr>
          <w:rFonts w:ascii="Times New Roman" w:eastAsiaTheme="minorEastAsia" w:hAnsi="Times New Roman"/>
          <w:b/>
          <w:sz w:val="24"/>
          <w:szCs w:val="24"/>
        </w:rPr>
        <w:t>拟采取的环保措施：</w:t>
      </w:r>
    </w:p>
    <w:p w:rsidR="003520C1" w:rsidRPr="005C3042" w:rsidRDefault="003520C1" w:rsidP="003520C1">
      <w:pPr>
        <w:pStyle w:val="ac"/>
        <w:spacing w:after="0" w:line="360" w:lineRule="auto"/>
        <w:ind w:firstLineChars="200" w:firstLine="480"/>
        <w:rPr>
          <w:rFonts w:ascii="Times New Roman" w:eastAsiaTheme="minorEastAsia" w:hAnsi="Times New Roman"/>
          <w:b/>
          <w:sz w:val="24"/>
          <w:szCs w:val="24"/>
        </w:rPr>
      </w:pPr>
      <w:r w:rsidRPr="005C3042">
        <w:rPr>
          <w:rFonts w:ascii="Times New Roman" w:eastAsiaTheme="minorEastAsia" w:hAnsi="Times New Roman"/>
          <w:sz w:val="24"/>
          <w:szCs w:val="24"/>
        </w:rPr>
        <w:t>为了减少猪叫声对操作工人及周围环境的影响，尽可能满足猪只饮食需要，避免因饥饿或口渴而发出叫声；播放轻音乐，同时应减少外界噪声等对猪舍的干扰，避免因惊吓而产生不安，使猪只保持安定平和的气氛，以缓解猪只的不安情绪。</w:t>
      </w:r>
    </w:p>
    <w:p w:rsidR="003520C1" w:rsidRPr="005C3042" w:rsidRDefault="003520C1" w:rsidP="003520C1">
      <w:pPr>
        <w:pStyle w:val="ac"/>
        <w:spacing w:after="0" w:line="360" w:lineRule="auto"/>
        <w:ind w:firstLineChars="200" w:firstLine="480"/>
        <w:rPr>
          <w:rFonts w:ascii="Times New Roman" w:eastAsiaTheme="minorEastAsia" w:hAnsi="Times New Roman"/>
          <w:b/>
          <w:sz w:val="24"/>
          <w:szCs w:val="24"/>
        </w:rPr>
      </w:pPr>
      <w:r w:rsidRPr="005C3042">
        <w:rPr>
          <w:rFonts w:ascii="Times New Roman" w:eastAsiaTheme="minorEastAsia" w:hAnsi="Times New Roman"/>
          <w:sz w:val="24"/>
          <w:szCs w:val="24"/>
        </w:rPr>
        <w:t>设计中选用低噪声排气扇，在订购时应提出相应的控制指标。在满足设计指标的前提下，应尽可能降低叶片尖端线速度，降低比声功率级，使鼓风机尽可能工作在最高效率上，以有利于提高风机效率和降低噪声，此项措施一般可降噪</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5dB(A)</w:t>
      </w:r>
      <w:r w:rsidRPr="005C3042">
        <w:rPr>
          <w:rFonts w:ascii="Times New Roman" w:eastAsiaTheme="minorEastAsia" w:hAnsi="Times New Roman"/>
          <w:sz w:val="24"/>
          <w:szCs w:val="24"/>
        </w:rPr>
        <w:t>。</w:t>
      </w:r>
    </w:p>
    <w:p w:rsidR="003520C1" w:rsidRPr="005C3042" w:rsidRDefault="003520C1" w:rsidP="003520C1">
      <w:pPr>
        <w:pStyle w:val="ac"/>
        <w:spacing w:after="0" w:line="360" w:lineRule="auto"/>
        <w:ind w:firstLineChars="200" w:firstLine="480"/>
        <w:rPr>
          <w:rFonts w:ascii="Times New Roman" w:eastAsiaTheme="minorEastAsia" w:hAnsi="Times New Roman"/>
          <w:b/>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）项目在平面布置上优化设计。采用</w:t>
      </w: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闹静分开</w:t>
      </w: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和合理布局的设施原则，尽量将高噪声源远离本场生活、办公区和厂界外噪声敏感区域。</w:t>
      </w:r>
    </w:p>
    <w:p w:rsidR="003520C1" w:rsidRPr="005C3042" w:rsidRDefault="003520C1" w:rsidP="003520C1">
      <w:pPr>
        <w:pStyle w:val="ac"/>
        <w:spacing w:after="0" w:line="360" w:lineRule="auto"/>
        <w:ind w:firstLineChars="200" w:firstLine="480"/>
        <w:rPr>
          <w:rFonts w:ascii="Times New Roman" w:eastAsiaTheme="minorEastAsia" w:hAnsi="Times New Roman"/>
          <w:b/>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）机械噪声控制：设计中选择低噪声设备，在订购时应提出相应的噪声控制指标。按照需要选择风机设计参数，在满足设计指标前提下，应尽可能降低叶片尖端</w:t>
      </w: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线速度</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降低比声级功能级，使风机尽可能工作在最高效率上，以有利于提高风机效</w:t>
      </w:r>
      <w:r w:rsidRPr="005C3042">
        <w:rPr>
          <w:rFonts w:ascii="Times New Roman" w:eastAsiaTheme="minorEastAsia" w:hAnsi="Times New Roman"/>
          <w:sz w:val="24"/>
          <w:szCs w:val="24"/>
        </w:rPr>
        <w:t xml:space="preserve"> </w:t>
      </w:r>
      <w:r w:rsidRPr="005C3042">
        <w:rPr>
          <w:rFonts w:ascii="Times New Roman" w:eastAsiaTheme="minorEastAsia" w:hAnsi="Times New Roman"/>
          <w:sz w:val="24"/>
          <w:szCs w:val="24"/>
        </w:rPr>
        <w:t>率和降低噪声；对机器进行定期检查，防止由于机器不正常运转时产生的噪声。</w:t>
      </w:r>
    </w:p>
    <w:p w:rsidR="003520C1" w:rsidRPr="005C3042" w:rsidRDefault="003520C1" w:rsidP="003520C1">
      <w:pPr>
        <w:pStyle w:val="ac"/>
        <w:spacing w:after="0" w:line="360" w:lineRule="auto"/>
        <w:ind w:firstLineChars="200" w:firstLine="480"/>
        <w:rPr>
          <w:rFonts w:ascii="Times New Roman" w:eastAsiaTheme="minorEastAsia" w:hAnsi="Times New Roman"/>
          <w:b/>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）猪舍四周加强绿化，场界四周种植高大乔木，加强对噪声的隔阻效果。</w:t>
      </w:r>
    </w:p>
    <w:p w:rsidR="003520C1" w:rsidRPr="005C3042" w:rsidRDefault="003520C1" w:rsidP="003520C1">
      <w:pPr>
        <w:pStyle w:val="ac"/>
        <w:spacing w:after="0" w:line="360" w:lineRule="auto"/>
        <w:ind w:firstLineChars="200" w:firstLine="480"/>
        <w:rPr>
          <w:rFonts w:ascii="Times New Roman" w:eastAsiaTheme="minorEastAsia" w:hAnsi="Times New Roman"/>
          <w:b/>
          <w:sz w:val="24"/>
          <w:szCs w:val="24"/>
        </w:rPr>
      </w:pPr>
      <w:r w:rsidRPr="005C3042">
        <w:rPr>
          <w:rFonts w:ascii="Times New Roman" w:eastAsiaTheme="minorEastAsia" w:hAnsi="Times New Roman"/>
          <w:sz w:val="24"/>
          <w:szCs w:val="24"/>
        </w:rPr>
        <w:t>拟建项目在采取了以上有效的噪声防治措施后，场界噪声可达到《工业企业厂界环境噪声排放标准》（</w:t>
      </w:r>
      <w:r w:rsidRPr="005C3042">
        <w:rPr>
          <w:rFonts w:ascii="Times New Roman" w:eastAsiaTheme="minorEastAsia" w:hAnsi="Times New Roman"/>
          <w:sz w:val="24"/>
          <w:szCs w:val="24"/>
        </w:rPr>
        <w:t>GB12348-92008</w:t>
      </w:r>
      <w:r w:rsidRPr="005C3042">
        <w:rPr>
          <w:rFonts w:ascii="Times New Roman" w:eastAsiaTheme="minorEastAsia" w:hAnsi="Times New Roman"/>
          <w:sz w:val="24"/>
          <w:szCs w:val="24"/>
        </w:rPr>
        <w:t>）中的</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类标准，猪舍噪声可达到《畜禽养殖产地环境评价规范》中《畜禽养殖场和养殖小区内声环境质量评价指标限值》，不会造成不利影响。</w:t>
      </w:r>
    </w:p>
    <w:p w:rsidR="003520C1" w:rsidRPr="005C3042" w:rsidRDefault="003520C1" w:rsidP="003520C1">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）交通运输噪声防治：</w:t>
      </w:r>
    </w:p>
    <w:p w:rsidR="003520C1" w:rsidRPr="005C3042" w:rsidRDefault="003520C1" w:rsidP="003520C1">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为了减轻因车辆的增加而引起交通噪声，建议加强以下措施进行防范：</w:t>
      </w:r>
    </w:p>
    <w:p w:rsidR="003520C1" w:rsidRPr="005C3042" w:rsidRDefault="00AF4DD1" w:rsidP="003520C1">
      <w:pPr>
        <w:pStyle w:val="ac"/>
        <w:spacing w:after="0" w:line="360" w:lineRule="auto"/>
        <w:ind w:firstLineChars="200" w:firstLine="480"/>
        <w:rPr>
          <w:rFonts w:ascii="Times New Roman" w:eastAsiaTheme="minorEastAsia" w:hAnsi="Times New Roman"/>
          <w:b/>
          <w:sz w:val="24"/>
          <w:szCs w:val="24"/>
        </w:rPr>
      </w:pPr>
      <w:r w:rsidRPr="005C3042">
        <w:rPr>
          <w:rFonts w:ascii="Times New Roman" w:eastAsiaTheme="minorEastAsia" w:hAnsi="Times New Roman"/>
          <w:sz w:val="24"/>
          <w:szCs w:val="24"/>
        </w:rPr>
        <w:fldChar w:fldCharType="begin"/>
      </w:r>
      <w:r w:rsidR="003520C1" w:rsidRPr="005C3042">
        <w:rPr>
          <w:rFonts w:ascii="Times New Roman" w:eastAsiaTheme="minorEastAsia" w:hAnsi="Times New Roman"/>
          <w:sz w:val="24"/>
          <w:szCs w:val="24"/>
        </w:rPr>
        <w:instrText xml:space="preserve"> = 1 \* GB3 </w:instrText>
      </w:r>
      <w:r w:rsidRPr="005C3042">
        <w:rPr>
          <w:rFonts w:ascii="Times New Roman" w:eastAsiaTheme="minorEastAsia" w:hAnsi="Times New Roman"/>
          <w:sz w:val="24"/>
          <w:szCs w:val="24"/>
        </w:rPr>
        <w:fldChar w:fldCharType="separate"/>
      </w:r>
      <w:r w:rsidR="003520C1" w:rsidRPr="005C3042">
        <w:rPr>
          <w:rFonts w:ascii="宋体" w:hAnsi="宋体" w:cs="宋体" w:hint="eastAsia"/>
          <w:noProof/>
          <w:sz w:val="24"/>
          <w:szCs w:val="24"/>
        </w:rPr>
        <w:t>①</w:t>
      </w:r>
      <w:r w:rsidRPr="005C3042">
        <w:rPr>
          <w:rFonts w:ascii="Times New Roman" w:eastAsiaTheme="minorEastAsia" w:hAnsi="Times New Roman"/>
          <w:sz w:val="24"/>
          <w:szCs w:val="24"/>
        </w:rPr>
        <w:fldChar w:fldCharType="end"/>
      </w:r>
      <w:r w:rsidR="003520C1" w:rsidRPr="005C3042">
        <w:rPr>
          <w:rFonts w:ascii="Times New Roman" w:eastAsiaTheme="minorEastAsia" w:hAnsi="Times New Roman"/>
          <w:sz w:val="24"/>
          <w:szCs w:val="24"/>
        </w:rPr>
        <w:t>根据生产实际情况，合理调度汽车运输。汽车运输尽量选择白天进行，在夜间</w:t>
      </w:r>
      <w:r w:rsidR="003520C1" w:rsidRPr="005C3042">
        <w:rPr>
          <w:rFonts w:ascii="Times New Roman" w:eastAsiaTheme="minorEastAsia" w:hAnsi="Times New Roman"/>
          <w:sz w:val="24"/>
          <w:szCs w:val="24"/>
        </w:rPr>
        <w:t>22</w:t>
      </w:r>
      <w:r w:rsidR="003520C1" w:rsidRPr="005C3042">
        <w:rPr>
          <w:rFonts w:ascii="Times New Roman" w:eastAsiaTheme="minorEastAsia" w:hAnsi="Times New Roman"/>
          <w:sz w:val="24"/>
          <w:szCs w:val="24"/>
        </w:rPr>
        <w:t>时以后就必须停止任何运输活动，这样避免因夜间运输出现的声环境超标现象。</w:t>
      </w:r>
    </w:p>
    <w:p w:rsidR="003520C1" w:rsidRPr="005C3042" w:rsidRDefault="00AF4DD1" w:rsidP="003520C1">
      <w:pPr>
        <w:pStyle w:val="ac"/>
        <w:spacing w:after="0"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fldChar w:fldCharType="begin"/>
      </w:r>
      <w:r w:rsidR="003520C1" w:rsidRPr="005C3042">
        <w:rPr>
          <w:rFonts w:ascii="Times New Roman" w:eastAsiaTheme="minorEastAsia" w:hAnsi="Times New Roman"/>
          <w:sz w:val="24"/>
          <w:szCs w:val="24"/>
        </w:rPr>
        <w:instrText xml:space="preserve"> = 2 \* GB3 </w:instrText>
      </w:r>
      <w:r w:rsidRPr="005C3042">
        <w:rPr>
          <w:rFonts w:ascii="Times New Roman" w:eastAsiaTheme="minorEastAsia" w:hAnsi="Times New Roman"/>
          <w:sz w:val="24"/>
          <w:szCs w:val="24"/>
        </w:rPr>
        <w:fldChar w:fldCharType="separate"/>
      </w:r>
      <w:r w:rsidR="003520C1" w:rsidRPr="005C3042">
        <w:rPr>
          <w:rFonts w:ascii="宋体" w:hAnsi="宋体" w:cs="宋体" w:hint="eastAsia"/>
          <w:noProof/>
          <w:sz w:val="24"/>
          <w:szCs w:val="24"/>
        </w:rPr>
        <w:t>②</w:t>
      </w:r>
      <w:r w:rsidRPr="005C3042">
        <w:rPr>
          <w:rFonts w:ascii="Times New Roman" w:eastAsiaTheme="minorEastAsia" w:hAnsi="Times New Roman"/>
          <w:sz w:val="24"/>
          <w:szCs w:val="24"/>
        </w:rPr>
        <w:fldChar w:fldCharType="end"/>
      </w:r>
      <w:r w:rsidR="003520C1" w:rsidRPr="005C3042">
        <w:rPr>
          <w:rFonts w:ascii="Times New Roman" w:eastAsiaTheme="minorEastAsia" w:hAnsi="Times New Roman"/>
          <w:sz w:val="24"/>
          <w:szCs w:val="24"/>
        </w:rPr>
        <w:t>优化运输路线，使运输路线尽量选择距离居民敏感点较远、地域比较开阔的地段。</w:t>
      </w:r>
    </w:p>
    <w:p w:rsidR="003520C1" w:rsidRPr="005C3042" w:rsidRDefault="003520C1" w:rsidP="003520C1">
      <w:pPr>
        <w:pStyle w:val="a3"/>
        <w:spacing w:after="0" w:line="360" w:lineRule="auto"/>
        <w:ind w:firstLineChars="200" w:firstLine="480"/>
        <w:jc w:val="left"/>
        <w:rPr>
          <w:rFonts w:eastAsiaTheme="minorEastAsia"/>
          <w:color w:val="000000" w:themeColor="text1"/>
          <w:kern w:val="0"/>
          <w:sz w:val="24"/>
          <w:szCs w:val="24"/>
        </w:rPr>
      </w:pPr>
      <w:r w:rsidRPr="005C3042">
        <w:rPr>
          <w:rFonts w:eastAsiaTheme="minorEastAsia"/>
          <w:color w:val="000000" w:themeColor="text1"/>
          <w:kern w:val="0"/>
          <w:sz w:val="24"/>
          <w:szCs w:val="24"/>
        </w:rPr>
        <w:t>综上，本项目噪声防治措施是可行的。</w:t>
      </w:r>
    </w:p>
    <w:p w:rsidR="003520C1" w:rsidRPr="005C3042" w:rsidRDefault="003520C1" w:rsidP="003520C1">
      <w:pPr>
        <w:pStyle w:val="2"/>
        <w:spacing w:before="0" w:after="0" w:line="360" w:lineRule="auto"/>
        <w:jc w:val="left"/>
        <w:rPr>
          <w:rFonts w:ascii="Times New Roman" w:eastAsiaTheme="minorEastAsia" w:hAnsi="Times New Roman"/>
          <w:color w:val="000000" w:themeColor="text1"/>
          <w:kern w:val="0"/>
          <w:sz w:val="30"/>
          <w:szCs w:val="28"/>
        </w:rPr>
      </w:pPr>
      <w:bookmarkStart w:id="298" w:name="_Toc1328346"/>
      <w:bookmarkStart w:id="299" w:name="_Toc3908049"/>
      <w:bookmarkStart w:id="300" w:name="_Toc8400315"/>
      <w:bookmarkStart w:id="301" w:name="_Toc17024364"/>
      <w:bookmarkStart w:id="302" w:name="_Toc23842911"/>
      <w:bookmarkStart w:id="303" w:name="_Toc27474422"/>
      <w:bookmarkStart w:id="304" w:name="_Toc27689173"/>
      <w:bookmarkStart w:id="305" w:name="_Toc39909231"/>
      <w:r w:rsidRPr="005C3042">
        <w:rPr>
          <w:rFonts w:ascii="Times New Roman" w:eastAsiaTheme="minorEastAsia" w:hAnsi="Times New Roman"/>
          <w:color w:val="000000" w:themeColor="text1"/>
          <w:sz w:val="28"/>
          <w:szCs w:val="28"/>
        </w:rPr>
        <w:t>6.5</w:t>
      </w:r>
      <w:r w:rsidRPr="005C3042">
        <w:rPr>
          <w:rFonts w:ascii="Times New Roman" w:eastAsiaTheme="minorEastAsia" w:hAnsi="Times New Roman"/>
          <w:color w:val="000000" w:themeColor="text1"/>
          <w:sz w:val="28"/>
          <w:szCs w:val="28"/>
        </w:rPr>
        <w:t>固体废物处理措施</w:t>
      </w:r>
      <w:bookmarkEnd w:id="298"/>
      <w:bookmarkEnd w:id="299"/>
      <w:bookmarkEnd w:id="300"/>
      <w:bookmarkEnd w:id="301"/>
      <w:bookmarkEnd w:id="302"/>
      <w:bookmarkEnd w:id="303"/>
      <w:bookmarkEnd w:id="304"/>
      <w:bookmarkEnd w:id="305"/>
    </w:p>
    <w:p w:rsidR="003520C1" w:rsidRPr="005C3042" w:rsidRDefault="003520C1" w:rsidP="003520C1">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）干粪、集粪池沉渣</w:t>
      </w:r>
    </w:p>
    <w:p w:rsidR="003520C1" w:rsidRPr="005C3042" w:rsidRDefault="003520C1" w:rsidP="003520C1">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rPr>
        <w:t>干粪和集粪池沉渣收集后进行自然堆肥处理，制成有机肥，之后</w:t>
      </w:r>
      <w:r w:rsidRPr="005C3042">
        <w:rPr>
          <w:rFonts w:ascii="Times New Roman" w:eastAsiaTheme="minorEastAsia" w:hAnsi="Times New Roman"/>
          <w:sz w:val="24"/>
        </w:rPr>
        <w:t>用于周边经济林木浇灌</w:t>
      </w:r>
      <w:r w:rsidRPr="005C3042">
        <w:rPr>
          <w:rFonts w:ascii="Times New Roman" w:eastAsiaTheme="minorEastAsia" w:hAnsi="Times New Roman"/>
          <w:sz w:val="24"/>
          <w:szCs w:val="24"/>
        </w:rPr>
        <w:t>，</w:t>
      </w:r>
      <w:r w:rsidR="00B54591" w:rsidRPr="005C3042">
        <w:rPr>
          <w:rFonts w:ascii="Times New Roman" w:eastAsiaTheme="minorEastAsia" w:hAnsi="Times New Roman"/>
          <w:sz w:val="24"/>
          <w:szCs w:val="24"/>
        </w:rPr>
        <w:t>未利用部分直接外售给有机肥公司进行深度加工制肥</w:t>
      </w:r>
      <w:r w:rsidRPr="005C3042">
        <w:rPr>
          <w:rFonts w:ascii="Times New Roman" w:eastAsiaTheme="minorEastAsia" w:hAnsi="Times New Roman"/>
          <w:sz w:val="24"/>
          <w:szCs w:val="24"/>
        </w:rPr>
        <w:t>；湿粪全部进入污水处理系统；故项目猪粪可被全部消纳，可实现废物资源化利用。</w:t>
      </w:r>
    </w:p>
    <w:p w:rsidR="003520C1" w:rsidRPr="005C3042" w:rsidRDefault="003520C1" w:rsidP="003520C1">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）病死猪及分娩废物</w:t>
      </w:r>
    </w:p>
    <w:p w:rsidR="00BF6565" w:rsidRPr="005C3042" w:rsidRDefault="00BF6565" w:rsidP="00BF6565">
      <w:pPr>
        <w:tabs>
          <w:tab w:val="left" w:pos="3735"/>
        </w:tabs>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rPr>
        <w:t>由于项目建设和初期运行将处于我国</w:t>
      </w:r>
      <w:r w:rsidRPr="005C3042">
        <w:rPr>
          <w:rFonts w:ascii="Times New Roman" w:eastAsiaTheme="minorEastAsia" w:hAnsi="Times New Roman"/>
          <w:sz w:val="24"/>
          <w:szCs w:val="24"/>
        </w:rPr>
        <w:t>非洲猪瘟期间，生物安全等级已经提到最高等级，严禁猪场内与场外人员接触，由于动物无害化处理单位与众多养殖场接触，生物安全风险系数极高，因此在非洲猪瘟期间，项目产生的病死猪及分娩废物将直接在场内化尸池处置，待后期非洲猪瘟风险结束后，拟交由无害化处理单位处理。</w:t>
      </w:r>
    </w:p>
    <w:p w:rsidR="00BF6565" w:rsidRPr="005C3042" w:rsidRDefault="00BF6565" w:rsidP="00BF6565">
      <w:pPr>
        <w:tabs>
          <w:tab w:val="left" w:pos="3735"/>
        </w:tabs>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项目拟在场区下风向东南侧建设带盖密闭、防渗化尸池（</w:t>
      </w:r>
      <w:r w:rsidRPr="005C3042">
        <w:rPr>
          <w:rFonts w:ascii="Times New Roman" w:eastAsiaTheme="minorEastAsia" w:hAnsi="Times New Roman"/>
          <w:sz w:val="24"/>
        </w:rPr>
        <w:t>3m×3m×6m</w:t>
      </w:r>
      <w:r w:rsidRPr="005C3042">
        <w:rPr>
          <w:rFonts w:ascii="Times New Roman" w:eastAsiaTheme="minorEastAsia" w:hAnsi="Times New Roman"/>
          <w:sz w:val="24"/>
        </w:rPr>
        <w:t>），位于猪舍下风向，生物坑每月加一次</w:t>
      </w:r>
      <w:r w:rsidRPr="005C3042">
        <w:rPr>
          <w:rFonts w:ascii="Times New Roman" w:eastAsiaTheme="minorEastAsia" w:hAnsi="Times New Roman"/>
          <w:sz w:val="24"/>
        </w:rPr>
        <w:t>10%</w:t>
      </w:r>
      <w:r w:rsidRPr="005C3042">
        <w:rPr>
          <w:rFonts w:ascii="Times New Roman" w:eastAsiaTheme="minorEastAsia" w:hAnsi="Times New Roman"/>
          <w:sz w:val="24"/>
        </w:rPr>
        <w:t>的烧碱溶液</w:t>
      </w:r>
      <w:r w:rsidRPr="005C3042">
        <w:rPr>
          <w:rFonts w:ascii="Times New Roman" w:eastAsiaTheme="minorEastAsia" w:hAnsi="Times New Roman"/>
          <w:sz w:val="24"/>
        </w:rPr>
        <w:t>100</w:t>
      </w:r>
      <w:r w:rsidRPr="005C3042">
        <w:rPr>
          <w:rFonts w:ascii="Times New Roman" w:eastAsiaTheme="minorEastAsia" w:hAnsi="Times New Roman"/>
          <w:sz w:val="24"/>
        </w:rPr>
        <w:t>千克；掩埋病死猪时挖</w:t>
      </w:r>
      <w:r w:rsidRPr="005C3042">
        <w:rPr>
          <w:rFonts w:ascii="Times New Roman" w:eastAsiaTheme="minorEastAsia" w:hAnsi="Times New Roman"/>
          <w:sz w:val="24"/>
        </w:rPr>
        <w:t>2</w:t>
      </w:r>
      <w:r w:rsidRPr="005C3042">
        <w:rPr>
          <w:rFonts w:ascii="Times New Roman" w:eastAsiaTheme="minorEastAsia" w:hAnsi="Times New Roman"/>
          <w:sz w:val="24"/>
        </w:rPr>
        <w:t>米的坑，坑底铺</w:t>
      </w:r>
      <w:r w:rsidRPr="005C3042">
        <w:rPr>
          <w:rFonts w:ascii="Times New Roman" w:eastAsiaTheme="minorEastAsia" w:hAnsi="Times New Roman"/>
          <w:sz w:val="24"/>
        </w:rPr>
        <w:t>1.6cm</w:t>
      </w:r>
      <w:r w:rsidRPr="005C3042">
        <w:rPr>
          <w:rFonts w:ascii="Times New Roman" w:eastAsiaTheme="minorEastAsia" w:hAnsi="Times New Roman"/>
          <w:sz w:val="24"/>
        </w:rPr>
        <w:t>厚的石灰，病死猪放进去后在铺生石灰或者消毒水，然后在掩埋，从而达到无害化处理，能够有效切断畜禽病源流毒。经以上措施处理后对环境造成的影响较小，处置措施符合《畜禽养殖业污染防治技术规范》（</w:t>
      </w:r>
      <w:r w:rsidRPr="005C3042">
        <w:rPr>
          <w:rFonts w:ascii="Times New Roman" w:eastAsiaTheme="minorEastAsia" w:hAnsi="Times New Roman"/>
          <w:sz w:val="24"/>
        </w:rPr>
        <w:t>HJ/T81-2001</w:t>
      </w:r>
      <w:r w:rsidRPr="005C3042">
        <w:rPr>
          <w:rFonts w:ascii="Times New Roman" w:eastAsiaTheme="minorEastAsia" w:hAnsi="Times New Roman"/>
          <w:sz w:val="24"/>
        </w:rPr>
        <w:t>）中要求。</w:t>
      </w:r>
    </w:p>
    <w:p w:rsidR="00BF6565" w:rsidRPr="005C3042" w:rsidRDefault="00BF6565" w:rsidP="00BF6565">
      <w:pPr>
        <w:tabs>
          <w:tab w:val="left" w:pos="3735"/>
        </w:tabs>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本项目使用化尸池的处理办法对病死猪尸、分娩废物进行处理。化尸池其结构要点为：包括池底、池身和池顶，池底、池身和池顶构成一密闭空腔体，池顶上具有投料口，投料口上具有投料口密封盖，投料口密封盖将投料口密封。将畜禽的尸体投放在一个密闭的化尸池，并投加消毒、促腐化溶液，从而达到无害化处理，能够有效切断畜禽病源流毒，与其它的动物尸体处理方法（湿化机、尸体焚烧炉、切割粉碎处理、就地焚烧、人工开挖填埋、直接投喂、禽、鱼等）相比，具有投资少、建池速度快、不受外界条件限制、投料使用方便、密封性好、臭味不外泄、尸体腐化快、疫病难传播、使用安全不会对人畜及周边环境等产生毒害和污染、检修清理方便、没有运行费用等优点，是所有畜禽尸体处理方式中最经济合理的方式。评价要求项目在设计、建设过程中，应重点考虑化尸池密封性，保证化尸池在处理病死猪尸和胎盘时，池内化尸液不渗漏，防止池内病菌扩散。化尸池采用砖混结构，其上部设盖与密封盖，猪尸体投入池后，密封池口，经</w:t>
      </w:r>
      <w:r w:rsidRPr="005C3042">
        <w:rPr>
          <w:rFonts w:ascii="Times New Roman" w:eastAsiaTheme="minorEastAsia" w:hAnsi="Times New Roman"/>
          <w:sz w:val="24"/>
        </w:rPr>
        <w:t>15</w:t>
      </w:r>
      <w:r w:rsidRPr="005C3042">
        <w:rPr>
          <w:rFonts w:ascii="Times New Roman" w:eastAsiaTheme="minorEastAsia" w:hAnsi="Times New Roman"/>
          <w:sz w:val="24"/>
        </w:rPr>
        <w:t>天左右尸体变质，</w:t>
      </w:r>
      <w:r w:rsidRPr="005C3042">
        <w:rPr>
          <w:rFonts w:ascii="Times New Roman" w:eastAsiaTheme="minorEastAsia" w:hAnsi="Times New Roman"/>
          <w:sz w:val="24"/>
        </w:rPr>
        <w:t>4~5</w:t>
      </w:r>
      <w:r w:rsidRPr="005C3042">
        <w:rPr>
          <w:rFonts w:ascii="Times New Roman" w:eastAsiaTheme="minorEastAsia" w:hAnsi="Times New Roman"/>
          <w:sz w:val="24"/>
        </w:rPr>
        <w:t>个月尸体全部分解，这时化尸池内温度高达</w:t>
      </w:r>
      <w:r w:rsidRPr="005C3042">
        <w:rPr>
          <w:rFonts w:ascii="Times New Roman" w:eastAsiaTheme="minorEastAsia" w:hAnsi="Times New Roman"/>
          <w:sz w:val="24"/>
        </w:rPr>
        <w:t>65</w:t>
      </w:r>
      <w:r w:rsidRPr="005C3042">
        <w:rPr>
          <w:rFonts w:ascii="Times New Roman" w:eastAsiaTheme="minorEastAsia" w:hAnsi="Times New Roman"/>
          <w:sz w:val="24"/>
        </w:rPr>
        <w:t>度以上，长期高温完全可以消灭病菌，其分解物做肥料。同时，在项目运营过程中，做好化尸池周围消毒、杀菌、防蚊蝇工作，以防止池内病菌扩散和蚊蝇影响，使之对环境影响降到最低。</w:t>
      </w:r>
    </w:p>
    <w:p w:rsidR="00BF6565" w:rsidRPr="005C3042" w:rsidRDefault="00BF6565" w:rsidP="00BF6565">
      <w:pPr>
        <w:tabs>
          <w:tab w:val="left" w:pos="3735"/>
        </w:tabs>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szCs w:val="24"/>
        </w:rPr>
        <w:t>评价要求，待后期非洲猪瘟风险结束后，</w:t>
      </w:r>
      <w:r w:rsidRPr="005C3042">
        <w:rPr>
          <w:rFonts w:ascii="Times New Roman" w:eastAsiaTheme="minorEastAsia" w:hAnsi="Times New Roman"/>
          <w:sz w:val="24"/>
        </w:rPr>
        <w:t>本项目所产生的病死猪及分娩废物应委托由道县的无害化处理的相应单位进行统一收运并进行无害化处理。</w:t>
      </w:r>
    </w:p>
    <w:p w:rsidR="00BF6565" w:rsidRPr="005C3042" w:rsidRDefault="00BF6565" w:rsidP="00BF6565">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永州南部（道县）病死畜禽无害化处理中心项目位于永州市道县白芒铺镇湾田村，厂区中心地理坐标为北纬</w:t>
      </w:r>
      <w:r w:rsidRPr="005C3042">
        <w:rPr>
          <w:rFonts w:ascii="Times New Roman" w:eastAsiaTheme="minorEastAsia" w:hAnsi="Times New Roman"/>
          <w:sz w:val="24"/>
        </w:rPr>
        <w:t>25°31'8.55"</w:t>
      </w:r>
      <w:r w:rsidRPr="005C3042">
        <w:rPr>
          <w:rFonts w:ascii="Times New Roman" w:eastAsiaTheme="minorEastAsia" w:hAnsi="Times New Roman"/>
          <w:sz w:val="24"/>
        </w:rPr>
        <w:t>，东经</w:t>
      </w:r>
      <w:r w:rsidRPr="005C3042">
        <w:rPr>
          <w:rFonts w:ascii="Times New Roman" w:eastAsiaTheme="minorEastAsia" w:hAnsi="Times New Roman"/>
          <w:sz w:val="24"/>
        </w:rPr>
        <w:t>111°41'56.36"</w:t>
      </w:r>
      <w:r w:rsidRPr="005C3042">
        <w:rPr>
          <w:rFonts w:ascii="Times New Roman" w:eastAsiaTheme="minorEastAsia" w:hAnsi="Times New Roman"/>
          <w:sz w:val="24"/>
        </w:rPr>
        <w:t>。该无害化处理中心项目由道县畜牧水产局建设，采用破碎、高温灭菌脱水、脱脂脱水等工序无害化处理病死畜禽，日设计处理能力为</w:t>
      </w:r>
      <w:r w:rsidRPr="005C3042">
        <w:rPr>
          <w:rFonts w:ascii="Times New Roman" w:eastAsiaTheme="minorEastAsia" w:hAnsi="Times New Roman"/>
          <w:sz w:val="24"/>
        </w:rPr>
        <w:t>40</w:t>
      </w:r>
      <w:r w:rsidRPr="005C3042">
        <w:rPr>
          <w:rFonts w:ascii="Times New Roman" w:eastAsiaTheme="minorEastAsia" w:hAnsi="Times New Roman"/>
          <w:sz w:val="24"/>
        </w:rPr>
        <w:t>吨病死畜禽，年处理病死畜禽</w:t>
      </w:r>
      <w:r w:rsidRPr="005C3042">
        <w:rPr>
          <w:rFonts w:ascii="Times New Roman" w:eastAsiaTheme="minorEastAsia" w:hAnsi="Times New Roman"/>
          <w:sz w:val="24"/>
        </w:rPr>
        <w:t>13200</w:t>
      </w:r>
      <w:r w:rsidRPr="005C3042">
        <w:rPr>
          <w:rFonts w:ascii="Times New Roman" w:eastAsiaTheme="minorEastAsia" w:hAnsi="Times New Roman"/>
          <w:sz w:val="24"/>
        </w:rPr>
        <w:t>吨。</w:t>
      </w:r>
    </w:p>
    <w:p w:rsidR="00BF6565" w:rsidRPr="005C3042" w:rsidRDefault="00BF6565" w:rsidP="00BF6565">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该项目为道县、宁远县、蓝山县、江永县、江华县、新田县、回龙圩管理区等承担病死畜禽无害化处理。病害畜禽的采用收集、运输和处置一体化模式，并将运作模式分为三个参与方：政府、病死畜禽源头方、综合运营方（负责收运和处理），三方协作、规范管理。</w:t>
      </w:r>
    </w:p>
    <w:p w:rsidR="003520C1" w:rsidRPr="005C3042" w:rsidRDefault="00BF6565" w:rsidP="00BF6565">
      <w:pPr>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本项目产生的病死猪均由永州南部（道县）病死畜禽无害化处理中心进行统一收运和处置，本项目自身无需设置病死猪暂存间</w:t>
      </w:r>
      <w:r w:rsidR="003520C1" w:rsidRPr="005C3042">
        <w:rPr>
          <w:rFonts w:ascii="Times New Roman" w:eastAsiaTheme="minorEastAsia" w:hAnsi="Times New Roman"/>
          <w:sz w:val="24"/>
        </w:rPr>
        <w:t>。</w:t>
      </w:r>
    </w:p>
    <w:p w:rsidR="003520C1" w:rsidRPr="005C3042" w:rsidRDefault="003520C1" w:rsidP="003520C1">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）危险废物</w:t>
      </w:r>
    </w:p>
    <w:p w:rsidR="003520C1" w:rsidRPr="005C3042" w:rsidRDefault="003520C1" w:rsidP="003520C1">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猪在养殖过程中需要注射一些疫苗，因此会产生医疗废物，经查《国家危险废物名录》，该部分固废属于危险废物，废物代码为</w:t>
      </w:r>
      <w:r w:rsidRPr="005C3042">
        <w:rPr>
          <w:rFonts w:ascii="Times New Roman" w:eastAsiaTheme="minorEastAsia" w:hAnsi="Times New Roman"/>
          <w:sz w:val="24"/>
        </w:rPr>
        <w:t>900-001-01</w:t>
      </w:r>
      <w:r w:rsidRPr="005C3042">
        <w:rPr>
          <w:rFonts w:ascii="Times New Roman" w:eastAsiaTheme="minorEastAsia" w:hAnsi="Times New Roman"/>
          <w:sz w:val="24"/>
        </w:rPr>
        <w:t>。评价要求厂区设置危废储存间，拟设置在厂区</w:t>
      </w:r>
      <w:r w:rsidR="009D177C" w:rsidRPr="005C3042">
        <w:rPr>
          <w:rFonts w:ascii="Times New Roman" w:eastAsiaTheme="minorEastAsia" w:hAnsi="Times New Roman"/>
          <w:sz w:val="24"/>
        </w:rPr>
        <w:t>综合楼</w:t>
      </w:r>
      <w:r w:rsidRPr="005C3042">
        <w:rPr>
          <w:rFonts w:ascii="Times New Roman" w:eastAsiaTheme="minorEastAsia" w:hAnsi="Times New Roman"/>
          <w:sz w:val="24"/>
        </w:rPr>
        <w:t>的西南角，面积约</w:t>
      </w:r>
      <w:r w:rsidRPr="005C3042">
        <w:rPr>
          <w:rFonts w:ascii="Times New Roman" w:eastAsiaTheme="minorEastAsia" w:hAnsi="Times New Roman"/>
          <w:sz w:val="24"/>
        </w:rPr>
        <w:t>2m</w:t>
      </w:r>
      <w:r w:rsidRPr="005C3042">
        <w:rPr>
          <w:rFonts w:ascii="Times New Roman" w:eastAsiaTheme="minorEastAsia" w:hAnsi="Times New Roman"/>
          <w:sz w:val="24"/>
          <w:vertAlign w:val="superscript"/>
        </w:rPr>
        <w:t>2</w:t>
      </w:r>
      <w:r w:rsidRPr="005C3042">
        <w:rPr>
          <w:rFonts w:ascii="Times New Roman" w:eastAsiaTheme="minorEastAsia" w:hAnsi="Times New Roman"/>
          <w:sz w:val="24"/>
        </w:rPr>
        <w:t>，危险废物在厂区合理暂存。危险废物在厂区内暂存时，应分类收集，并严格防渗防漏，避免由于雨水淋溶、渗透等原因对地下水、地表水等环境产生不利影响，同时应及时清运，严格履行国家与地方政府关于危险废物转移的规定，与具有危险废物处理</w:t>
      </w:r>
      <w:bookmarkStart w:id="306" w:name="_Hlt48398030"/>
      <w:bookmarkEnd w:id="306"/>
      <w:r w:rsidRPr="005C3042">
        <w:rPr>
          <w:rFonts w:ascii="Times New Roman" w:eastAsiaTheme="minorEastAsia" w:hAnsi="Times New Roman"/>
          <w:sz w:val="24"/>
        </w:rPr>
        <w:t>资质的单位签订接收处理协议，并报当地环保部门备案，落实追踪制度，严防二次污染，杜绝随意交易。</w:t>
      </w:r>
    </w:p>
    <w:p w:rsidR="003520C1" w:rsidRPr="005C3042" w:rsidRDefault="003520C1" w:rsidP="003520C1">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）废饲料和添加剂包装材料</w:t>
      </w:r>
    </w:p>
    <w:p w:rsidR="003520C1" w:rsidRPr="005C3042" w:rsidRDefault="003520C1" w:rsidP="003520C1">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本项目所使用的饲料和添加剂均为袋装成品，场区产生的废弃饲料和添加剂包装料由厂家收购综合利用。</w:t>
      </w:r>
    </w:p>
    <w:p w:rsidR="003520C1" w:rsidRPr="005C3042" w:rsidRDefault="003520C1" w:rsidP="003520C1">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5</w:t>
      </w:r>
      <w:r w:rsidRPr="005C3042">
        <w:rPr>
          <w:rFonts w:ascii="Times New Roman" w:eastAsiaTheme="minorEastAsia" w:hAnsi="Times New Roman"/>
          <w:sz w:val="24"/>
          <w:szCs w:val="24"/>
        </w:rPr>
        <w:t>）废脱硫剂</w:t>
      </w:r>
    </w:p>
    <w:p w:rsidR="003520C1" w:rsidRPr="005C3042" w:rsidRDefault="003520C1" w:rsidP="003520C1">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沼气净化过程产生的脱硫剂目前由供应厂家回收。</w:t>
      </w:r>
    </w:p>
    <w:p w:rsidR="003520C1" w:rsidRPr="005C3042" w:rsidRDefault="003520C1" w:rsidP="00493023">
      <w:pPr>
        <w:pStyle w:val="30"/>
        <w:spacing w:after="0" w:line="360" w:lineRule="auto"/>
        <w:ind w:leftChars="0" w:left="0"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6</w:t>
      </w:r>
      <w:r w:rsidRPr="005C3042">
        <w:rPr>
          <w:rFonts w:ascii="Times New Roman" w:eastAsiaTheme="minorEastAsia" w:hAnsi="Times New Roman"/>
          <w:sz w:val="24"/>
          <w:szCs w:val="24"/>
        </w:rPr>
        <w:t>）生活垃圾</w:t>
      </w:r>
    </w:p>
    <w:p w:rsidR="003520C1" w:rsidRPr="005C3042" w:rsidRDefault="003520C1" w:rsidP="00493023">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项目建成运行后产生的生活垃圾及时收集后由环卫部门定期清运至垃圾填埋场处理。</w:t>
      </w:r>
    </w:p>
    <w:p w:rsidR="00493023" w:rsidRPr="005C3042" w:rsidRDefault="00493023" w:rsidP="00493023">
      <w:pPr>
        <w:pStyle w:val="2"/>
        <w:spacing w:before="0" w:after="0" w:line="360" w:lineRule="auto"/>
        <w:jc w:val="left"/>
        <w:rPr>
          <w:rFonts w:ascii="Times New Roman" w:eastAsiaTheme="minorEastAsia" w:hAnsi="Times New Roman"/>
          <w:color w:val="000000" w:themeColor="text1"/>
          <w:kern w:val="0"/>
          <w:sz w:val="30"/>
          <w:szCs w:val="28"/>
        </w:rPr>
      </w:pPr>
      <w:bookmarkStart w:id="307" w:name="_Toc17024365"/>
      <w:bookmarkStart w:id="308" w:name="_Toc23842912"/>
      <w:bookmarkStart w:id="309" w:name="_Toc27474423"/>
      <w:bookmarkStart w:id="310" w:name="_Toc27689174"/>
      <w:bookmarkStart w:id="311" w:name="_Toc39909232"/>
      <w:r w:rsidRPr="005C3042">
        <w:rPr>
          <w:rFonts w:ascii="Times New Roman" w:eastAsiaTheme="minorEastAsia" w:hAnsi="Times New Roman"/>
          <w:color w:val="000000" w:themeColor="text1"/>
          <w:sz w:val="28"/>
          <w:szCs w:val="28"/>
        </w:rPr>
        <w:t>6.5</w:t>
      </w:r>
      <w:r w:rsidRPr="005C3042">
        <w:rPr>
          <w:rFonts w:ascii="Times New Roman" w:eastAsiaTheme="minorEastAsia" w:hAnsi="Times New Roman"/>
          <w:color w:val="000000" w:themeColor="text1"/>
          <w:sz w:val="28"/>
          <w:szCs w:val="28"/>
        </w:rPr>
        <w:t>土壤污染防治措施</w:t>
      </w:r>
      <w:bookmarkEnd w:id="307"/>
      <w:bookmarkEnd w:id="308"/>
      <w:bookmarkEnd w:id="309"/>
      <w:bookmarkEnd w:id="310"/>
      <w:bookmarkEnd w:id="311"/>
    </w:p>
    <w:p w:rsidR="00493023" w:rsidRPr="005C3042" w:rsidRDefault="00493023" w:rsidP="00493023">
      <w:pPr>
        <w:spacing w:line="360" w:lineRule="auto"/>
        <w:ind w:firstLineChars="200" w:firstLine="480"/>
        <w:jc w:val="left"/>
        <w:rPr>
          <w:rFonts w:ascii="Times New Roman" w:eastAsiaTheme="minorEastAsia" w:hAnsi="Times New Roman"/>
          <w:position w:val="3"/>
          <w:sz w:val="24"/>
          <w:szCs w:val="24"/>
        </w:rPr>
      </w:pPr>
      <w:r w:rsidRPr="005C3042">
        <w:rPr>
          <w:rFonts w:ascii="Times New Roman" w:eastAsiaTheme="minorEastAsia" w:hAnsi="Times New Roman"/>
          <w:position w:val="3"/>
          <w:sz w:val="24"/>
          <w:szCs w:val="24"/>
        </w:rPr>
        <w:t>本项目为生猪养殖，粪污通过渗漏会污染土壤。因此项目建设过程中必须考虑土壤的保护问题，评价要求项目方对猪舍、</w:t>
      </w:r>
      <w:r w:rsidR="00D56B6E" w:rsidRPr="005C3042">
        <w:rPr>
          <w:rFonts w:ascii="Times New Roman" w:eastAsiaTheme="minorEastAsia" w:hAnsi="Times New Roman"/>
          <w:position w:val="3"/>
          <w:sz w:val="24"/>
          <w:szCs w:val="24"/>
        </w:rPr>
        <w:t>堆肥场、</w:t>
      </w:r>
      <w:r w:rsidRPr="005C3042">
        <w:rPr>
          <w:rFonts w:ascii="Times New Roman" w:eastAsiaTheme="minorEastAsia" w:hAnsi="Times New Roman"/>
          <w:position w:val="3"/>
          <w:sz w:val="24"/>
          <w:szCs w:val="24"/>
        </w:rPr>
        <w:t>污水管道、集粪池、污水处理系统各水池底部须采取硬化防渗措施，对厂区进出场道路进行硬化处理，做好雨污分流。医疗废物暂存场所要做的防渗、防漏、防雨淋等，避免固废中的有毒物质渗入土壤。设置的固废堆场要符合规范要求，并且要做好厂区的绿化工作。</w:t>
      </w:r>
    </w:p>
    <w:p w:rsidR="00493023" w:rsidRPr="005C3042" w:rsidRDefault="00493023" w:rsidP="00493023">
      <w:pPr>
        <w:pStyle w:val="2"/>
        <w:spacing w:before="0" w:after="0" w:line="360" w:lineRule="auto"/>
        <w:jc w:val="left"/>
        <w:rPr>
          <w:rFonts w:ascii="Times New Roman" w:eastAsiaTheme="minorEastAsia" w:hAnsi="Times New Roman"/>
          <w:color w:val="000000" w:themeColor="text1"/>
          <w:kern w:val="0"/>
          <w:sz w:val="30"/>
          <w:szCs w:val="28"/>
        </w:rPr>
      </w:pPr>
      <w:bookmarkStart w:id="312" w:name="_Toc17024366"/>
      <w:bookmarkStart w:id="313" w:name="_Toc23842913"/>
      <w:bookmarkStart w:id="314" w:name="_Toc27474424"/>
      <w:bookmarkStart w:id="315" w:name="_Toc27689175"/>
      <w:bookmarkStart w:id="316" w:name="_Toc39909233"/>
      <w:r w:rsidRPr="005C3042">
        <w:rPr>
          <w:rFonts w:ascii="Times New Roman" w:eastAsiaTheme="minorEastAsia" w:hAnsi="Times New Roman"/>
          <w:color w:val="000000" w:themeColor="text1"/>
          <w:sz w:val="28"/>
          <w:szCs w:val="28"/>
        </w:rPr>
        <w:t>6.6</w:t>
      </w:r>
      <w:bookmarkStart w:id="317" w:name="_Toc27399"/>
      <w:r w:rsidRPr="005C3042">
        <w:rPr>
          <w:rFonts w:ascii="Times New Roman" w:eastAsiaTheme="minorEastAsia" w:hAnsi="Times New Roman"/>
          <w:sz w:val="28"/>
        </w:rPr>
        <w:t>交通运输污染防治措施</w:t>
      </w:r>
      <w:bookmarkEnd w:id="312"/>
      <w:bookmarkEnd w:id="313"/>
      <w:bookmarkEnd w:id="314"/>
      <w:bookmarkEnd w:id="315"/>
      <w:bookmarkEnd w:id="316"/>
      <w:bookmarkEnd w:id="317"/>
    </w:p>
    <w:p w:rsidR="00493023" w:rsidRPr="005C3042" w:rsidRDefault="00493023" w:rsidP="00493023">
      <w:pPr>
        <w:spacing w:line="360" w:lineRule="auto"/>
        <w:ind w:firstLineChars="150" w:firstLine="36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）交通运输噪声防治措施</w:t>
      </w:r>
    </w:p>
    <w:p w:rsidR="00493023" w:rsidRPr="005C3042" w:rsidRDefault="00493023" w:rsidP="00493023">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为了减轻因车辆的增加而引起交通噪声，建议加强以下措施进行防范：</w:t>
      </w:r>
    </w:p>
    <w:p w:rsidR="00493023" w:rsidRPr="005C3042" w:rsidRDefault="00493023" w:rsidP="00493023">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①</w:t>
      </w:r>
      <w:r w:rsidRPr="005C3042">
        <w:rPr>
          <w:rFonts w:ascii="Times New Roman" w:eastAsiaTheme="minorEastAsia" w:hAnsi="Times New Roman"/>
          <w:sz w:val="24"/>
        </w:rPr>
        <w:t>根据生产实际情况，合理调度汽车运输。汽车运输尽量选择白天进行，在夜间</w:t>
      </w:r>
      <w:r w:rsidRPr="005C3042">
        <w:rPr>
          <w:rFonts w:ascii="Times New Roman" w:eastAsiaTheme="minorEastAsia" w:hAnsi="Times New Roman"/>
          <w:sz w:val="24"/>
        </w:rPr>
        <w:t>22</w:t>
      </w:r>
      <w:r w:rsidRPr="005C3042">
        <w:rPr>
          <w:rFonts w:ascii="Times New Roman" w:eastAsiaTheme="minorEastAsia" w:hAnsi="Times New Roman"/>
          <w:sz w:val="24"/>
        </w:rPr>
        <w:t>点以后就必须停止任何运输活动，这样避免因夜间运输出现的声环境超标现象。</w:t>
      </w:r>
    </w:p>
    <w:p w:rsidR="00493023" w:rsidRPr="005C3042" w:rsidRDefault="00493023" w:rsidP="00493023">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②</w:t>
      </w:r>
      <w:r w:rsidRPr="005C3042">
        <w:rPr>
          <w:rFonts w:ascii="Times New Roman" w:eastAsiaTheme="minorEastAsia" w:hAnsi="Times New Roman"/>
          <w:sz w:val="24"/>
          <w:szCs w:val="24"/>
        </w:rPr>
        <w:t>优化运输路线，使运输路线尽量选择距离居民敏感点较远、地域比较开阔的地段。</w:t>
      </w:r>
    </w:p>
    <w:p w:rsidR="00493023" w:rsidRPr="005C3042" w:rsidRDefault="00493023" w:rsidP="00493023">
      <w:pPr>
        <w:spacing w:line="360" w:lineRule="auto"/>
        <w:ind w:firstLineChars="150" w:firstLine="36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）运输沿线恶臭防治措施</w:t>
      </w:r>
    </w:p>
    <w:p w:rsidR="00493023" w:rsidRPr="005C3042" w:rsidRDefault="00493023" w:rsidP="00493023">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①</w:t>
      </w:r>
      <w:r w:rsidRPr="005C3042">
        <w:rPr>
          <w:rFonts w:ascii="Times New Roman" w:eastAsiaTheme="minorEastAsia" w:hAnsi="Times New Roman"/>
          <w:sz w:val="24"/>
          <w:szCs w:val="24"/>
        </w:rPr>
        <w:t>商品猪出栏装车前应进行彻底清洗，冲净粪便和身上的污物。</w:t>
      </w:r>
    </w:p>
    <w:p w:rsidR="00493023" w:rsidRPr="005C3042" w:rsidRDefault="00493023" w:rsidP="00493023">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②</w:t>
      </w:r>
      <w:r w:rsidRPr="005C3042">
        <w:rPr>
          <w:rFonts w:ascii="Times New Roman" w:eastAsiaTheme="minorEastAsia" w:hAnsi="Times New Roman"/>
          <w:sz w:val="24"/>
          <w:szCs w:val="24"/>
        </w:rPr>
        <w:t>猪只运输车辆注意消毒，保持清洁。</w:t>
      </w:r>
    </w:p>
    <w:p w:rsidR="00493023" w:rsidRPr="005C3042" w:rsidRDefault="00493023" w:rsidP="00493023">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③</w:t>
      </w:r>
      <w:r w:rsidRPr="005C3042">
        <w:rPr>
          <w:rFonts w:ascii="Times New Roman" w:eastAsiaTheme="minorEastAsia" w:hAnsi="Times New Roman"/>
          <w:sz w:val="24"/>
          <w:szCs w:val="24"/>
        </w:rPr>
        <w:t>应尽量选择半封闭式的运输车辆，最大可能地防止恶臭对城区运输路线两边居民的影响。</w:t>
      </w:r>
    </w:p>
    <w:p w:rsidR="00493023" w:rsidRPr="005C3042" w:rsidRDefault="00493023" w:rsidP="00493023">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④</w:t>
      </w:r>
      <w:r w:rsidRPr="005C3042">
        <w:rPr>
          <w:rFonts w:ascii="Times New Roman" w:eastAsiaTheme="minorEastAsia" w:hAnsi="Times New Roman"/>
          <w:sz w:val="24"/>
          <w:szCs w:val="24"/>
        </w:rPr>
        <w:t>运输车辆必须按定额载重量运输，严禁超载行驶。</w:t>
      </w:r>
    </w:p>
    <w:p w:rsidR="00493023" w:rsidRPr="005C3042" w:rsidRDefault="00493023" w:rsidP="00493023">
      <w:pPr>
        <w:spacing w:line="360" w:lineRule="auto"/>
        <w:ind w:firstLineChars="200" w:firstLine="480"/>
        <w:jc w:val="left"/>
        <w:rPr>
          <w:rFonts w:ascii="Times New Roman" w:eastAsiaTheme="minorEastAsia" w:hAnsi="Times New Roman"/>
          <w:position w:val="3"/>
          <w:sz w:val="24"/>
          <w:szCs w:val="24"/>
        </w:rPr>
      </w:pPr>
      <w:r w:rsidRPr="005C3042">
        <w:rPr>
          <w:rFonts w:ascii="宋体" w:hAnsi="宋体" w:cs="宋体" w:hint="eastAsia"/>
          <w:sz w:val="24"/>
          <w:szCs w:val="24"/>
        </w:rPr>
        <w:t>⑤</w:t>
      </w:r>
      <w:r w:rsidRPr="005C3042">
        <w:rPr>
          <w:rFonts w:ascii="Times New Roman" w:eastAsiaTheme="minorEastAsia" w:hAnsi="Times New Roman"/>
          <w:sz w:val="24"/>
          <w:szCs w:val="24"/>
        </w:rPr>
        <w:t>运输车辆在进入城区或环境敏感点较多的地段前应在定点冲洗位置冲洗车辆及生猪，冲净猪粪（尿）。</w:t>
      </w:r>
    </w:p>
    <w:p w:rsidR="00D56B6E" w:rsidRPr="005C3042" w:rsidRDefault="00D56B6E" w:rsidP="00493023">
      <w:pPr>
        <w:pStyle w:val="af1"/>
        <w:widowControl/>
        <w:shd w:val="clear" w:color="auto" w:fill="FFFFFF"/>
        <w:spacing w:before="0" w:beforeAutospacing="0" w:after="0" w:afterAutospacing="0" w:line="360" w:lineRule="auto"/>
        <w:ind w:firstLineChars="200" w:firstLine="480"/>
        <w:jc w:val="both"/>
        <w:rPr>
          <w:rFonts w:ascii="Times New Roman" w:eastAsiaTheme="minorEastAsia" w:hAnsi="Times New Roman"/>
          <w:szCs w:val="24"/>
        </w:rPr>
        <w:sectPr w:rsidR="00D56B6E" w:rsidRPr="005C3042" w:rsidSect="00964B23">
          <w:pgSz w:w="11906" w:h="16838"/>
          <w:pgMar w:top="1440" w:right="1800" w:bottom="1440" w:left="1800" w:header="851" w:footer="992" w:gutter="0"/>
          <w:cols w:space="425"/>
          <w:docGrid w:type="lines" w:linePitch="312"/>
        </w:sectPr>
      </w:pPr>
    </w:p>
    <w:p w:rsidR="00025C47" w:rsidRPr="005C3042" w:rsidRDefault="00025C47" w:rsidP="00025C47">
      <w:pPr>
        <w:pStyle w:val="1"/>
        <w:spacing w:before="0" w:after="0" w:line="360" w:lineRule="auto"/>
        <w:jc w:val="left"/>
        <w:rPr>
          <w:rFonts w:ascii="Times New Roman" w:eastAsiaTheme="minorEastAsia" w:hAnsi="Times New Roman"/>
          <w:color w:val="000000" w:themeColor="text1"/>
          <w:sz w:val="32"/>
          <w:szCs w:val="32"/>
        </w:rPr>
      </w:pPr>
      <w:bookmarkStart w:id="318" w:name="_Toc3908050"/>
      <w:bookmarkStart w:id="319" w:name="_Toc8400316"/>
      <w:bookmarkStart w:id="320" w:name="_Toc17024367"/>
      <w:bookmarkStart w:id="321" w:name="_Toc23842914"/>
      <w:bookmarkStart w:id="322" w:name="_Toc27474425"/>
      <w:bookmarkStart w:id="323" w:name="_Toc27689176"/>
      <w:bookmarkStart w:id="324" w:name="_Toc39909234"/>
      <w:r w:rsidRPr="005C3042">
        <w:rPr>
          <w:rFonts w:ascii="Times New Roman" w:eastAsiaTheme="minorEastAsia" w:hAnsi="Times New Roman"/>
          <w:color w:val="000000" w:themeColor="text1"/>
          <w:sz w:val="32"/>
          <w:szCs w:val="32"/>
        </w:rPr>
        <w:t>7</w:t>
      </w:r>
      <w:r w:rsidRPr="005C3042">
        <w:rPr>
          <w:rFonts w:ascii="Times New Roman" w:eastAsiaTheme="minorEastAsia" w:hAnsi="Times New Roman"/>
          <w:color w:val="000000" w:themeColor="text1"/>
          <w:sz w:val="32"/>
          <w:szCs w:val="32"/>
        </w:rPr>
        <w:t>环境</w:t>
      </w:r>
      <w:bookmarkEnd w:id="318"/>
      <w:bookmarkEnd w:id="319"/>
      <w:r w:rsidRPr="005C3042">
        <w:rPr>
          <w:rFonts w:ascii="Times New Roman" w:eastAsiaTheme="minorEastAsia" w:hAnsi="Times New Roman"/>
          <w:color w:val="000000" w:themeColor="text1"/>
          <w:sz w:val="32"/>
          <w:szCs w:val="32"/>
        </w:rPr>
        <w:t>风险分析</w:t>
      </w:r>
      <w:bookmarkEnd w:id="320"/>
      <w:bookmarkEnd w:id="321"/>
      <w:bookmarkEnd w:id="322"/>
      <w:bookmarkEnd w:id="323"/>
      <w:bookmarkEnd w:id="324"/>
    </w:p>
    <w:p w:rsidR="00025C47" w:rsidRPr="005C3042" w:rsidRDefault="00025C47" w:rsidP="00025C47">
      <w:pPr>
        <w:spacing w:line="360" w:lineRule="auto"/>
        <w:ind w:firstLine="482"/>
        <w:jc w:val="left"/>
        <w:rPr>
          <w:rStyle w:val="fontstyle01"/>
          <w:rFonts w:ascii="Times New Roman" w:eastAsiaTheme="minorEastAsia" w:hAnsi="Times New Roman" w:hint="default"/>
        </w:rPr>
      </w:pPr>
      <w:r w:rsidRPr="005C3042">
        <w:rPr>
          <w:rStyle w:val="fontstyle01"/>
          <w:rFonts w:ascii="Times New Roman" w:eastAsiaTheme="minorEastAsia" w:hAnsi="Times New Roman" w:hint="default"/>
        </w:rPr>
        <w:t>根据《建设项目环境风险评价技术导则》（</w:t>
      </w:r>
      <w:r w:rsidRPr="005C3042">
        <w:rPr>
          <w:rStyle w:val="fontstyle01"/>
          <w:rFonts w:ascii="Times New Roman" w:eastAsiaTheme="minorEastAsia" w:hAnsi="Times New Roman" w:hint="default"/>
        </w:rPr>
        <w:t>HJ169-2018</w:t>
      </w:r>
      <w:r w:rsidRPr="005C3042">
        <w:rPr>
          <w:rStyle w:val="fontstyle01"/>
          <w:rFonts w:ascii="Times New Roman" w:eastAsiaTheme="minorEastAsia" w:hAnsi="Times New Roman" w:hint="default"/>
        </w:rPr>
        <w:t>）的相关要求和该项目的特点进行编写项目环境风险评价。通过风险评价分析，认识项目的风险程度、危险环节和事故后果影响大小，从而提高风险管理的意识，采取必要的防范措施以减少环境危害，并提出事故应急预案，达到安全生产、发展经济的目的。</w:t>
      </w:r>
    </w:p>
    <w:p w:rsidR="00025C47" w:rsidRPr="005C3042" w:rsidRDefault="00025C47" w:rsidP="00025C47">
      <w:pPr>
        <w:spacing w:line="360" w:lineRule="auto"/>
        <w:ind w:firstLine="482"/>
        <w:jc w:val="left"/>
        <w:rPr>
          <w:rStyle w:val="fontstyle01"/>
          <w:rFonts w:ascii="Times New Roman" w:eastAsiaTheme="minorEastAsia" w:hAnsi="Times New Roman" w:hint="default"/>
        </w:rPr>
      </w:pPr>
      <w:r w:rsidRPr="005C3042">
        <w:rPr>
          <w:rStyle w:val="fontstyle01"/>
          <w:rFonts w:ascii="Times New Roman" w:eastAsiaTheme="minorEastAsia" w:hAnsi="Times New Roman" w:hint="default"/>
        </w:rPr>
        <w:t>环境风险评价是在分析项目事故发生概率和预测事故状态下的影响程度基础上，对项目建设的运行过程中可能存在的事故隐患（事故源）提出事故防范措施和事故后应急措施，使建设项目的环境风险影响尽可能降到最低，项目风险度达到可接受水平，其具体的评价工作流程见图</w:t>
      </w:r>
      <w:r w:rsidRPr="005C3042">
        <w:rPr>
          <w:rStyle w:val="fontstyle01"/>
          <w:rFonts w:ascii="Times New Roman" w:eastAsiaTheme="minorEastAsia" w:hAnsi="Times New Roman" w:hint="default"/>
        </w:rPr>
        <w:t>7-1</w:t>
      </w:r>
      <w:r w:rsidRPr="005C3042">
        <w:rPr>
          <w:rStyle w:val="fontstyle01"/>
          <w:rFonts w:ascii="Times New Roman" w:eastAsiaTheme="minorEastAsia" w:hAnsi="Times New Roman" w:hint="default"/>
        </w:rPr>
        <w:t>所示。</w:t>
      </w:r>
    </w:p>
    <w:p w:rsidR="00025C47" w:rsidRPr="005C3042" w:rsidRDefault="00025C47" w:rsidP="00025C47">
      <w:pPr>
        <w:pStyle w:val="a3"/>
        <w:jc w:val="center"/>
        <w:rPr>
          <w:rFonts w:eastAsiaTheme="minorEastAsia"/>
        </w:rPr>
      </w:pPr>
      <w:r w:rsidRPr="005C3042">
        <w:rPr>
          <w:rFonts w:eastAsiaTheme="minorEastAsia"/>
          <w:noProof/>
        </w:rPr>
        <w:drawing>
          <wp:inline distT="0" distB="0" distL="0" distR="0">
            <wp:extent cx="5086350" cy="5086350"/>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5086350" cy="5086350"/>
                    </a:xfrm>
                    <a:prstGeom prst="rect">
                      <a:avLst/>
                    </a:prstGeom>
                    <a:noFill/>
                    <a:ln w="9525">
                      <a:noFill/>
                      <a:miter lim="800000"/>
                      <a:headEnd/>
                      <a:tailEnd/>
                    </a:ln>
                  </pic:spPr>
                </pic:pic>
              </a:graphicData>
            </a:graphic>
          </wp:inline>
        </w:drawing>
      </w:r>
    </w:p>
    <w:p w:rsidR="00025C47" w:rsidRPr="005C3042" w:rsidRDefault="00025C47" w:rsidP="00025C47">
      <w:pPr>
        <w:pStyle w:val="a3"/>
        <w:jc w:val="center"/>
        <w:rPr>
          <w:rStyle w:val="fontstyle01"/>
          <w:rFonts w:ascii="Times New Roman" w:eastAsiaTheme="minorEastAsia" w:hAnsi="Times New Roman" w:hint="default"/>
          <w:b/>
        </w:rPr>
      </w:pPr>
      <w:r w:rsidRPr="005C3042">
        <w:rPr>
          <w:rStyle w:val="fontstyle01"/>
          <w:rFonts w:ascii="Times New Roman" w:eastAsiaTheme="minorEastAsia" w:hAnsi="Times New Roman" w:hint="default"/>
          <w:b/>
        </w:rPr>
        <w:t>图</w:t>
      </w:r>
      <w:r w:rsidRPr="005C3042">
        <w:rPr>
          <w:rStyle w:val="fontstyle01"/>
          <w:rFonts w:ascii="Times New Roman" w:eastAsiaTheme="minorEastAsia" w:hAnsi="Times New Roman" w:hint="default"/>
          <w:b/>
        </w:rPr>
        <w:t xml:space="preserve">7-1   </w:t>
      </w:r>
      <w:r w:rsidRPr="005C3042">
        <w:rPr>
          <w:rStyle w:val="fontstyle01"/>
          <w:rFonts w:ascii="Times New Roman" w:eastAsiaTheme="minorEastAsia" w:hAnsi="Times New Roman" w:hint="default"/>
          <w:b/>
        </w:rPr>
        <w:t>环境风险评价流程图</w:t>
      </w:r>
    </w:p>
    <w:p w:rsidR="00025C47" w:rsidRPr="005C3042" w:rsidRDefault="00025C47" w:rsidP="00025C47">
      <w:pPr>
        <w:pStyle w:val="2"/>
        <w:tabs>
          <w:tab w:val="left" w:pos="576"/>
        </w:tabs>
        <w:spacing w:before="0" w:after="0" w:line="360" w:lineRule="auto"/>
        <w:rPr>
          <w:rFonts w:ascii="Times New Roman" w:eastAsiaTheme="minorEastAsia" w:hAnsi="Times New Roman"/>
          <w:sz w:val="28"/>
        </w:rPr>
      </w:pPr>
      <w:bookmarkStart w:id="325" w:name="_Toc448849792"/>
      <w:bookmarkStart w:id="326" w:name="_Toc12177"/>
      <w:bookmarkStart w:id="327" w:name="_Toc494310285"/>
      <w:bookmarkStart w:id="328" w:name="_Toc512260923"/>
      <w:bookmarkStart w:id="329" w:name="_Toc530668448"/>
      <w:bookmarkStart w:id="330" w:name="_Toc17024368"/>
      <w:bookmarkStart w:id="331" w:name="_Toc23842915"/>
      <w:bookmarkStart w:id="332" w:name="_Toc27474426"/>
      <w:bookmarkStart w:id="333" w:name="_Toc27689177"/>
      <w:bookmarkStart w:id="334" w:name="_Toc239045773"/>
      <w:bookmarkStart w:id="335" w:name="_Toc39909235"/>
      <w:r w:rsidRPr="005C3042">
        <w:rPr>
          <w:rFonts w:ascii="Times New Roman" w:eastAsiaTheme="minorEastAsia" w:hAnsi="Times New Roman"/>
          <w:sz w:val="28"/>
        </w:rPr>
        <w:t>7.1</w:t>
      </w:r>
      <w:r w:rsidRPr="005C3042">
        <w:rPr>
          <w:rFonts w:ascii="Times New Roman" w:eastAsiaTheme="minorEastAsia" w:hAnsi="Times New Roman"/>
          <w:sz w:val="28"/>
        </w:rPr>
        <w:t>环境风险识别</w:t>
      </w:r>
      <w:bookmarkEnd w:id="325"/>
      <w:bookmarkEnd w:id="326"/>
      <w:bookmarkEnd w:id="327"/>
      <w:bookmarkEnd w:id="328"/>
      <w:bookmarkEnd w:id="329"/>
      <w:bookmarkEnd w:id="330"/>
      <w:bookmarkEnd w:id="331"/>
      <w:bookmarkEnd w:id="332"/>
      <w:bookmarkEnd w:id="333"/>
      <w:bookmarkEnd w:id="335"/>
    </w:p>
    <w:p w:rsidR="00025C47" w:rsidRPr="005C3042" w:rsidRDefault="00025C47" w:rsidP="00025C47">
      <w:pPr>
        <w:pStyle w:val="3"/>
        <w:spacing w:before="0" w:after="0" w:line="360" w:lineRule="auto"/>
        <w:jc w:val="left"/>
        <w:rPr>
          <w:rFonts w:eastAsiaTheme="minorEastAsia"/>
          <w:sz w:val="24"/>
        </w:rPr>
      </w:pPr>
      <w:bookmarkStart w:id="336" w:name="_Toc4643"/>
      <w:r w:rsidRPr="005C3042">
        <w:rPr>
          <w:rFonts w:eastAsiaTheme="minorEastAsia"/>
          <w:sz w:val="24"/>
        </w:rPr>
        <w:t>7.1.1</w:t>
      </w:r>
      <w:r w:rsidRPr="005C3042">
        <w:rPr>
          <w:rFonts w:eastAsiaTheme="minorEastAsia"/>
          <w:sz w:val="24"/>
        </w:rPr>
        <w:t>主要风险物质识别</w:t>
      </w:r>
      <w:bookmarkEnd w:id="334"/>
      <w:bookmarkEnd w:id="336"/>
    </w:p>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）有毒有害气体：生猪养殖属于农业生产项目，本项目所使用的原料均没有任何毒性、易燃性等危险特性，但是猪粪中会挥发出含硫化氢（</w:t>
      </w:r>
      <w:r w:rsidRPr="005C3042">
        <w:rPr>
          <w:rFonts w:ascii="Times New Roman" w:eastAsiaTheme="minorEastAsia" w:hAnsi="Times New Roman"/>
          <w:sz w:val="24"/>
        </w:rPr>
        <w:t>H</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S</w:t>
      </w:r>
      <w:r w:rsidRPr="005C3042">
        <w:rPr>
          <w:rFonts w:ascii="Times New Roman" w:eastAsiaTheme="minorEastAsia" w:hAnsi="Times New Roman"/>
          <w:sz w:val="24"/>
        </w:rPr>
        <w:t>）和氨气（</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3</w:t>
      </w:r>
      <w:r w:rsidRPr="005C3042">
        <w:rPr>
          <w:rFonts w:ascii="Times New Roman" w:eastAsiaTheme="minorEastAsia" w:hAnsi="Times New Roman"/>
          <w:sz w:val="24"/>
        </w:rPr>
        <w:t>）是有刺激性臭味、有毒气体。</w:t>
      </w:r>
    </w:p>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）卫生防疫：患传染病的猪引发的疫病风险。</w:t>
      </w:r>
    </w:p>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）沼气，为可燃气体，且具有微毒。在物质的运输（输送）、贮存和使用过程中，如管理操作不当或发生意外泄露，存在着中毒等事故风险。</w:t>
      </w:r>
    </w:p>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本项目危险化学品</w:t>
      </w:r>
      <w:r w:rsidRPr="005C3042">
        <w:rPr>
          <w:rFonts w:ascii="Times New Roman" w:eastAsiaTheme="minorEastAsia" w:hAnsi="Times New Roman"/>
          <w:sz w:val="24"/>
        </w:rPr>
        <w:t>-</w:t>
      </w:r>
      <w:r w:rsidRPr="005C3042">
        <w:rPr>
          <w:rFonts w:ascii="Times New Roman" w:eastAsiaTheme="minorEastAsia" w:hAnsi="Times New Roman"/>
          <w:sz w:val="24"/>
        </w:rPr>
        <w:t>沼气特性见表</w:t>
      </w:r>
      <w:r w:rsidRPr="005C3042">
        <w:rPr>
          <w:rFonts w:ascii="Times New Roman" w:eastAsiaTheme="minorEastAsia" w:hAnsi="Times New Roman"/>
          <w:sz w:val="24"/>
        </w:rPr>
        <w:t>7.1-1</w:t>
      </w:r>
      <w:r w:rsidRPr="005C3042">
        <w:rPr>
          <w:rFonts w:ascii="Times New Roman" w:eastAsiaTheme="minorEastAsia" w:hAnsi="Times New Roman"/>
          <w:sz w:val="24"/>
        </w:rPr>
        <w:t>所示。</w:t>
      </w:r>
    </w:p>
    <w:p w:rsidR="00025C47" w:rsidRPr="005C3042" w:rsidRDefault="00025C47" w:rsidP="00025C47">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 xml:space="preserve">7.1-1 </w:t>
      </w:r>
      <w:r w:rsidRPr="005C3042">
        <w:rPr>
          <w:rFonts w:ascii="Times New Roman" w:eastAsiaTheme="minorEastAsia" w:hAnsi="Times New Roman"/>
          <w:b/>
          <w:sz w:val="21"/>
        </w:rPr>
        <w:t>本项目沼气特性一览表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42"/>
        <w:gridCol w:w="539"/>
        <w:gridCol w:w="2291"/>
        <w:gridCol w:w="2290"/>
        <w:gridCol w:w="2742"/>
      </w:tblGrid>
      <w:tr w:rsidR="00025C47" w:rsidRPr="005C3042" w:rsidTr="00F048BA">
        <w:trPr>
          <w:trHeight w:val="397"/>
          <w:jc w:val="center"/>
        </w:trPr>
        <w:tc>
          <w:tcPr>
            <w:tcW w:w="1181" w:type="dxa"/>
            <w:gridSpan w:val="2"/>
            <w:vAlign w:val="center"/>
          </w:tcPr>
          <w:p w:rsidR="00025C47" w:rsidRPr="005C3042" w:rsidRDefault="00025C47" w:rsidP="00025C47">
            <w:pPr>
              <w:pStyle w:val="af3"/>
              <w:ind w:firstLine="480"/>
              <w:rPr>
                <w:rFonts w:eastAsiaTheme="minorEastAsia"/>
                <w:color w:val="000000"/>
              </w:rPr>
            </w:pPr>
            <w:r w:rsidRPr="005C3042">
              <w:rPr>
                <w:rFonts w:eastAsiaTheme="minorEastAsia"/>
                <w:color w:val="000000"/>
              </w:rPr>
              <w:t>类型</w:t>
            </w:r>
          </w:p>
        </w:tc>
        <w:tc>
          <w:tcPr>
            <w:tcW w:w="2291"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LD</w:t>
            </w:r>
            <w:r w:rsidRPr="005C3042">
              <w:rPr>
                <w:rFonts w:eastAsiaTheme="minorEastAsia"/>
                <w:color w:val="000000"/>
                <w:vertAlign w:val="subscript"/>
              </w:rPr>
              <w:t>50</w:t>
            </w:r>
            <w:r w:rsidRPr="005C3042">
              <w:rPr>
                <w:rFonts w:eastAsiaTheme="minorEastAsia"/>
                <w:color w:val="000000"/>
              </w:rPr>
              <w:t>（大鼠经口）</w:t>
            </w:r>
            <w:r w:rsidRPr="005C3042">
              <w:rPr>
                <w:rFonts w:eastAsiaTheme="minorEastAsia"/>
                <w:color w:val="000000"/>
              </w:rPr>
              <w:t>mg/kg</w:t>
            </w:r>
          </w:p>
        </w:tc>
        <w:tc>
          <w:tcPr>
            <w:tcW w:w="2290"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LD</w:t>
            </w:r>
            <w:r w:rsidRPr="005C3042">
              <w:rPr>
                <w:rFonts w:eastAsiaTheme="minorEastAsia"/>
                <w:color w:val="000000"/>
                <w:vertAlign w:val="subscript"/>
              </w:rPr>
              <w:t>50</w:t>
            </w:r>
            <w:r w:rsidRPr="005C3042">
              <w:rPr>
                <w:rFonts w:eastAsiaTheme="minorEastAsia"/>
                <w:color w:val="000000"/>
              </w:rPr>
              <w:t>（大鼠经皮）</w:t>
            </w:r>
            <w:r w:rsidRPr="005C3042">
              <w:rPr>
                <w:rFonts w:eastAsiaTheme="minorEastAsia"/>
                <w:color w:val="000000"/>
              </w:rPr>
              <w:t>mg/kg</w:t>
            </w:r>
          </w:p>
        </w:tc>
        <w:tc>
          <w:tcPr>
            <w:tcW w:w="2742"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LC</w:t>
            </w:r>
            <w:r w:rsidRPr="005C3042">
              <w:rPr>
                <w:rFonts w:eastAsiaTheme="minorEastAsia"/>
                <w:color w:val="000000"/>
                <w:vertAlign w:val="subscript"/>
              </w:rPr>
              <w:t>50</w:t>
            </w:r>
            <w:r w:rsidRPr="005C3042">
              <w:rPr>
                <w:rFonts w:eastAsiaTheme="minorEastAsia"/>
                <w:color w:val="000000"/>
              </w:rPr>
              <w:t>（小鼠吸入，</w:t>
            </w:r>
            <w:r w:rsidRPr="005C3042">
              <w:rPr>
                <w:rFonts w:eastAsiaTheme="minorEastAsia"/>
                <w:color w:val="000000"/>
              </w:rPr>
              <w:t>4</w:t>
            </w:r>
            <w:r w:rsidRPr="005C3042">
              <w:rPr>
                <w:rFonts w:eastAsiaTheme="minorEastAsia"/>
                <w:color w:val="000000"/>
              </w:rPr>
              <w:t>小时）</w:t>
            </w:r>
            <w:r w:rsidRPr="005C3042">
              <w:rPr>
                <w:rFonts w:eastAsiaTheme="minorEastAsia"/>
                <w:color w:val="000000"/>
              </w:rPr>
              <w:t>mg/L</w:t>
            </w:r>
          </w:p>
        </w:tc>
      </w:tr>
      <w:tr w:rsidR="00025C47" w:rsidRPr="005C3042" w:rsidTr="00F048BA">
        <w:trPr>
          <w:trHeight w:val="397"/>
          <w:jc w:val="center"/>
        </w:trPr>
        <w:tc>
          <w:tcPr>
            <w:tcW w:w="642" w:type="dxa"/>
            <w:vMerge w:val="restart"/>
            <w:vAlign w:val="center"/>
          </w:tcPr>
          <w:p w:rsidR="00025C47" w:rsidRPr="005C3042" w:rsidRDefault="00025C47" w:rsidP="00F048BA">
            <w:pPr>
              <w:pStyle w:val="af3"/>
              <w:rPr>
                <w:rFonts w:eastAsiaTheme="minorEastAsia"/>
                <w:color w:val="000000"/>
              </w:rPr>
            </w:pPr>
            <w:r w:rsidRPr="005C3042">
              <w:rPr>
                <w:rFonts w:eastAsiaTheme="minorEastAsia"/>
                <w:color w:val="000000"/>
              </w:rPr>
              <w:t>有毒</w:t>
            </w:r>
          </w:p>
          <w:p w:rsidR="00025C47" w:rsidRPr="005C3042" w:rsidRDefault="00025C47" w:rsidP="00F048BA">
            <w:pPr>
              <w:pStyle w:val="af3"/>
              <w:rPr>
                <w:rFonts w:eastAsiaTheme="minorEastAsia"/>
                <w:color w:val="000000"/>
              </w:rPr>
            </w:pPr>
            <w:r w:rsidRPr="005C3042">
              <w:rPr>
                <w:rFonts w:eastAsiaTheme="minorEastAsia"/>
                <w:color w:val="000000"/>
              </w:rPr>
              <w:t>物质</w:t>
            </w:r>
          </w:p>
        </w:tc>
        <w:tc>
          <w:tcPr>
            <w:tcW w:w="539"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1</w:t>
            </w:r>
          </w:p>
        </w:tc>
        <w:tc>
          <w:tcPr>
            <w:tcW w:w="2291"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w:t>
            </w:r>
            <w:r w:rsidRPr="005C3042">
              <w:rPr>
                <w:rFonts w:eastAsiaTheme="minorEastAsia"/>
                <w:color w:val="000000"/>
              </w:rPr>
              <w:t>5</w:t>
            </w:r>
          </w:p>
        </w:tc>
        <w:tc>
          <w:tcPr>
            <w:tcW w:w="2290"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w:t>
            </w:r>
            <w:r w:rsidRPr="005C3042">
              <w:rPr>
                <w:rFonts w:eastAsiaTheme="minorEastAsia"/>
                <w:color w:val="000000"/>
              </w:rPr>
              <w:t>1</w:t>
            </w:r>
          </w:p>
        </w:tc>
        <w:tc>
          <w:tcPr>
            <w:tcW w:w="2742"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w:t>
            </w:r>
            <w:r w:rsidRPr="005C3042">
              <w:rPr>
                <w:rFonts w:eastAsiaTheme="minorEastAsia"/>
                <w:color w:val="000000"/>
              </w:rPr>
              <w:t>0.01</w:t>
            </w:r>
          </w:p>
        </w:tc>
      </w:tr>
      <w:tr w:rsidR="00025C47" w:rsidRPr="005C3042" w:rsidTr="00F048BA">
        <w:trPr>
          <w:trHeight w:val="397"/>
          <w:jc w:val="center"/>
        </w:trPr>
        <w:tc>
          <w:tcPr>
            <w:tcW w:w="642" w:type="dxa"/>
            <w:vMerge/>
            <w:vAlign w:val="center"/>
          </w:tcPr>
          <w:p w:rsidR="00025C47" w:rsidRPr="005C3042" w:rsidRDefault="00025C47" w:rsidP="00F048BA">
            <w:pPr>
              <w:pStyle w:val="af3"/>
              <w:rPr>
                <w:rFonts w:eastAsiaTheme="minorEastAsia"/>
                <w:color w:val="000000"/>
              </w:rPr>
            </w:pPr>
          </w:p>
        </w:tc>
        <w:tc>
          <w:tcPr>
            <w:tcW w:w="539"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2</w:t>
            </w:r>
          </w:p>
        </w:tc>
        <w:tc>
          <w:tcPr>
            <w:tcW w:w="2291"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5</w:t>
            </w:r>
            <w:r w:rsidRPr="005C3042">
              <w:rPr>
                <w:rFonts w:eastAsiaTheme="minorEastAsia"/>
                <w:color w:val="000000"/>
              </w:rPr>
              <w:t>＜</w:t>
            </w:r>
            <w:r w:rsidRPr="005C3042">
              <w:rPr>
                <w:rFonts w:eastAsiaTheme="minorEastAsia"/>
                <w:color w:val="000000"/>
              </w:rPr>
              <w:t>LD</w:t>
            </w:r>
            <w:r w:rsidRPr="005C3042">
              <w:rPr>
                <w:rFonts w:eastAsiaTheme="minorEastAsia"/>
                <w:color w:val="000000"/>
                <w:vertAlign w:val="subscript"/>
              </w:rPr>
              <w:t>50</w:t>
            </w:r>
            <w:r w:rsidRPr="005C3042">
              <w:rPr>
                <w:rFonts w:eastAsiaTheme="minorEastAsia"/>
                <w:color w:val="000000"/>
              </w:rPr>
              <w:t>＜</w:t>
            </w:r>
            <w:r w:rsidRPr="005C3042">
              <w:rPr>
                <w:rFonts w:eastAsiaTheme="minorEastAsia"/>
                <w:color w:val="000000"/>
              </w:rPr>
              <w:t>25</w:t>
            </w:r>
          </w:p>
        </w:tc>
        <w:tc>
          <w:tcPr>
            <w:tcW w:w="2290"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10</w:t>
            </w:r>
            <w:r w:rsidRPr="005C3042">
              <w:rPr>
                <w:rFonts w:eastAsiaTheme="minorEastAsia"/>
                <w:color w:val="000000"/>
              </w:rPr>
              <w:t>＜</w:t>
            </w:r>
            <w:r w:rsidRPr="005C3042">
              <w:rPr>
                <w:rFonts w:eastAsiaTheme="minorEastAsia"/>
                <w:color w:val="000000"/>
              </w:rPr>
              <w:t>LD</w:t>
            </w:r>
            <w:r w:rsidRPr="005C3042">
              <w:rPr>
                <w:rFonts w:eastAsiaTheme="minorEastAsia"/>
                <w:color w:val="000000"/>
                <w:vertAlign w:val="subscript"/>
              </w:rPr>
              <w:t>50</w:t>
            </w:r>
            <w:r w:rsidRPr="005C3042">
              <w:rPr>
                <w:rFonts w:eastAsiaTheme="minorEastAsia"/>
                <w:color w:val="000000"/>
              </w:rPr>
              <w:t>＜</w:t>
            </w:r>
            <w:r w:rsidRPr="005C3042">
              <w:rPr>
                <w:rFonts w:eastAsiaTheme="minorEastAsia"/>
                <w:color w:val="000000"/>
              </w:rPr>
              <w:t>50</w:t>
            </w:r>
          </w:p>
        </w:tc>
        <w:tc>
          <w:tcPr>
            <w:tcW w:w="2742"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0.15</w:t>
            </w:r>
            <w:r w:rsidRPr="005C3042">
              <w:rPr>
                <w:rFonts w:eastAsiaTheme="minorEastAsia"/>
                <w:color w:val="000000"/>
              </w:rPr>
              <w:t>＜</w:t>
            </w:r>
            <w:r w:rsidRPr="005C3042">
              <w:rPr>
                <w:rFonts w:eastAsiaTheme="minorEastAsia"/>
                <w:color w:val="000000"/>
              </w:rPr>
              <w:t>LC</w:t>
            </w:r>
            <w:r w:rsidRPr="005C3042">
              <w:rPr>
                <w:rFonts w:eastAsiaTheme="minorEastAsia"/>
                <w:color w:val="000000"/>
                <w:vertAlign w:val="subscript"/>
              </w:rPr>
              <w:t>50</w:t>
            </w:r>
            <w:r w:rsidRPr="005C3042">
              <w:rPr>
                <w:rFonts w:eastAsiaTheme="minorEastAsia"/>
                <w:color w:val="000000"/>
              </w:rPr>
              <w:t>＜</w:t>
            </w:r>
            <w:r w:rsidRPr="005C3042">
              <w:rPr>
                <w:rFonts w:eastAsiaTheme="minorEastAsia"/>
                <w:color w:val="000000"/>
              </w:rPr>
              <w:t>0.5</w:t>
            </w:r>
          </w:p>
        </w:tc>
      </w:tr>
      <w:tr w:rsidR="00025C47" w:rsidRPr="005C3042" w:rsidTr="00F048BA">
        <w:trPr>
          <w:trHeight w:val="397"/>
          <w:jc w:val="center"/>
        </w:trPr>
        <w:tc>
          <w:tcPr>
            <w:tcW w:w="642" w:type="dxa"/>
            <w:vMerge/>
            <w:vAlign w:val="center"/>
          </w:tcPr>
          <w:p w:rsidR="00025C47" w:rsidRPr="005C3042" w:rsidRDefault="00025C47" w:rsidP="00F048BA">
            <w:pPr>
              <w:pStyle w:val="af3"/>
              <w:rPr>
                <w:rFonts w:eastAsiaTheme="minorEastAsia"/>
                <w:color w:val="000000"/>
              </w:rPr>
            </w:pPr>
          </w:p>
        </w:tc>
        <w:tc>
          <w:tcPr>
            <w:tcW w:w="539"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3</w:t>
            </w:r>
          </w:p>
        </w:tc>
        <w:tc>
          <w:tcPr>
            <w:tcW w:w="2291"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25</w:t>
            </w:r>
            <w:r w:rsidRPr="005C3042">
              <w:rPr>
                <w:rFonts w:eastAsiaTheme="minorEastAsia"/>
                <w:color w:val="000000"/>
              </w:rPr>
              <w:t>＜</w:t>
            </w:r>
            <w:r w:rsidRPr="005C3042">
              <w:rPr>
                <w:rFonts w:eastAsiaTheme="minorEastAsia"/>
                <w:color w:val="000000"/>
              </w:rPr>
              <w:t>LD</w:t>
            </w:r>
            <w:r w:rsidRPr="005C3042">
              <w:rPr>
                <w:rFonts w:eastAsiaTheme="minorEastAsia"/>
                <w:color w:val="000000"/>
                <w:vertAlign w:val="subscript"/>
              </w:rPr>
              <w:t>50</w:t>
            </w:r>
            <w:r w:rsidRPr="005C3042">
              <w:rPr>
                <w:rFonts w:eastAsiaTheme="minorEastAsia"/>
                <w:color w:val="000000"/>
              </w:rPr>
              <w:t>＜</w:t>
            </w:r>
            <w:r w:rsidRPr="005C3042">
              <w:rPr>
                <w:rFonts w:eastAsiaTheme="minorEastAsia"/>
                <w:color w:val="000000"/>
              </w:rPr>
              <w:t>200</w:t>
            </w:r>
          </w:p>
        </w:tc>
        <w:tc>
          <w:tcPr>
            <w:tcW w:w="2290"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50</w:t>
            </w:r>
            <w:r w:rsidRPr="005C3042">
              <w:rPr>
                <w:rFonts w:eastAsiaTheme="minorEastAsia"/>
                <w:color w:val="000000"/>
              </w:rPr>
              <w:t>＜</w:t>
            </w:r>
            <w:r w:rsidRPr="005C3042">
              <w:rPr>
                <w:rFonts w:eastAsiaTheme="minorEastAsia"/>
                <w:color w:val="000000"/>
              </w:rPr>
              <w:t>LD</w:t>
            </w:r>
            <w:r w:rsidRPr="005C3042">
              <w:rPr>
                <w:rFonts w:eastAsiaTheme="minorEastAsia"/>
                <w:color w:val="000000"/>
                <w:vertAlign w:val="subscript"/>
              </w:rPr>
              <w:t>50</w:t>
            </w:r>
            <w:r w:rsidRPr="005C3042">
              <w:rPr>
                <w:rFonts w:eastAsiaTheme="minorEastAsia"/>
                <w:color w:val="000000"/>
              </w:rPr>
              <w:t>＜</w:t>
            </w:r>
            <w:r w:rsidRPr="005C3042">
              <w:rPr>
                <w:rFonts w:eastAsiaTheme="minorEastAsia"/>
                <w:color w:val="000000"/>
              </w:rPr>
              <w:t>400</w:t>
            </w:r>
          </w:p>
        </w:tc>
        <w:tc>
          <w:tcPr>
            <w:tcW w:w="2742"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0.5</w:t>
            </w:r>
            <w:r w:rsidRPr="005C3042">
              <w:rPr>
                <w:rFonts w:eastAsiaTheme="minorEastAsia"/>
                <w:color w:val="000000"/>
              </w:rPr>
              <w:t>＜</w:t>
            </w:r>
            <w:r w:rsidRPr="005C3042">
              <w:rPr>
                <w:rFonts w:eastAsiaTheme="minorEastAsia"/>
                <w:color w:val="000000"/>
              </w:rPr>
              <w:t>LC</w:t>
            </w:r>
            <w:r w:rsidRPr="005C3042">
              <w:rPr>
                <w:rFonts w:eastAsiaTheme="minorEastAsia"/>
                <w:color w:val="000000"/>
                <w:vertAlign w:val="subscript"/>
              </w:rPr>
              <w:t>50</w:t>
            </w:r>
            <w:r w:rsidRPr="005C3042">
              <w:rPr>
                <w:rFonts w:eastAsiaTheme="minorEastAsia"/>
                <w:color w:val="000000"/>
              </w:rPr>
              <w:t>＜</w:t>
            </w:r>
            <w:r w:rsidRPr="005C3042">
              <w:rPr>
                <w:rFonts w:eastAsiaTheme="minorEastAsia"/>
                <w:color w:val="000000"/>
              </w:rPr>
              <w:t>2</w:t>
            </w:r>
          </w:p>
        </w:tc>
      </w:tr>
      <w:tr w:rsidR="00025C47" w:rsidRPr="005C3042" w:rsidTr="00F048BA">
        <w:trPr>
          <w:trHeight w:val="397"/>
          <w:jc w:val="center"/>
        </w:trPr>
        <w:tc>
          <w:tcPr>
            <w:tcW w:w="642" w:type="dxa"/>
            <w:vMerge w:val="restart"/>
            <w:vAlign w:val="center"/>
          </w:tcPr>
          <w:p w:rsidR="00025C47" w:rsidRPr="005C3042" w:rsidRDefault="00025C47" w:rsidP="00F048BA">
            <w:pPr>
              <w:pStyle w:val="af3"/>
              <w:rPr>
                <w:rFonts w:eastAsiaTheme="minorEastAsia"/>
                <w:color w:val="000000"/>
              </w:rPr>
            </w:pPr>
            <w:r w:rsidRPr="005C3042">
              <w:rPr>
                <w:rFonts w:eastAsiaTheme="minorEastAsia"/>
                <w:color w:val="000000"/>
              </w:rPr>
              <w:t>易燃物质</w:t>
            </w:r>
          </w:p>
        </w:tc>
        <w:tc>
          <w:tcPr>
            <w:tcW w:w="539"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1</w:t>
            </w:r>
          </w:p>
        </w:tc>
        <w:tc>
          <w:tcPr>
            <w:tcW w:w="7323"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可燃气体：在常压下以气态存在并在空气混合形成可燃混合物；沸点（常压下）</w:t>
            </w:r>
            <w:r w:rsidRPr="005C3042">
              <w:rPr>
                <w:rFonts w:eastAsiaTheme="minorEastAsia"/>
                <w:color w:val="000000"/>
              </w:rPr>
              <w:t>20</w:t>
            </w:r>
            <w:r w:rsidRPr="005C3042">
              <w:rPr>
                <w:rFonts w:ascii="宋体" w:hAnsi="宋体" w:cs="宋体" w:hint="eastAsia"/>
                <w:color w:val="000000"/>
              </w:rPr>
              <w:t>℃</w:t>
            </w:r>
            <w:r w:rsidRPr="005C3042">
              <w:rPr>
                <w:rFonts w:eastAsiaTheme="minorEastAsia"/>
                <w:color w:val="000000"/>
              </w:rPr>
              <w:t>或</w:t>
            </w:r>
            <w:r w:rsidRPr="005C3042">
              <w:rPr>
                <w:rFonts w:eastAsiaTheme="minorEastAsia"/>
                <w:color w:val="000000"/>
              </w:rPr>
              <w:t>20</w:t>
            </w:r>
            <w:r w:rsidRPr="005C3042">
              <w:rPr>
                <w:rFonts w:ascii="宋体" w:hAnsi="宋体" w:cs="宋体" w:hint="eastAsia"/>
                <w:color w:val="000000"/>
              </w:rPr>
              <w:t>℃</w:t>
            </w:r>
            <w:r w:rsidRPr="005C3042">
              <w:rPr>
                <w:rFonts w:eastAsiaTheme="minorEastAsia"/>
                <w:color w:val="000000"/>
              </w:rPr>
              <w:t>以下的物质</w:t>
            </w:r>
          </w:p>
        </w:tc>
      </w:tr>
      <w:tr w:rsidR="00025C47" w:rsidRPr="005C3042" w:rsidTr="00F048BA">
        <w:trPr>
          <w:trHeight w:val="397"/>
          <w:jc w:val="center"/>
        </w:trPr>
        <w:tc>
          <w:tcPr>
            <w:tcW w:w="642" w:type="dxa"/>
            <w:vMerge/>
            <w:vAlign w:val="center"/>
          </w:tcPr>
          <w:p w:rsidR="00025C47" w:rsidRPr="005C3042" w:rsidRDefault="00025C47" w:rsidP="00F048BA">
            <w:pPr>
              <w:pStyle w:val="af3"/>
              <w:rPr>
                <w:rFonts w:eastAsiaTheme="minorEastAsia"/>
                <w:color w:val="000000"/>
              </w:rPr>
            </w:pPr>
          </w:p>
        </w:tc>
        <w:tc>
          <w:tcPr>
            <w:tcW w:w="539"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2</w:t>
            </w:r>
          </w:p>
        </w:tc>
        <w:tc>
          <w:tcPr>
            <w:tcW w:w="7323"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易燃液体：闪点低于</w:t>
            </w:r>
            <w:r w:rsidRPr="005C3042">
              <w:rPr>
                <w:rFonts w:eastAsiaTheme="minorEastAsia"/>
                <w:color w:val="000000"/>
              </w:rPr>
              <w:t>21</w:t>
            </w:r>
            <w:r w:rsidRPr="005C3042">
              <w:rPr>
                <w:rFonts w:ascii="宋体" w:hAnsi="宋体" w:cs="宋体" w:hint="eastAsia"/>
                <w:color w:val="000000"/>
              </w:rPr>
              <w:t>℃</w:t>
            </w:r>
            <w:r w:rsidRPr="005C3042">
              <w:rPr>
                <w:rFonts w:eastAsiaTheme="minorEastAsia"/>
                <w:color w:val="000000"/>
              </w:rPr>
              <w:t>，沸点高于</w:t>
            </w:r>
            <w:r w:rsidRPr="005C3042">
              <w:rPr>
                <w:rFonts w:eastAsiaTheme="minorEastAsia"/>
                <w:color w:val="000000"/>
              </w:rPr>
              <w:t>20</w:t>
            </w:r>
            <w:r w:rsidRPr="005C3042">
              <w:rPr>
                <w:rFonts w:ascii="宋体" w:hAnsi="宋体" w:cs="宋体" w:hint="eastAsia"/>
                <w:color w:val="000000"/>
              </w:rPr>
              <w:t>℃</w:t>
            </w:r>
            <w:r w:rsidRPr="005C3042">
              <w:rPr>
                <w:rFonts w:eastAsiaTheme="minorEastAsia"/>
                <w:color w:val="000000"/>
              </w:rPr>
              <w:t>的物质</w:t>
            </w:r>
          </w:p>
        </w:tc>
      </w:tr>
      <w:tr w:rsidR="00025C47" w:rsidRPr="005C3042" w:rsidTr="00F048BA">
        <w:trPr>
          <w:trHeight w:val="397"/>
          <w:jc w:val="center"/>
        </w:trPr>
        <w:tc>
          <w:tcPr>
            <w:tcW w:w="642" w:type="dxa"/>
            <w:vMerge/>
            <w:vAlign w:val="center"/>
          </w:tcPr>
          <w:p w:rsidR="00025C47" w:rsidRPr="005C3042" w:rsidRDefault="00025C47" w:rsidP="00F048BA">
            <w:pPr>
              <w:pStyle w:val="af3"/>
              <w:rPr>
                <w:rFonts w:eastAsiaTheme="minorEastAsia"/>
                <w:color w:val="000000"/>
              </w:rPr>
            </w:pPr>
          </w:p>
        </w:tc>
        <w:tc>
          <w:tcPr>
            <w:tcW w:w="539"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3</w:t>
            </w:r>
          </w:p>
        </w:tc>
        <w:tc>
          <w:tcPr>
            <w:tcW w:w="7323"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可燃液体：闪点低于</w:t>
            </w:r>
            <w:r w:rsidRPr="005C3042">
              <w:rPr>
                <w:rFonts w:eastAsiaTheme="minorEastAsia"/>
                <w:color w:val="000000"/>
              </w:rPr>
              <w:t>55</w:t>
            </w:r>
            <w:r w:rsidRPr="005C3042">
              <w:rPr>
                <w:rFonts w:ascii="宋体" w:hAnsi="宋体" w:cs="宋体" w:hint="eastAsia"/>
                <w:color w:val="000000"/>
              </w:rPr>
              <w:t>℃</w:t>
            </w:r>
            <w:r w:rsidRPr="005C3042">
              <w:rPr>
                <w:rFonts w:eastAsiaTheme="minorEastAsia"/>
                <w:color w:val="000000"/>
              </w:rPr>
              <w:t>，常压下保持液态，在实际操作条件下（如高温高压）可以引起重大事故的物质</w:t>
            </w:r>
          </w:p>
        </w:tc>
      </w:tr>
      <w:tr w:rsidR="00025C47" w:rsidRPr="005C3042" w:rsidTr="00F048BA">
        <w:trPr>
          <w:trHeight w:val="397"/>
          <w:jc w:val="center"/>
        </w:trPr>
        <w:tc>
          <w:tcPr>
            <w:tcW w:w="1181" w:type="dxa"/>
            <w:gridSpan w:val="2"/>
            <w:vAlign w:val="center"/>
          </w:tcPr>
          <w:p w:rsidR="00025C47" w:rsidRPr="005C3042" w:rsidRDefault="00025C47" w:rsidP="00F048BA">
            <w:pPr>
              <w:pStyle w:val="af3"/>
              <w:rPr>
                <w:rFonts w:eastAsiaTheme="minorEastAsia"/>
                <w:color w:val="000000"/>
              </w:rPr>
            </w:pPr>
            <w:r w:rsidRPr="005C3042">
              <w:rPr>
                <w:rFonts w:eastAsiaTheme="minorEastAsia"/>
                <w:color w:val="000000"/>
              </w:rPr>
              <w:t>爆炸性物质</w:t>
            </w:r>
          </w:p>
        </w:tc>
        <w:tc>
          <w:tcPr>
            <w:tcW w:w="7323"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在火焰影响下可爆炸，或者对冲击、摩擦比硝基苯更为敏感的物质</w:t>
            </w:r>
          </w:p>
        </w:tc>
      </w:tr>
    </w:tbl>
    <w:p w:rsidR="00025C47" w:rsidRPr="005C3042" w:rsidRDefault="00025C47" w:rsidP="00025C47">
      <w:pPr>
        <w:pStyle w:val="af3"/>
        <w:ind w:firstLine="482"/>
        <w:rPr>
          <w:rFonts w:eastAsiaTheme="minorEastAsia"/>
          <w:b/>
          <w:color w:val="000000"/>
          <w:sz w:val="32"/>
          <w:szCs w:val="32"/>
        </w:rPr>
      </w:pPr>
      <w:r w:rsidRPr="005C3042">
        <w:rPr>
          <w:rFonts w:eastAsiaTheme="minorEastAsia"/>
          <w:b/>
          <w:color w:val="000000"/>
        </w:rPr>
        <w:t>表</w:t>
      </w:r>
      <w:r w:rsidR="00BB2F0F" w:rsidRPr="005C3042">
        <w:rPr>
          <w:rFonts w:eastAsiaTheme="minorEastAsia"/>
          <w:b/>
          <w:color w:val="000000"/>
        </w:rPr>
        <w:t>7.1</w:t>
      </w:r>
      <w:r w:rsidRPr="005C3042">
        <w:rPr>
          <w:rFonts w:eastAsiaTheme="minorEastAsia"/>
          <w:b/>
          <w:color w:val="000000"/>
        </w:rPr>
        <w:t xml:space="preserve">-2  </w:t>
      </w:r>
      <w:r w:rsidRPr="005C3042">
        <w:rPr>
          <w:rFonts w:eastAsiaTheme="minorEastAsia"/>
          <w:b/>
          <w:color w:val="000000"/>
        </w:rPr>
        <w:t>沼气的理化性质及毒理性质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313"/>
        <w:gridCol w:w="2151"/>
        <w:gridCol w:w="2282"/>
        <w:gridCol w:w="2734"/>
      </w:tblGrid>
      <w:tr w:rsidR="00025C47" w:rsidRPr="005C3042" w:rsidTr="00F048BA">
        <w:trPr>
          <w:trHeight w:val="371"/>
          <w:jc w:val="center"/>
        </w:trPr>
        <w:tc>
          <w:tcPr>
            <w:tcW w:w="1313" w:type="dxa"/>
            <w:vAlign w:val="center"/>
          </w:tcPr>
          <w:p w:rsidR="00025C47" w:rsidRPr="005C3042" w:rsidRDefault="00025C47" w:rsidP="00025C47">
            <w:pPr>
              <w:pStyle w:val="af3"/>
              <w:ind w:firstLine="480"/>
              <w:rPr>
                <w:rFonts w:eastAsiaTheme="minorEastAsia"/>
                <w:color w:val="000000"/>
              </w:rPr>
            </w:pPr>
            <w:r w:rsidRPr="005C3042">
              <w:rPr>
                <w:rFonts w:eastAsiaTheme="minorEastAsia"/>
                <w:color w:val="000000"/>
              </w:rPr>
              <w:t>外观与性状</w:t>
            </w:r>
          </w:p>
        </w:tc>
        <w:tc>
          <w:tcPr>
            <w:tcW w:w="7167"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无色无臭气体</w:t>
            </w:r>
          </w:p>
        </w:tc>
      </w:tr>
      <w:tr w:rsidR="00025C47" w:rsidRPr="005C3042" w:rsidTr="00F048BA">
        <w:trPr>
          <w:trHeight w:val="381"/>
          <w:jc w:val="center"/>
        </w:trPr>
        <w:tc>
          <w:tcPr>
            <w:tcW w:w="1313"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熔点</w:t>
            </w:r>
          </w:p>
        </w:tc>
        <w:tc>
          <w:tcPr>
            <w:tcW w:w="2151"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-182.5</w:t>
            </w:r>
            <w:r w:rsidRPr="005C3042">
              <w:rPr>
                <w:rFonts w:ascii="宋体" w:hAnsi="宋体" w:cs="宋体" w:hint="eastAsia"/>
                <w:color w:val="000000"/>
              </w:rPr>
              <w:t>℃</w:t>
            </w:r>
          </w:p>
        </w:tc>
        <w:tc>
          <w:tcPr>
            <w:tcW w:w="2282"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相对密度（水）</w:t>
            </w:r>
          </w:p>
        </w:tc>
        <w:tc>
          <w:tcPr>
            <w:tcW w:w="2734"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0.42</w:t>
            </w:r>
            <w:r w:rsidRPr="005C3042">
              <w:rPr>
                <w:rFonts w:eastAsiaTheme="minorEastAsia"/>
                <w:color w:val="000000"/>
              </w:rPr>
              <w:t>（</w:t>
            </w:r>
            <w:r w:rsidRPr="005C3042">
              <w:rPr>
                <w:rFonts w:eastAsiaTheme="minorEastAsia"/>
                <w:color w:val="000000"/>
              </w:rPr>
              <w:t>-164</w:t>
            </w:r>
            <w:r w:rsidRPr="005C3042">
              <w:rPr>
                <w:rFonts w:ascii="宋体" w:hAnsi="宋体" w:cs="宋体" w:hint="eastAsia"/>
                <w:color w:val="000000"/>
              </w:rPr>
              <w:t>℃</w:t>
            </w:r>
            <w:r w:rsidRPr="005C3042">
              <w:rPr>
                <w:rFonts w:eastAsiaTheme="minorEastAsia"/>
                <w:color w:val="000000"/>
              </w:rPr>
              <w:t>）</w:t>
            </w:r>
          </w:p>
        </w:tc>
      </w:tr>
      <w:tr w:rsidR="00025C47" w:rsidRPr="005C3042" w:rsidTr="00F048BA">
        <w:trPr>
          <w:trHeight w:val="381"/>
          <w:jc w:val="center"/>
        </w:trPr>
        <w:tc>
          <w:tcPr>
            <w:tcW w:w="1313"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闪点</w:t>
            </w:r>
          </w:p>
        </w:tc>
        <w:tc>
          <w:tcPr>
            <w:tcW w:w="2151"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-188</w:t>
            </w:r>
            <w:r w:rsidRPr="005C3042">
              <w:rPr>
                <w:rFonts w:ascii="宋体" w:hAnsi="宋体" w:cs="宋体" w:hint="eastAsia"/>
                <w:color w:val="000000"/>
              </w:rPr>
              <w:t>℃</w:t>
            </w:r>
          </w:p>
        </w:tc>
        <w:tc>
          <w:tcPr>
            <w:tcW w:w="2282"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相对密度（空气）</w:t>
            </w:r>
          </w:p>
        </w:tc>
        <w:tc>
          <w:tcPr>
            <w:tcW w:w="2734"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0.55</w:t>
            </w:r>
          </w:p>
        </w:tc>
      </w:tr>
      <w:tr w:rsidR="00025C47" w:rsidRPr="005C3042" w:rsidTr="00F048BA">
        <w:trPr>
          <w:trHeight w:val="381"/>
          <w:jc w:val="center"/>
        </w:trPr>
        <w:tc>
          <w:tcPr>
            <w:tcW w:w="1313"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引燃温度</w:t>
            </w:r>
          </w:p>
        </w:tc>
        <w:tc>
          <w:tcPr>
            <w:tcW w:w="2151"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538</w:t>
            </w:r>
            <w:r w:rsidRPr="005C3042">
              <w:rPr>
                <w:rFonts w:ascii="宋体" w:hAnsi="宋体" w:cs="宋体" w:hint="eastAsia"/>
                <w:color w:val="000000"/>
              </w:rPr>
              <w:t>℃</w:t>
            </w:r>
          </w:p>
        </w:tc>
        <w:tc>
          <w:tcPr>
            <w:tcW w:w="2282"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爆炸上限</w:t>
            </w:r>
            <w:r w:rsidRPr="005C3042">
              <w:rPr>
                <w:rFonts w:eastAsiaTheme="minorEastAsia"/>
                <w:color w:val="000000"/>
              </w:rPr>
              <w:t>%</w:t>
            </w:r>
            <w:r w:rsidRPr="005C3042">
              <w:rPr>
                <w:rFonts w:eastAsiaTheme="minorEastAsia"/>
                <w:color w:val="000000"/>
              </w:rPr>
              <w:t>（</w:t>
            </w:r>
            <w:r w:rsidRPr="005C3042">
              <w:rPr>
                <w:rFonts w:eastAsiaTheme="minorEastAsia"/>
                <w:color w:val="000000"/>
              </w:rPr>
              <w:t>V/V</w:t>
            </w:r>
            <w:r w:rsidRPr="005C3042">
              <w:rPr>
                <w:rFonts w:eastAsiaTheme="minorEastAsia"/>
                <w:color w:val="000000"/>
              </w:rPr>
              <w:t>）</w:t>
            </w:r>
          </w:p>
        </w:tc>
        <w:tc>
          <w:tcPr>
            <w:tcW w:w="2734"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15%</w:t>
            </w:r>
          </w:p>
        </w:tc>
      </w:tr>
      <w:tr w:rsidR="00025C47" w:rsidRPr="005C3042" w:rsidTr="00F048BA">
        <w:trPr>
          <w:trHeight w:val="381"/>
          <w:jc w:val="center"/>
        </w:trPr>
        <w:tc>
          <w:tcPr>
            <w:tcW w:w="1313"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沸点</w:t>
            </w:r>
          </w:p>
        </w:tc>
        <w:tc>
          <w:tcPr>
            <w:tcW w:w="2151"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-161.5</w:t>
            </w:r>
            <w:r w:rsidRPr="005C3042">
              <w:rPr>
                <w:rFonts w:ascii="宋体" w:hAnsi="宋体" w:cs="宋体" w:hint="eastAsia"/>
                <w:color w:val="000000"/>
              </w:rPr>
              <w:t>℃</w:t>
            </w:r>
          </w:p>
        </w:tc>
        <w:tc>
          <w:tcPr>
            <w:tcW w:w="2282"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爆炸下限</w:t>
            </w:r>
            <w:r w:rsidRPr="005C3042">
              <w:rPr>
                <w:rFonts w:eastAsiaTheme="minorEastAsia"/>
                <w:color w:val="000000"/>
              </w:rPr>
              <w:t>%</w:t>
            </w:r>
            <w:r w:rsidRPr="005C3042">
              <w:rPr>
                <w:rFonts w:eastAsiaTheme="minorEastAsia"/>
                <w:color w:val="000000"/>
              </w:rPr>
              <w:t>（</w:t>
            </w:r>
            <w:r w:rsidRPr="005C3042">
              <w:rPr>
                <w:rFonts w:eastAsiaTheme="minorEastAsia"/>
                <w:color w:val="000000"/>
              </w:rPr>
              <w:t>V/V</w:t>
            </w:r>
            <w:r w:rsidRPr="005C3042">
              <w:rPr>
                <w:rFonts w:eastAsiaTheme="minorEastAsia"/>
                <w:color w:val="000000"/>
              </w:rPr>
              <w:t>）</w:t>
            </w:r>
          </w:p>
        </w:tc>
        <w:tc>
          <w:tcPr>
            <w:tcW w:w="2734"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5.3%</w:t>
            </w:r>
          </w:p>
        </w:tc>
      </w:tr>
      <w:tr w:rsidR="00025C47" w:rsidRPr="005C3042" w:rsidTr="00F048BA">
        <w:trPr>
          <w:trHeight w:val="381"/>
          <w:jc w:val="center"/>
        </w:trPr>
        <w:tc>
          <w:tcPr>
            <w:tcW w:w="1313"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溶解性</w:t>
            </w:r>
          </w:p>
        </w:tc>
        <w:tc>
          <w:tcPr>
            <w:tcW w:w="7167"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微溶于水、溶于醇及乙醚</w:t>
            </w:r>
          </w:p>
        </w:tc>
      </w:tr>
      <w:tr w:rsidR="00025C47" w:rsidRPr="005C3042" w:rsidTr="00F048BA">
        <w:trPr>
          <w:trHeight w:val="381"/>
          <w:jc w:val="center"/>
        </w:trPr>
        <w:tc>
          <w:tcPr>
            <w:tcW w:w="1313"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急性毒性</w:t>
            </w:r>
          </w:p>
        </w:tc>
        <w:tc>
          <w:tcPr>
            <w:tcW w:w="7167"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小鼠吸入</w:t>
            </w:r>
            <w:r w:rsidRPr="005C3042">
              <w:rPr>
                <w:rFonts w:eastAsiaTheme="minorEastAsia"/>
                <w:color w:val="000000"/>
              </w:rPr>
              <w:t>42%</w:t>
            </w:r>
            <w:r w:rsidRPr="005C3042">
              <w:rPr>
                <w:rFonts w:eastAsiaTheme="minorEastAsia"/>
                <w:color w:val="000000"/>
              </w:rPr>
              <w:t>浓度</w:t>
            </w:r>
            <w:r w:rsidRPr="005C3042">
              <w:rPr>
                <w:rFonts w:eastAsiaTheme="minorEastAsia"/>
                <w:color w:val="000000"/>
              </w:rPr>
              <w:t>×60min</w:t>
            </w:r>
            <w:r w:rsidRPr="005C3042">
              <w:rPr>
                <w:rFonts w:eastAsiaTheme="minorEastAsia"/>
                <w:color w:val="000000"/>
              </w:rPr>
              <w:t>，麻醉作用；兔吸入</w:t>
            </w:r>
            <w:r w:rsidRPr="005C3042">
              <w:rPr>
                <w:rFonts w:eastAsiaTheme="minorEastAsia"/>
                <w:color w:val="000000"/>
              </w:rPr>
              <w:t>42%</w:t>
            </w:r>
            <w:r w:rsidRPr="005C3042">
              <w:rPr>
                <w:rFonts w:eastAsiaTheme="minorEastAsia"/>
                <w:color w:val="000000"/>
              </w:rPr>
              <w:t>浓度</w:t>
            </w:r>
            <w:r w:rsidRPr="005C3042">
              <w:rPr>
                <w:rFonts w:eastAsiaTheme="minorEastAsia"/>
                <w:color w:val="000000"/>
              </w:rPr>
              <w:t>×60min</w:t>
            </w:r>
            <w:r w:rsidRPr="005C3042">
              <w:rPr>
                <w:rFonts w:eastAsiaTheme="minorEastAsia"/>
                <w:color w:val="000000"/>
              </w:rPr>
              <w:t>，麻醉作用</w:t>
            </w:r>
          </w:p>
        </w:tc>
      </w:tr>
      <w:tr w:rsidR="00025C47" w:rsidRPr="005C3042" w:rsidTr="00F048BA">
        <w:trPr>
          <w:trHeight w:val="1217"/>
          <w:jc w:val="center"/>
        </w:trPr>
        <w:tc>
          <w:tcPr>
            <w:tcW w:w="1313"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健康危害</w:t>
            </w:r>
          </w:p>
        </w:tc>
        <w:tc>
          <w:tcPr>
            <w:tcW w:w="7167"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甲烷对人基本无毒，但浓度过高时，使空气中氧含量明显降低，使人窒息。当空气中甲烷达</w:t>
            </w:r>
            <w:r w:rsidRPr="005C3042">
              <w:rPr>
                <w:rFonts w:eastAsiaTheme="minorEastAsia"/>
                <w:color w:val="000000"/>
              </w:rPr>
              <w:t>25</w:t>
            </w:r>
            <w:r w:rsidRPr="005C3042">
              <w:rPr>
                <w:rFonts w:eastAsiaTheme="minorEastAsia"/>
                <w:color w:val="000000"/>
              </w:rPr>
              <w:t>％～</w:t>
            </w:r>
            <w:r w:rsidRPr="005C3042">
              <w:rPr>
                <w:rFonts w:eastAsiaTheme="minorEastAsia"/>
                <w:color w:val="000000"/>
              </w:rPr>
              <w:t>30</w:t>
            </w:r>
            <w:r w:rsidRPr="005C3042">
              <w:rPr>
                <w:rFonts w:eastAsiaTheme="minorEastAsia"/>
                <w:color w:val="000000"/>
              </w:rPr>
              <w:t>％时，可引起头痛、头晕、乏力、注意力不集中、呼吸和心跳加速、共济失调。若不及时脱离，可致窒息死亡。皮肤接触液化本品，可致冻伤。</w:t>
            </w:r>
          </w:p>
        </w:tc>
      </w:tr>
      <w:tr w:rsidR="00025C47" w:rsidRPr="005C3042" w:rsidTr="00F048BA">
        <w:trPr>
          <w:trHeight w:val="916"/>
          <w:jc w:val="center"/>
        </w:trPr>
        <w:tc>
          <w:tcPr>
            <w:tcW w:w="1313"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危险特性</w:t>
            </w:r>
          </w:p>
        </w:tc>
        <w:tc>
          <w:tcPr>
            <w:tcW w:w="7167"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易燃，与空气混合能形成爆炸性混合物，遇热源和明火有燃烧爆炸的危险。与五氧化溴、氯气、次氯酸、三氟化氮、液氧、二氟化氧及其它强氧化剂接触剧烈反应。</w:t>
            </w:r>
          </w:p>
        </w:tc>
      </w:tr>
      <w:tr w:rsidR="00025C47" w:rsidRPr="005C3042" w:rsidTr="00F048BA">
        <w:trPr>
          <w:trHeight w:val="385"/>
          <w:jc w:val="center"/>
        </w:trPr>
        <w:tc>
          <w:tcPr>
            <w:tcW w:w="1313" w:type="dxa"/>
            <w:vAlign w:val="center"/>
          </w:tcPr>
          <w:p w:rsidR="00025C47" w:rsidRPr="005C3042" w:rsidRDefault="00025C47" w:rsidP="00F048BA">
            <w:pPr>
              <w:pStyle w:val="af3"/>
              <w:rPr>
                <w:rFonts w:eastAsiaTheme="minorEastAsia"/>
                <w:color w:val="000000"/>
              </w:rPr>
            </w:pPr>
            <w:r w:rsidRPr="005C3042">
              <w:rPr>
                <w:rFonts w:eastAsiaTheme="minorEastAsia"/>
                <w:color w:val="000000"/>
              </w:rPr>
              <w:t>主要用途</w:t>
            </w:r>
          </w:p>
        </w:tc>
        <w:tc>
          <w:tcPr>
            <w:tcW w:w="7167" w:type="dxa"/>
            <w:gridSpan w:val="3"/>
            <w:vAlign w:val="center"/>
          </w:tcPr>
          <w:p w:rsidR="00025C47" w:rsidRPr="005C3042" w:rsidRDefault="00025C47" w:rsidP="00F048BA">
            <w:pPr>
              <w:pStyle w:val="af3"/>
              <w:rPr>
                <w:rFonts w:eastAsiaTheme="minorEastAsia"/>
                <w:color w:val="000000"/>
              </w:rPr>
            </w:pPr>
            <w:r w:rsidRPr="005C3042">
              <w:rPr>
                <w:rFonts w:eastAsiaTheme="minorEastAsia"/>
                <w:color w:val="000000"/>
              </w:rPr>
              <w:t>用作燃料和用于炭黑、氢、乙炔、甲醛等的制造。</w:t>
            </w:r>
          </w:p>
        </w:tc>
      </w:tr>
    </w:tbl>
    <w:p w:rsidR="00025C47" w:rsidRPr="005C3042" w:rsidRDefault="00025C47" w:rsidP="00025C47">
      <w:pPr>
        <w:pStyle w:val="3"/>
        <w:spacing w:before="0" w:after="0" w:line="360" w:lineRule="auto"/>
        <w:jc w:val="left"/>
        <w:rPr>
          <w:rFonts w:eastAsiaTheme="minorEastAsia"/>
          <w:sz w:val="24"/>
        </w:rPr>
      </w:pPr>
      <w:bookmarkStart w:id="337" w:name="_Toc239045774"/>
      <w:bookmarkStart w:id="338" w:name="_Toc19337"/>
      <w:r w:rsidRPr="005C3042">
        <w:rPr>
          <w:rFonts w:eastAsiaTheme="minorEastAsia"/>
          <w:sz w:val="24"/>
        </w:rPr>
        <w:t>7.1.2</w:t>
      </w:r>
      <w:r w:rsidRPr="005C3042">
        <w:rPr>
          <w:rFonts w:eastAsiaTheme="minorEastAsia"/>
          <w:sz w:val="24"/>
        </w:rPr>
        <w:t>生产设施和风险类型风险识别</w:t>
      </w:r>
      <w:bookmarkEnd w:id="337"/>
      <w:bookmarkEnd w:id="338"/>
    </w:p>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）患传染病的猪：患人畜共患的传染病的猪和工作人员接触后引发工作人员发病，病猪的猪粪和工作人员接触后引发工作人员发病。</w:t>
      </w:r>
    </w:p>
    <w:p w:rsidR="00025C47" w:rsidRPr="005C3042" w:rsidRDefault="00025C47" w:rsidP="00025C47">
      <w:pPr>
        <w:spacing w:line="360" w:lineRule="auto"/>
        <w:ind w:firstLineChars="200" w:firstLine="480"/>
        <w:jc w:val="left"/>
        <w:rPr>
          <w:rFonts w:ascii="Times New Roman" w:eastAsiaTheme="minorEastAsia" w:hAnsi="Times New Roman"/>
          <w:position w:val="3"/>
          <w:sz w:val="24"/>
          <w:szCs w:val="24"/>
        </w:rPr>
      </w:pPr>
      <w:r w:rsidRPr="005C3042">
        <w:rPr>
          <w:rFonts w:ascii="Times New Roman" w:eastAsiaTheme="minorEastAsia" w:hAnsi="Times New Roman"/>
          <w:position w:val="3"/>
          <w:sz w:val="24"/>
          <w:szCs w:val="24"/>
        </w:rPr>
        <w:t>（</w:t>
      </w:r>
      <w:r w:rsidRPr="005C3042">
        <w:rPr>
          <w:rFonts w:ascii="Times New Roman" w:eastAsiaTheme="minorEastAsia" w:hAnsi="Times New Roman"/>
          <w:position w:val="3"/>
          <w:sz w:val="24"/>
          <w:szCs w:val="24"/>
        </w:rPr>
        <w:t>2</w:t>
      </w:r>
      <w:r w:rsidRPr="005C3042">
        <w:rPr>
          <w:rFonts w:ascii="Times New Roman" w:eastAsiaTheme="minorEastAsia" w:hAnsi="Times New Roman"/>
          <w:position w:val="3"/>
          <w:sz w:val="24"/>
          <w:szCs w:val="24"/>
        </w:rPr>
        <w:t>）沼气事故风险：本项目涉及到的危险物质为沼气，为可燃气体，且具有微毒。在物质的运输（输送）、贮存和使用过程中，如管理操作不当或发生意外泄露，存在着中毒等事故风险。一旦发生这类事故，将造成有害物质的外泄，对周围环境产生较大的不利影响。沼气工程运行过程中，输气阀门等损坏、管道破裂、操作失误、自然灾害等造成甲烷泄露。</w:t>
      </w:r>
    </w:p>
    <w:p w:rsidR="00025C47" w:rsidRPr="005C3042" w:rsidRDefault="00025C47" w:rsidP="00025C47">
      <w:pPr>
        <w:pStyle w:val="ac"/>
        <w:spacing w:after="0"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）废水事故性排污风险。</w:t>
      </w:r>
    </w:p>
    <w:p w:rsidR="00025C47" w:rsidRPr="005C3042" w:rsidRDefault="00025C47" w:rsidP="00025C47">
      <w:pPr>
        <w:pStyle w:val="2"/>
        <w:tabs>
          <w:tab w:val="left" w:pos="576"/>
        </w:tabs>
        <w:spacing w:before="0" w:after="0" w:line="360" w:lineRule="auto"/>
        <w:rPr>
          <w:rFonts w:ascii="Times New Roman" w:eastAsiaTheme="minorEastAsia" w:hAnsi="Times New Roman"/>
          <w:sz w:val="28"/>
        </w:rPr>
      </w:pPr>
      <w:bookmarkStart w:id="339" w:name="_Toc4216"/>
      <w:bookmarkStart w:id="340" w:name="_Toc448849793"/>
      <w:bookmarkStart w:id="341" w:name="_Toc494310286"/>
      <w:bookmarkStart w:id="342" w:name="_Toc512260924"/>
      <w:bookmarkStart w:id="343" w:name="_Toc530668449"/>
      <w:bookmarkStart w:id="344" w:name="_Toc17024369"/>
      <w:bookmarkStart w:id="345" w:name="_Toc23842916"/>
      <w:bookmarkStart w:id="346" w:name="_Toc27474427"/>
      <w:bookmarkStart w:id="347" w:name="_Toc27689178"/>
      <w:bookmarkStart w:id="348" w:name="_Toc39909236"/>
      <w:r w:rsidRPr="005C3042">
        <w:rPr>
          <w:rFonts w:ascii="Times New Roman" w:eastAsiaTheme="minorEastAsia" w:hAnsi="Times New Roman"/>
          <w:sz w:val="28"/>
        </w:rPr>
        <w:t>7.2</w:t>
      </w:r>
      <w:r w:rsidRPr="005C3042">
        <w:rPr>
          <w:rFonts w:ascii="Times New Roman" w:eastAsiaTheme="minorEastAsia" w:hAnsi="Times New Roman"/>
          <w:sz w:val="28"/>
        </w:rPr>
        <w:t>环境风险评价的等级</w:t>
      </w:r>
      <w:bookmarkEnd w:id="339"/>
      <w:bookmarkEnd w:id="340"/>
      <w:bookmarkEnd w:id="341"/>
      <w:bookmarkEnd w:id="342"/>
      <w:bookmarkEnd w:id="343"/>
      <w:bookmarkEnd w:id="344"/>
      <w:bookmarkEnd w:id="345"/>
      <w:bookmarkEnd w:id="346"/>
      <w:bookmarkEnd w:id="347"/>
      <w:bookmarkEnd w:id="348"/>
    </w:p>
    <w:p w:rsidR="00025C47" w:rsidRPr="005C3042" w:rsidRDefault="00025C47" w:rsidP="00025C47">
      <w:pPr>
        <w:spacing w:line="360" w:lineRule="auto"/>
        <w:ind w:firstLine="482"/>
        <w:jc w:val="left"/>
        <w:rPr>
          <w:rStyle w:val="fontstyle01"/>
          <w:rFonts w:ascii="Times New Roman" w:eastAsiaTheme="minorEastAsia" w:hAnsi="Times New Roman" w:hint="default"/>
        </w:rPr>
      </w:pPr>
      <w:r w:rsidRPr="005C3042">
        <w:rPr>
          <w:rStyle w:val="fontstyle01"/>
          <w:rFonts w:ascii="Times New Roman" w:eastAsiaTheme="minorEastAsia" w:hAnsi="Times New Roman" w:hint="default"/>
        </w:rPr>
        <w:t>（</w:t>
      </w:r>
      <w:r w:rsidRPr="005C3042">
        <w:rPr>
          <w:rStyle w:val="fontstyle01"/>
          <w:rFonts w:ascii="Times New Roman" w:eastAsiaTheme="minorEastAsia" w:hAnsi="Times New Roman" w:hint="default"/>
        </w:rPr>
        <w:t>1</w:t>
      </w:r>
      <w:r w:rsidRPr="005C3042">
        <w:rPr>
          <w:rStyle w:val="fontstyle01"/>
          <w:rFonts w:ascii="Times New Roman" w:eastAsiaTheme="minorEastAsia" w:hAnsi="Times New Roman" w:hint="default"/>
        </w:rPr>
        <w:t>）评价等级划分</w:t>
      </w:r>
    </w:p>
    <w:p w:rsidR="00025C47" w:rsidRPr="005C3042" w:rsidRDefault="00025C47" w:rsidP="00025C47">
      <w:pPr>
        <w:spacing w:line="360" w:lineRule="auto"/>
        <w:ind w:firstLine="482"/>
        <w:jc w:val="left"/>
        <w:rPr>
          <w:rStyle w:val="fontstyle01"/>
          <w:rFonts w:ascii="Times New Roman" w:eastAsiaTheme="minorEastAsia" w:hAnsi="Times New Roman" w:hint="default"/>
        </w:rPr>
      </w:pPr>
      <w:r w:rsidRPr="005C3042">
        <w:rPr>
          <w:rStyle w:val="fontstyle01"/>
          <w:rFonts w:ascii="Times New Roman" w:eastAsiaTheme="minorEastAsia" w:hAnsi="Times New Roman" w:hint="default"/>
        </w:rPr>
        <w:t>环境风险评价工作等级划分为一级、二级、三级。根据建设项目涉及的物质及工艺系数危险性和所在地的环境敏感性确定环境风险潜势，按照表</w:t>
      </w:r>
      <w:r w:rsidRPr="005C3042">
        <w:rPr>
          <w:rStyle w:val="fontstyle01"/>
          <w:rFonts w:ascii="Times New Roman" w:eastAsiaTheme="minorEastAsia" w:hAnsi="Times New Roman" w:hint="default"/>
        </w:rPr>
        <w:t>1</w:t>
      </w:r>
      <w:r w:rsidRPr="005C3042">
        <w:rPr>
          <w:rStyle w:val="fontstyle01"/>
          <w:rFonts w:ascii="Times New Roman" w:eastAsiaTheme="minorEastAsia" w:hAnsi="Times New Roman" w:hint="default"/>
        </w:rPr>
        <w:t>确定评价工作等级。风险潜势为</w:t>
      </w:r>
      <w:r w:rsidRPr="005C3042">
        <w:rPr>
          <w:rStyle w:val="fontstyle01"/>
          <w:rFonts w:ascii="Times New Roman" w:eastAsiaTheme="minorEastAsia" w:hAnsi="Times New Roman" w:hint="default"/>
        </w:rPr>
        <w:t>IV</w:t>
      </w:r>
      <w:r w:rsidRPr="005C3042">
        <w:rPr>
          <w:rStyle w:val="fontstyle01"/>
          <w:rFonts w:ascii="Times New Roman" w:eastAsiaTheme="minorEastAsia" w:hAnsi="Times New Roman" w:hint="default"/>
        </w:rPr>
        <w:t>及以上，进行一级评价；风险潜势为</w:t>
      </w:r>
      <w:r w:rsidRPr="005C3042">
        <w:rPr>
          <w:rStyle w:val="fontstyle01"/>
          <w:rFonts w:ascii="Times New Roman" w:eastAsiaTheme="minorEastAsia" w:hAnsi="Times New Roman" w:hint="default"/>
        </w:rPr>
        <w:t>III</w:t>
      </w:r>
      <w:r w:rsidRPr="005C3042">
        <w:rPr>
          <w:rStyle w:val="fontstyle01"/>
          <w:rFonts w:ascii="Times New Roman" w:eastAsiaTheme="minorEastAsia" w:hAnsi="Times New Roman" w:hint="default"/>
        </w:rPr>
        <w:t>，进行二级评价；风险潜势为</w:t>
      </w:r>
      <w:r w:rsidRPr="005C3042">
        <w:rPr>
          <w:rStyle w:val="fontstyle01"/>
          <w:rFonts w:ascii="Times New Roman" w:eastAsiaTheme="minorEastAsia" w:hAnsi="Times New Roman" w:hint="default"/>
        </w:rPr>
        <w:t>II</w:t>
      </w:r>
      <w:r w:rsidRPr="005C3042">
        <w:rPr>
          <w:rStyle w:val="fontstyle01"/>
          <w:rFonts w:ascii="Times New Roman" w:eastAsiaTheme="minorEastAsia" w:hAnsi="Times New Roman" w:hint="default"/>
        </w:rPr>
        <w:t>，进行三级评价；风险潜势为</w:t>
      </w:r>
      <w:r w:rsidRPr="005C3042">
        <w:rPr>
          <w:rStyle w:val="fontstyle01"/>
          <w:rFonts w:ascii="Times New Roman" w:eastAsiaTheme="minorEastAsia" w:hAnsi="Times New Roman" w:hint="default"/>
        </w:rPr>
        <w:t>I</w:t>
      </w:r>
      <w:r w:rsidRPr="005C3042">
        <w:rPr>
          <w:rStyle w:val="fontstyle01"/>
          <w:rFonts w:ascii="Times New Roman" w:eastAsiaTheme="minorEastAsia" w:hAnsi="Times New Roman" w:hint="default"/>
        </w:rPr>
        <w:t>，可开展简单分析。</w:t>
      </w:r>
    </w:p>
    <w:p w:rsidR="00025C47" w:rsidRPr="005C3042" w:rsidRDefault="00025C47" w:rsidP="00025C47">
      <w:pPr>
        <w:pStyle w:val="a3"/>
        <w:jc w:val="center"/>
        <w:rPr>
          <w:rFonts w:eastAsiaTheme="minorEastAsia"/>
          <w:b/>
        </w:rPr>
      </w:pPr>
      <w:r w:rsidRPr="005C3042">
        <w:rPr>
          <w:rFonts w:eastAsiaTheme="minorEastAsia"/>
          <w:b/>
        </w:rPr>
        <w:t>表</w:t>
      </w:r>
      <w:r w:rsidRPr="005C3042">
        <w:rPr>
          <w:rFonts w:eastAsiaTheme="minorEastAsia"/>
          <w:b/>
        </w:rPr>
        <w:t xml:space="preserve">7.2-1   </w:t>
      </w:r>
      <w:r w:rsidRPr="005C3042">
        <w:rPr>
          <w:rFonts w:eastAsiaTheme="minorEastAsia"/>
          <w:b/>
        </w:rPr>
        <w:t>评价工作等级划分</w:t>
      </w:r>
    </w:p>
    <w:tbl>
      <w:tblPr>
        <w:tblStyle w:val="af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04"/>
        <w:gridCol w:w="1704"/>
        <w:gridCol w:w="1704"/>
        <w:gridCol w:w="1705"/>
        <w:gridCol w:w="1705"/>
      </w:tblGrid>
      <w:tr w:rsidR="00025C47" w:rsidRPr="005C3042" w:rsidTr="00F048BA">
        <w:tc>
          <w:tcPr>
            <w:tcW w:w="1704" w:type="dxa"/>
            <w:vAlign w:val="center"/>
          </w:tcPr>
          <w:p w:rsidR="00025C47" w:rsidRPr="005C3042" w:rsidRDefault="00025C47" w:rsidP="00F048BA">
            <w:pPr>
              <w:pStyle w:val="a3"/>
              <w:jc w:val="center"/>
              <w:rPr>
                <w:rFonts w:eastAsiaTheme="minorEastAsia"/>
              </w:rPr>
            </w:pPr>
            <w:r w:rsidRPr="005C3042">
              <w:rPr>
                <w:rFonts w:eastAsiaTheme="minorEastAsia"/>
              </w:rPr>
              <w:t>环境风险潜势</w:t>
            </w:r>
          </w:p>
        </w:tc>
        <w:tc>
          <w:tcPr>
            <w:tcW w:w="1704" w:type="dxa"/>
            <w:vAlign w:val="center"/>
          </w:tcPr>
          <w:p w:rsidR="00025C47" w:rsidRPr="005C3042" w:rsidRDefault="00025C47" w:rsidP="00F048BA">
            <w:pPr>
              <w:pStyle w:val="a3"/>
              <w:jc w:val="center"/>
              <w:rPr>
                <w:rFonts w:eastAsiaTheme="minorEastAsia"/>
              </w:rPr>
            </w:pPr>
            <w:r w:rsidRPr="005C3042">
              <w:rPr>
                <w:rFonts w:eastAsiaTheme="minorEastAsia"/>
              </w:rPr>
              <w:t>IV</w:t>
            </w:r>
            <w:r w:rsidRPr="005C3042">
              <w:rPr>
                <w:rFonts w:eastAsiaTheme="minorEastAsia"/>
              </w:rPr>
              <w:t>、</w:t>
            </w:r>
            <w:r w:rsidRPr="005C3042">
              <w:rPr>
                <w:rFonts w:eastAsiaTheme="minorEastAsia"/>
              </w:rPr>
              <w:t>IV</w:t>
            </w:r>
            <w:r w:rsidRPr="005C3042">
              <w:rPr>
                <w:rFonts w:eastAsiaTheme="minorEastAsia"/>
                <w:vertAlign w:val="superscript"/>
              </w:rPr>
              <w:t>+</w:t>
            </w:r>
          </w:p>
        </w:tc>
        <w:tc>
          <w:tcPr>
            <w:tcW w:w="1704" w:type="dxa"/>
            <w:vAlign w:val="center"/>
          </w:tcPr>
          <w:p w:rsidR="00025C47" w:rsidRPr="005C3042" w:rsidRDefault="00025C47" w:rsidP="00F048BA">
            <w:pPr>
              <w:pStyle w:val="a3"/>
              <w:jc w:val="center"/>
              <w:rPr>
                <w:rFonts w:eastAsiaTheme="minorEastAsia"/>
              </w:rPr>
            </w:pPr>
            <w:r w:rsidRPr="005C3042">
              <w:rPr>
                <w:rFonts w:eastAsiaTheme="minorEastAsia"/>
              </w:rPr>
              <w:t>III</w:t>
            </w:r>
          </w:p>
        </w:tc>
        <w:tc>
          <w:tcPr>
            <w:tcW w:w="1705" w:type="dxa"/>
            <w:vAlign w:val="center"/>
          </w:tcPr>
          <w:p w:rsidR="00025C47" w:rsidRPr="005C3042" w:rsidRDefault="00025C47" w:rsidP="00F048BA">
            <w:pPr>
              <w:pStyle w:val="a3"/>
              <w:jc w:val="center"/>
              <w:rPr>
                <w:rFonts w:eastAsiaTheme="minorEastAsia"/>
              </w:rPr>
            </w:pPr>
            <w:r w:rsidRPr="005C3042">
              <w:rPr>
                <w:rFonts w:eastAsiaTheme="minorEastAsia"/>
              </w:rPr>
              <w:t>II</w:t>
            </w:r>
          </w:p>
        </w:tc>
        <w:tc>
          <w:tcPr>
            <w:tcW w:w="1705" w:type="dxa"/>
            <w:vAlign w:val="center"/>
          </w:tcPr>
          <w:p w:rsidR="00025C47" w:rsidRPr="005C3042" w:rsidRDefault="00025C47" w:rsidP="00F048BA">
            <w:pPr>
              <w:pStyle w:val="a3"/>
              <w:jc w:val="center"/>
              <w:rPr>
                <w:rFonts w:eastAsiaTheme="minorEastAsia"/>
              </w:rPr>
            </w:pPr>
            <w:r w:rsidRPr="005C3042">
              <w:rPr>
                <w:rFonts w:eastAsiaTheme="minorEastAsia"/>
              </w:rPr>
              <w:t>I</w:t>
            </w:r>
          </w:p>
        </w:tc>
      </w:tr>
      <w:tr w:rsidR="00025C47" w:rsidRPr="005C3042" w:rsidTr="00F048BA">
        <w:tc>
          <w:tcPr>
            <w:tcW w:w="1704" w:type="dxa"/>
            <w:vAlign w:val="center"/>
          </w:tcPr>
          <w:p w:rsidR="00025C47" w:rsidRPr="005C3042" w:rsidRDefault="00025C47" w:rsidP="00F048BA">
            <w:pPr>
              <w:pStyle w:val="a3"/>
              <w:jc w:val="center"/>
              <w:rPr>
                <w:rFonts w:eastAsiaTheme="minorEastAsia"/>
              </w:rPr>
            </w:pPr>
            <w:r w:rsidRPr="005C3042">
              <w:rPr>
                <w:rFonts w:eastAsiaTheme="minorEastAsia"/>
              </w:rPr>
              <w:t>评价工作等级</w:t>
            </w:r>
          </w:p>
        </w:tc>
        <w:tc>
          <w:tcPr>
            <w:tcW w:w="1704" w:type="dxa"/>
            <w:vAlign w:val="center"/>
          </w:tcPr>
          <w:p w:rsidR="00025C47" w:rsidRPr="005C3042" w:rsidRDefault="00025C47" w:rsidP="00F048BA">
            <w:pPr>
              <w:pStyle w:val="a3"/>
              <w:jc w:val="center"/>
              <w:rPr>
                <w:rFonts w:eastAsiaTheme="minorEastAsia"/>
              </w:rPr>
            </w:pPr>
            <w:r w:rsidRPr="005C3042">
              <w:rPr>
                <w:rFonts w:eastAsiaTheme="minorEastAsia"/>
              </w:rPr>
              <w:t>一</w:t>
            </w:r>
          </w:p>
        </w:tc>
        <w:tc>
          <w:tcPr>
            <w:tcW w:w="1704" w:type="dxa"/>
            <w:vAlign w:val="center"/>
          </w:tcPr>
          <w:p w:rsidR="00025C47" w:rsidRPr="005C3042" w:rsidRDefault="00025C47" w:rsidP="00F048BA">
            <w:pPr>
              <w:pStyle w:val="a3"/>
              <w:jc w:val="center"/>
              <w:rPr>
                <w:rFonts w:eastAsiaTheme="minorEastAsia"/>
              </w:rPr>
            </w:pPr>
            <w:r w:rsidRPr="005C3042">
              <w:rPr>
                <w:rFonts w:eastAsiaTheme="minorEastAsia"/>
              </w:rPr>
              <w:t>二</w:t>
            </w:r>
          </w:p>
        </w:tc>
        <w:tc>
          <w:tcPr>
            <w:tcW w:w="1705" w:type="dxa"/>
            <w:vAlign w:val="center"/>
          </w:tcPr>
          <w:p w:rsidR="00025C47" w:rsidRPr="005C3042" w:rsidRDefault="00025C47" w:rsidP="00F048BA">
            <w:pPr>
              <w:pStyle w:val="a3"/>
              <w:jc w:val="center"/>
              <w:rPr>
                <w:rFonts w:eastAsiaTheme="minorEastAsia"/>
              </w:rPr>
            </w:pPr>
            <w:r w:rsidRPr="005C3042">
              <w:rPr>
                <w:rFonts w:eastAsiaTheme="minorEastAsia"/>
              </w:rPr>
              <w:t>三</w:t>
            </w:r>
          </w:p>
        </w:tc>
        <w:tc>
          <w:tcPr>
            <w:tcW w:w="1705" w:type="dxa"/>
            <w:vAlign w:val="center"/>
          </w:tcPr>
          <w:p w:rsidR="00025C47" w:rsidRPr="005C3042" w:rsidRDefault="00025C47" w:rsidP="00F048BA">
            <w:pPr>
              <w:pStyle w:val="a3"/>
              <w:jc w:val="center"/>
              <w:rPr>
                <w:rFonts w:eastAsiaTheme="minorEastAsia"/>
              </w:rPr>
            </w:pPr>
            <w:r w:rsidRPr="005C3042">
              <w:rPr>
                <w:rFonts w:eastAsiaTheme="minorEastAsia"/>
              </w:rPr>
              <w:t>简单分析</w:t>
            </w:r>
            <w:r w:rsidRPr="005C3042">
              <w:rPr>
                <w:rFonts w:eastAsiaTheme="minorEastAsia"/>
                <w:vertAlign w:val="superscript"/>
              </w:rPr>
              <w:t>a</w:t>
            </w:r>
          </w:p>
        </w:tc>
      </w:tr>
      <w:tr w:rsidR="00025C47" w:rsidRPr="005C3042" w:rsidTr="00F048BA">
        <w:tc>
          <w:tcPr>
            <w:tcW w:w="8522" w:type="dxa"/>
            <w:gridSpan w:val="5"/>
            <w:vAlign w:val="center"/>
          </w:tcPr>
          <w:p w:rsidR="00025C47" w:rsidRPr="005C3042" w:rsidRDefault="00025C47" w:rsidP="00F048BA">
            <w:pPr>
              <w:pStyle w:val="a3"/>
              <w:jc w:val="left"/>
              <w:rPr>
                <w:rFonts w:eastAsiaTheme="minorEastAsia"/>
              </w:rPr>
            </w:pPr>
            <w:r w:rsidRPr="005C3042">
              <w:rPr>
                <w:rFonts w:eastAsiaTheme="minorEastAsia"/>
              </w:rPr>
              <w:t xml:space="preserve">a </w:t>
            </w:r>
            <w:r w:rsidRPr="005C3042">
              <w:rPr>
                <w:rFonts w:eastAsiaTheme="minorEastAsia"/>
              </w:rPr>
              <w:t>是相对于详细评价工作内容而言，在描述危险物质、环境影响途径、环境危害后果、风险防范措施等方面给出的定性说明。</w:t>
            </w:r>
          </w:p>
        </w:tc>
      </w:tr>
    </w:tbl>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）评价等级判定</w:t>
      </w:r>
    </w:p>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Style w:val="fontstyle01"/>
          <w:rFonts w:ascii="Times New Roman" w:eastAsiaTheme="minorEastAsia" w:hAnsi="Times New Roman" w:hint="default"/>
        </w:rPr>
        <w:t>《建设项目环境风险评价技术导则》（</w:t>
      </w:r>
      <w:r w:rsidRPr="005C3042">
        <w:rPr>
          <w:rStyle w:val="fontstyle01"/>
          <w:rFonts w:ascii="Times New Roman" w:eastAsiaTheme="minorEastAsia" w:hAnsi="Times New Roman" w:hint="default"/>
        </w:rPr>
        <w:t>HJ 169-2018</w:t>
      </w:r>
      <w:r w:rsidRPr="005C3042">
        <w:rPr>
          <w:rStyle w:val="fontstyle01"/>
          <w:rFonts w:ascii="Times New Roman" w:eastAsiaTheme="minorEastAsia" w:hAnsi="Times New Roman" w:hint="default"/>
        </w:rPr>
        <w:t>）</w:t>
      </w:r>
      <w:r w:rsidRPr="005C3042">
        <w:rPr>
          <w:rFonts w:ascii="Times New Roman" w:eastAsiaTheme="minorEastAsia" w:hAnsi="Times New Roman"/>
          <w:sz w:val="24"/>
        </w:rPr>
        <w:t>评价等级划分原则，</w:t>
      </w:r>
      <w:r w:rsidRPr="005C3042">
        <w:rPr>
          <w:rStyle w:val="fontstyle01"/>
          <w:rFonts w:ascii="Times New Roman" w:eastAsiaTheme="minorEastAsia" w:hAnsi="Times New Roman" w:hint="default"/>
        </w:rPr>
        <w:t>且项目属于环境低度敏感区，生产工艺为轻度危害性，属于</w:t>
      </w:r>
      <w:r w:rsidRPr="005C3042">
        <w:rPr>
          <w:rStyle w:val="fontstyle01"/>
          <w:rFonts w:ascii="Times New Roman" w:eastAsiaTheme="minorEastAsia" w:hAnsi="Times New Roman" w:hint="default"/>
        </w:rPr>
        <w:t>M4</w:t>
      </w:r>
      <w:r w:rsidRPr="005C3042">
        <w:rPr>
          <w:rStyle w:val="fontstyle01"/>
          <w:rFonts w:ascii="Times New Roman" w:eastAsiaTheme="minorEastAsia" w:hAnsi="Times New Roman" w:hint="default"/>
        </w:rPr>
        <w:t>工艺，风险物质临界值</w:t>
      </w:r>
      <w:r w:rsidRPr="005C3042">
        <w:rPr>
          <w:rStyle w:val="fontstyle01"/>
          <w:rFonts w:ascii="Times New Roman" w:eastAsiaTheme="minorEastAsia" w:hAnsi="Times New Roman" w:hint="default"/>
        </w:rPr>
        <w:t>Q</w:t>
      </w:r>
      <w:r w:rsidRPr="005C3042">
        <w:rPr>
          <w:rStyle w:val="fontstyle01"/>
          <w:rFonts w:ascii="Times New Roman" w:eastAsiaTheme="minorEastAsia" w:hAnsi="Times New Roman" w:hint="default"/>
        </w:rPr>
        <w:t>小于</w:t>
      </w:r>
      <w:r w:rsidRPr="005C3042">
        <w:rPr>
          <w:rStyle w:val="fontstyle01"/>
          <w:rFonts w:ascii="Times New Roman" w:eastAsiaTheme="minorEastAsia" w:hAnsi="Times New Roman" w:hint="default"/>
        </w:rPr>
        <w:t>1</w:t>
      </w:r>
      <w:r w:rsidRPr="005C3042">
        <w:rPr>
          <w:rStyle w:val="fontstyle01"/>
          <w:rFonts w:ascii="Times New Roman" w:eastAsiaTheme="minorEastAsia" w:hAnsi="Times New Roman" w:hint="default"/>
        </w:rPr>
        <w:t>，综合判定本项目风险潜势为</w:t>
      </w:r>
      <w:r w:rsidRPr="005C3042">
        <w:rPr>
          <w:rStyle w:val="fontstyle01"/>
          <w:rFonts w:ascii="Times New Roman" w:eastAsiaTheme="minorEastAsia" w:hAnsi="Times New Roman" w:hint="default"/>
        </w:rPr>
        <w:t>I</w:t>
      </w:r>
      <w:r w:rsidRPr="005C3042">
        <w:rPr>
          <w:rStyle w:val="fontstyle01"/>
          <w:rFonts w:ascii="Times New Roman" w:eastAsiaTheme="minorEastAsia" w:hAnsi="Times New Roman" w:hint="default"/>
        </w:rPr>
        <w:t>，不设评价等级，仅进行简单分析</w:t>
      </w:r>
      <w:r w:rsidRPr="005C3042">
        <w:rPr>
          <w:rFonts w:ascii="Times New Roman" w:eastAsiaTheme="minorEastAsia" w:hAnsi="Times New Roman"/>
          <w:sz w:val="24"/>
        </w:rPr>
        <w:t>。</w:t>
      </w:r>
    </w:p>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）评价范围</w:t>
      </w:r>
    </w:p>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评价范围为以源点为中心，</w:t>
      </w:r>
      <w:r w:rsidRPr="005C3042">
        <w:rPr>
          <w:rFonts w:ascii="Times New Roman" w:eastAsiaTheme="minorEastAsia" w:hAnsi="Times New Roman"/>
          <w:sz w:val="24"/>
        </w:rPr>
        <w:t>2.5km</w:t>
      </w:r>
      <w:r w:rsidRPr="005C3042">
        <w:rPr>
          <w:rFonts w:ascii="Times New Roman" w:eastAsiaTheme="minorEastAsia" w:hAnsi="Times New Roman"/>
          <w:sz w:val="24"/>
        </w:rPr>
        <w:t>为半径的区域。</w:t>
      </w:r>
    </w:p>
    <w:p w:rsidR="00025C47" w:rsidRPr="005C3042" w:rsidRDefault="00025C47" w:rsidP="00025C47">
      <w:pPr>
        <w:pStyle w:val="2"/>
        <w:tabs>
          <w:tab w:val="left" w:pos="576"/>
        </w:tabs>
        <w:spacing w:before="0" w:after="0" w:line="360" w:lineRule="auto"/>
        <w:rPr>
          <w:rFonts w:ascii="Times New Roman" w:eastAsiaTheme="minorEastAsia" w:hAnsi="Times New Roman"/>
          <w:sz w:val="28"/>
        </w:rPr>
      </w:pPr>
      <w:bookmarkStart w:id="349" w:name="_Toc448849794"/>
      <w:bookmarkStart w:id="350" w:name="_Toc28921"/>
      <w:bookmarkStart w:id="351" w:name="_Toc494310287"/>
      <w:bookmarkStart w:id="352" w:name="_Toc512260925"/>
      <w:bookmarkStart w:id="353" w:name="_Toc530668450"/>
      <w:bookmarkStart w:id="354" w:name="_Toc17024370"/>
      <w:bookmarkStart w:id="355" w:name="_Toc23842917"/>
      <w:bookmarkStart w:id="356" w:name="_Toc27474428"/>
      <w:bookmarkStart w:id="357" w:name="_Toc27689179"/>
      <w:bookmarkStart w:id="358" w:name="_Toc39909237"/>
      <w:r w:rsidRPr="005C3042">
        <w:rPr>
          <w:rFonts w:ascii="Times New Roman" w:eastAsiaTheme="minorEastAsia" w:hAnsi="Times New Roman"/>
          <w:sz w:val="28"/>
        </w:rPr>
        <w:t>7.3</w:t>
      </w:r>
      <w:r w:rsidRPr="005C3042">
        <w:rPr>
          <w:rFonts w:ascii="Times New Roman" w:eastAsiaTheme="minorEastAsia" w:hAnsi="Times New Roman"/>
          <w:sz w:val="28"/>
        </w:rPr>
        <w:t>环境风险评价</w:t>
      </w:r>
      <w:bookmarkEnd w:id="349"/>
      <w:bookmarkEnd w:id="350"/>
      <w:bookmarkEnd w:id="351"/>
      <w:bookmarkEnd w:id="352"/>
      <w:bookmarkEnd w:id="353"/>
      <w:bookmarkEnd w:id="354"/>
      <w:bookmarkEnd w:id="355"/>
      <w:bookmarkEnd w:id="356"/>
      <w:bookmarkEnd w:id="357"/>
      <w:bookmarkEnd w:id="358"/>
    </w:p>
    <w:p w:rsidR="00025C47" w:rsidRPr="005C3042" w:rsidRDefault="00025C47" w:rsidP="00025C47">
      <w:pPr>
        <w:pStyle w:val="3"/>
        <w:spacing w:before="0" w:after="0" w:line="360" w:lineRule="auto"/>
        <w:jc w:val="left"/>
        <w:rPr>
          <w:rFonts w:eastAsiaTheme="minorEastAsia"/>
          <w:sz w:val="24"/>
          <w:szCs w:val="24"/>
        </w:rPr>
      </w:pPr>
      <w:bookmarkStart w:id="359" w:name="_Toc8594"/>
      <w:r w:rsidRPr="005C3042">
        <w:rPr>
          <w:rFonts w:eastAsiaTheme="minorEastAsia"/>
          <w:sz w:val="24"/>
          <w:szCs w:val="24"/>
        </w:rPr>
        <w:t>7.3.1</w:t>
      </w:r>
      <w:r w:rsidRPr="005C3042">
        <w:rPr>
          <w:rFonts w:eastAsiaTheme="minorEastAsia"/>
          <w:sz w:val="24"/>
          <w:szCs w:val="24"/>
        </w:rPr>
        <w:t>疾病事故风险</w:t>
      </w:r>
      <w:bookmarkEnd w:id="359"/>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集约化</w:t>
      </w:r>
      <w:r w:rsidRPr="005C3042">
        <w:rPr>
          <w:rFonts w:ascii="Times New Roman" w:eastAsiaTheme="minorEastAsia" w:hAnsi="Times New Roman"/>
          <w:kern w:val="0"/>
          <w:sz w:val="24"/>
          <w:szCs w:val="24"/>
        </w:rPr>
        <w:t>猪场养殖规模大、密度高、传播速度快，疾病威胁严重，一旦发生很难控制，可直接导致牲畜死亡、产品低劣、产量下降，防治费用增加，经济损失巨大。</w:t>
      </w:r>
    </w:p>
    <w:p w:rsidR="00025C47" w:rsidRPr="005C3042" w:rsidRDefault="00025C47" w:rsidP="00025C47">
      <w:pPr>
        <w:pStyle w:val="4"/>
        <w:spacing w:before="0" w:after="0" w:line="360" w:lineRule="auto"/>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7.3.1.1</w:t>
      </w:r>
      <w:r w:rsidRPr="005C3042">
        <w:rPr>
          <w:rFonts w:ascii="Times New Roman" w:eastAsiaTheme="minorEastAsia" w:hAnsi="Times New Roman" w:cs="Times New Roman"/>
          <w:sz w:val="24"/>
          <w:szCs w:val="24"/>
        </w:rPr>
        <w:t>常发病危害</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）流行性疾病</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近</w:t>
      </w:r>
      <w:r w:rsidRPr="005C3042">
        <w:rPr>
          <w:rFonts w:ascii="Times New Roman" w:eastAsiaTheme="minorEastAsia" w:hAnsi="Times New Roman"/>
          <w:kern w:val="0"/>
          <w:sz w:val="24"/>
          <w:szCs w:val="24"/>
        </w:rPr>
        <w:t>3</w:t>
      </w:r>
      <w:r w:rsidRPr="005C3042">
        <w:rPr>
          <w:rFonts w:ascii="Times New Roman" w:eastAsiaTheme="minorEastAsia" w:hAnsi="Times New Roman"/>
          <w:kern w:val="0"/>
          <w:sz w:val="24"/>
          <w:szCs w:val="24"/>
        </w:rPr>
        <w:t>年来，几种影响免疫功能的疾病困扰着我国养猪业，给养猪业造成了难以估量的损失，如猪环状病毒感染、猪繁殖与呼吸综合征等疫病的发生流行，引起机体的基础免疫功能下降，导致猪群免疫失败，如猪繁殖与呼吸综合征（</w:t>
      </w:r>
      <w:r w:rsidRPr="005C3042">
        <w:rPr>
          <w:rFonts w:ascii="Times New Roman" w:eastAsiaTheme="minorEastAsia" w:hAnsi="Times New Roman"/>
          <w:kern w:val="0"/>
          <w:sz w:val="24"/>
          <w:szCs w:val="24"/>
        </w:rPr>
        <w:t xml:space="preserve"> PRRS</w:t>
      </w:r>
      <w:r w:rsidRPr="005C3042">
        <w:rPr>
          <w:rFonts w:ascii="Times New Roman" w:eastAsiaTheme="minorEastAsia" w:hAnsi="Times New Roman"/>
          <w:kern w:val="0"/>
          <w:sz w:val="24"/>
          <w:szCs w:val="24"/>
        </w:rPr>
        <w:t>）、仔猪断奶后多系统衰弱综合征（</w:t>
      </w:r>
      <w:r w:rsidRPr="005C3042">
        <w:rPr>
          <w:rFonts w:ascii="Times New Roman" w:eastAsiaTheme="minorEastAsia" w:hAnsi="Times New Roman"/>
          <w:kern w:val="0"/>
          <w:sz w:val="24"/>
          <w:szCs w:val="24"/>
        </w:rPr>
        <w:t>PMWS</w:t>
      </w:r>
      <w:r w:rsidRPr="005C3042">
        <w:rPr>
          <w:rFonts w:ascii="Times New Roman" w:eastAsiaTheme="minorEastAsia" w:hAnsi="Times New Roman"/>
          <w:kern w:val="0"/>
          <w:sz w:val="24"/>
          <w:szCs w:val="24"/>
        </w:rPr>
        <w:t>）、猪呼吸道疾病综合征（</w:t>
      </w:r>
      <w:r w:rsidRPr="005C3042">
        <w:rPr>
          <w:rFonts w:ascii="Times New Roman" w:eastAsiaTheme="minorEastAsia" w:hAnsi="Times New Roman"/>
          <w:kern w:val="0"/>
          <w:sz w:val="24"/>
          <w:szCs w:val="24"/>
        </w:rPr>
        <w:t>PRDC</w:t>
      </w:r>
      <w:r w:rsidRPr="005C3042">
        <w:rPr>
          <w:rFonts w:ascii="Times New Roman" w:eastAsiaTheme="minorEastAsia" w:hAnsi="Times New Roman"/>
          <w:kern w:val="0"/>
          <w:sz w:val="24"/>
          <w:szCs w:val="24"/>
        </w:rPr>
        <w:t>）、猪皮炎肾病综合征（</w:t>
      </w:r>
      <w:r w:rsidRPr="005C3042">
        <w:rPr>
          <w:rFonts w:ascii="Times New Roman" w:eastAsiaTheme="minorEastAsia" w:hAnsi="Times New Roman"/>
          <w:kern w:val="0"/>
          <w:sz w:val="24"/>
          <w:szCs w:val="24"/>
        </w:rPr>
        <w:t>PDNS</w:t>
      </w:r>
      <w:r w:rsidRPr="005C3042">
        <w:rPr>
          <w:rFonts w:ascii="Times New Roman" w:eastAsiaTheme="minorEastAsia" w:hAnsi="Times New Roman"/>
          <w:kern w:val="0"/>
          <w:sz w:val="24"/>
          <w:szCs w:val="24"/>
        </w:rPr>
        <w:t>）等，多种病原体引起的疾病的临床病变极其严重，极易造成临床上的误诊和防治上的困难，由于这些新病的出现，有的疾病缺乏有效的防治措施，因此，猪群发病率和死亡率提高，养猪场损失惨重。给我国养猪业造成了巨大的危害。不少猪场因种猪的疫病问题造成巨大的经济损失而倒闭，有些猪场爆发仔猪断奶后多系统衰竭综合征（</w:t>
      </w:r>
      <w:r w:rsidRPr="005C3042">
        <w:rPr>
          <w:rFonts w:ascii="Times New Roman" w:eastAsiaTheme="minorEastAsia" w:hAnsi="Times New Roman"/>
          <w:kern w:val="0"/>
          <w:sz w:val="24"/>
          <w:szCs w:val="24"/>
        </w:rPr>
        <w:t>PMWS</w:t>
      </w:r>
      <w:r w:rsidRPr="005C3042">
        <w:rPr>
          <w:rFonts w:ascii="Times New Roman" w:eastAsiaTheme="minorEastAsia" w:hAnsi="Times New Roman"/>
          <w:kern w:val="0"/>
          <w:sz w:val="24"/>
          <w:szCs w:val="24"/>
        </w:rPr>
        <w:t>），发病率高达</w:t>
      </w:r>
      <w:r w:rsidRPr="005C3042">
        <w:rPr>
          <w:rFonts w:ascii="Times New Roman" w:eastAsiaTheme="minorEastAsia" w:hAnsi="Times New Roman"/>
          <w:kern w:val="0"/>
          <w:sz w:val="24"/>
          <w:szCs w:val="24"/>
        </w:rPr>
        <w:t>60%</w:t>
      </w:r>
      <w:r w:rsidRPr="005C3042">
        <w:rPr>
          <w:rFonts w:ascii="Times New Roman" w:eastAsiaTheme="minorEastAsia" w:hAnsi="Times New Roman"/>
          <w:kern w:val="0"/>
          <w:sz w:val="24"/>
          <w:szCs w:val="24"/>
        </w:rPr>
        <w:t>，直接死亡率在</w:t>
      </w:r>
      <w:r w:rsidRPr="005C3042">
        <w:rPr>
          <w:rFonts w:ascii="Times New Roman" w:eastAsiaTheme="minorEastAsia" w:hAnsi="Times New Roman"/>
          <w:kern w:val="0"/>
          <w:sz w:val="24"/>
          <w:szCs w:val="24"/>
        </w:rPr>
        <w:t>40%</w:t>
      </w:r>
      <w:r w:rsidRPr="005C3042">
        <w:rPr>
          <w:rFonts w:ascii="Times New Roman" w:eastAsiaTheme="minorEastAsia" w:hAnsi="Times New Roman"/>
          <w:kern w:val="0"/>
          <w:sz w:val="24"/>
          <w:szCs w:val="24"/>
        </w:rPr>
        <w:t>以上。</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2</w:t>
      </w:r>
      <w:r w:rsidRPr="005C3042">
        <w:rPr>
          <w:rFonts w:ascii="Times New Roman" w:eastAsiaTheme="minorEastAsia" w:hAnsi="Times New Roman"/>
          <w:kern w:val="0"/>
          <w:sz w:val="24"/>
          <w:szCs w:val="24"/>
        </w:rPr>
        <w:t>）慢性疾病</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许多慢性疾病虽然死亡率不高，但由于造成生长速度减慢、饲料利用效率降低，并发二次感染，增加药物和治疗费用等，经济损失极大。据国外研究报道，萎缩性鼻炎可使生长速度降低</w:t>
      </w:r>
      <w:r w:rsidRPr="005C3042">
        <w:rPr>
          <w:rFonts w:ascii="Times New Roman" w:eastAsiaTheme="minorEastAsia" w:hAnsi="Times New Roman"/>
          <w:kern w:val="0"/>
          <w:sz w:val="24"/>
          <w:szCs w:val="24"/>
        </w:rPr>
        <w:t xml:space="preserve"> 5%</w:t>
      </w:r>
      <w:r w:rsidRPr="005C3042">
        <w:rPr>
          <w:rFonts w:ascii="Times New Roman" w:eastAsiaTheme="minorEastAsia" w:hAnsi="Times New Roman"/>
          <w:kern w:val="0"/>
          <w:sz w:val="24"/>
          <w:szCs w:val="24"/>
        </w:rPr>
        <w:t>，如果与肺炎并发，可导致生长速度降低</w:t>
      </w:r>
      <w:r w:rsidRPr="005C3042">
        <w:rPr>
          <w:rFonts w:ascii="Times New Roman" w:eastAsiaTheme="minorEastAsia" w:hAnsi="Times New Roman"/>
          <w:kern w:val="0"/>
          <w:sz w:val="24"/>
          <w:szCs w:val="24"/>
        </w:rPr>
        <w:t>17%</w:t>
      </w:r>
      <w:r w:rsidRPr="005C3042">
        <w:rPr>
          <w:rFonts w:ascii="Times New Roman" w:eastAsiaTheme="minorEastAsia" w:hAnsi="Times New Roman"/>
          <w:kern w:val="0"/>
          <w:sz w:val="24"/>
          <w:szCs w:val="24"/>
        </w:rPr>
        <w:t>；由于地方性肺炎导致肺的不同程度损坏，每损坏</w:t>
      </w:r>
      <w:r w:rsidRPr="005C3042">
        <w:rPr>
          <w:rFonts w:ascii="Times New Roman" w:eastAsiaTheme="minorEastAsia" w:hAnsi="Times New Roman"/>
          <w:kern w:val="0"/>
          <w:sz w:val="24"/>
          <w:szCs w:val="24"/>
        </w:rPr>
        <w:t>10%</w:t>
      </w:r>
      <w:r w:rsidRPr="005C3042">
        <w:rPr>
          <w:rFonts w:ascii="Times New Roman" w:eastAsiaTheme="minorEastAsia" w:hAnsi="Times New Roman"/>
          <w:kern w:val="0"/>
          <w:sz w:val="24"/>
          <w:szCs w:val="24"/>
        </w:rPr>
        <w:t>的肺组织可降低</w:t>
      </w:r>
      <w:r w:rsidRPr="005C3042">
        <w:rPr>
          <w:rFonts w:ascii="Times New Roman" w:eastAsiaTheme="minorEastAsia" w:hAnsi="Times New Roman"/>
          <w:kern w:val="0"/>
          <w:sz w:val="24"/>
          <w:szCs w:val="24"/>
        </w:rPr>
        <w:t>5%</w:t>
      </w:r>
      <w:r w:rsidRPr="005C3042">
        <w:rPr>
          <w:rFonts w:ascii="Times New Roman" w:eastAsiaTheme="minorEastAsia" w:hAnsi="Times New Roman"/>
          <w:kern w:val="0"/>
          <w:sz w:val="24"/>
          <w:szCs w:val="24"/>
        </w:rPr>
        <w:t>的生长速度；猪群由于胸膜肺炎的影响，可使销售额降低</w:t>
      </w:r>
      <w:r w:rsidRPr="005C3042">
        <w:rPr>
          <w:rFonts w:ascii="Times New Roman" w:eastAsiaTheme="minorEastAsia" w:hAnsi="Times New Roman"/>
          <w:kern w:val="0"/>
          <w:sz w:val="24"/>
          <w:szCs w:val="24"/>
        </w:rPr>
        <w:t>20%</w:t>
      </w:r>
      <w:r w:rsidRPr="005C3042">
        <w:rPr>
          <w:rFonts w:ascii="Times New Roman" w:eastAsiaTheme="minorEastAsia" w:hAnsi="Times New Roman"/>
          <w:kern w:val="0"/>
          <w:sz w:val="24"/>
          <w:szCs w:val="24"/>
        </w:rPr>
        <w:t>，并导致达</w:t>
      </w:r>
      <w:r w:rsidRPr="005C3042">
        <w:rPr>
          <w:rFonts w:ascii="Times New Roman" w:eastAsiaTheme="minorEastAsia" w:hAnsi="Times New Roman"/>
          <w:kern w:val="0"/>
          <w:sz w:val="24"/>
          <w:szCs w:val="24"/>
        </w:rPr>
        <w:t>100</w:t>
      </w:r>
      <w:r w:rsidRPr="005C3042">
        <w:rPr>
          <w:rFonts w:ascii="Times New Roman" w:eastAsiaTheme="minorEastAsia" w:hAnsi="Times New Roman"/>
          <w:kern w:val="0"/>
          <w:sz w:val="24"/>
          <w:szCs w:val="24"/>
        </w:rPr>
        <w:t>千克延长</w:t>
      </w:r>
      <w:r w:rsidRPr="005C3042">
        <w:rPr>
          <w:rFonts w:ascii="Times New Roman" w:eastAsiaTheme="minorEastAsia" w:hAnsi="Times New Roman"/>
          <w:kern w:val="0"/>
          <w:sz w:val="24"/>
          <w:szCs w:val="24"/>
        </w:rPr>
        <w:t xml:space="preserve">12 </w:t>
      </w:r>
      <w:r w:rsidRPr="005C3042">
        <w:rPr>
          <w:rFonts w:ascii="Times New Roman" w:eastAsiaTheme="minorEastAsia" w:hAnsi="Times New Roman"/>
          <w:kern w:val="0"/>
          <w:sz w:val="24"/>
          <w:szCs w:val="24"/>
        </w:rPr>
        <w:t>天</w:t>
      </w:r>
      <w:r w:rsidRPr="005C3042">
        <w:rPr>
          <w:rFonts w:ascii="Times New Roman" w:eastAsiaTheme="minorEastAsia" w:hAnsi="Times New Roman"/>
          <w:kern w:val="0"/>
          <w:sz w:val="24"/>
          <w:szCs w:val="24"/>
        </w:rPr>
        <w:t xml:space="preserve"> </w:t>
      </w:r>
      <w:r w:rsidRPr="005C3042">
        <w:rPr>
          <w:rFonts w:ascii="Times New Roman" w:eastAsiaTheme="minorEastAsia" w:hAnsi="Times New Roman"/>
          <w:kern w:val="0"/>
          <w:sz w:val="24"/>
          <w:szCs w:val="24"/>
        </w:rPr>
        <w:t>；某些皮肤病如猪疥癣可降低</w:t>
      </w:r>
      <w:r w:rsidRPr="005C3042">
        <w:rPr>
          <w:rFonts w:ascii="Times New Roman" w:eastAsiaTheme="minorEastAsia" w:hAnsi="Times New Roman"/>
          <w:kern w:val="0"/>
          <w:sz w:val="24"/>
          <w:szCs w:val="24"/>
        </w:rPr>
        <w:t xml:space="preserve"> 10%</w:t>
      </w:r>
      <w:r w:rsidRPr="005C3042">
        <w:rPr>
          <w:rFonts w:ascii="Times New Roman" w:eastAsiaTheme="minorEastAsia" w:hAnsi="Times New Roman"/>
          <w:kern w:val="0"/>
          <w:sz w:val="24"/>
          <w:szCs w:val="24"/>
        </w:rPr>
        <w:t>的生长和饲料利用率，并且可能诱发皮脂炎而严重影响胴体品质，据国内有关数据显示，病毒、细菌等混合感染引起的呼吸道疾病，除了造成直接死亡之外，可使猪日增重降低</w:t>
      </w:r>
      <w:r w:rsidRPr="005C3042">
        <w:rPr>
          <w:rFonts w:ascii="Times New Roman" w:eastAsiaTheme="minorEastAsia" w:hAnsi="Times New Roman"/>
          <w:kern w:val="0"/>
          <w:sz w:val="24"/>
          <w:szCs w:val="24"/>
        </w:rPr>
        <w:t xml:space="preserve"> 15%</w:t>
      </w:r>
      <w:r w:rsidRPr="005C3042">
        <w:rPr>
          <w:rFonts w:ascii="Times New Roman" w:eastAsiaTheme="minorEastAsia" w:hAnsi="Times New Roman"/>
          <w:kern w:val="0"/>
          <w:sz w:val="24"/>
          <w:szCs w:val="24"/>
        </w:rPr>
        <w:t>、饲料利用率降低</w:t>
      </w:r>
      <w:r w:rsidRPr="005C3042">
        <w:rPr>
          <w:rFonts w:ascii="Times New Roman" w:eastAsiaTheme="minorEastAsia" w:hAnsi="Times New Roman"/>
          <w:kern w:val="0"/>
          <w:sz w:val="24"/>
          <w:szCs w:val="24"/>
        </w:rPr>
        <w:t>18%</w:t>
      </w:r>
      <w:r w:rsidRPr="005C3042">
        <w:rPr>
          <w:rFonts w:ascii="Times New Roman" w:eastAsiaTheme="minorEastAsia" w:hAnsi="Times New Roman"/>
          <w:kern w:val="0"/>
          <w:sz w:val="24"/>
          <w:szCs w:val="24"/>
        </w:rPr>
        <w:t>、出栏时间推迟</w:t>
      </w:r>
      <w:r w:rsidRPr="005C3042">
        <w:rPr>
          <w:rFonts w:ascii="Times New Roman" w:eastAsiaTheme="minorEastAsia" w:hAnsi="Times New Roman"/>
          <w:kern w:val="0"/>
          <w:sz w:val="24"/>
          <w:szCs w:val="24"/>
        </w:rPr>
        <w:t xml:space="preserve">23 </w:t>
      </w:r>
      <w:r w:rsidRPr="005C3042">
        <w:rPr>
          <w:rFonts w:ascii="Times New Roman" w:eastAsiaTheme="minorEastAsia" w:hAnsi="Times New Roman"/>
          <w:kern w:val="0"/>
          <w:sz w:val="24"/>
          <w:szCs w:val="24"/>
        </w:rPr>
        <w:t>天，甚至更多，增重下降或生长停滞的猪可达</w:t>
      </w:r>
      <w:r w:rsidRPr="005C3042">
        <w:rPr>
          <w:rFonts w:ascii="Times New Roman" w:eastAsiaTheme="minorEastAsia" w:hAnsi="Times New Roman"/>
          <w:kern w:val="0"/>
          <w:sz w:val="24"/>
          <w:szCs w:val="24"/>
        </w:rPr>
        <w:t>70%</w:t>
      </w:r>
      <w:r w:rsidRPr="005C3042">
        <w:rPr>
          <w:rFonts w:ascii="Times New Roman" w:eastAsiaTheme="minorEastAsia" w:hAnsi="Times New Roman"/>
          <w:kern w:val="0"/>
          <w:sz w:val="24"/>
          <w:szCs w:val="24"/>
        </w:rPr>
        <w:t>甚至更多。</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3</w:t>
      </w:r>
      <w:r w:rsidRPr="005C3042">
        <w:rPr>
          <w:rFonts w:ascii="Times New Roman" w:eastAsiaTheme="minorEastAsia" w:hAnsi="Times New Roman"/>
          <w:kern w:val="0"/>
          <w:sz w:val="24"/>
          <w:szCs w:val="24"/>
        </w:rPr>
        <w:t>）寄生虫病</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寄生虫病也是引起猪场效益下降的重要疾病。美国明尼苏达大学的一项调查研究结果表明，在管理良好的猪场里，寄生虫的感染依然存在，即使是轻微的感染，也能引起大量的损失，包括饲料利用率降低、生长速度下降、由于蛔虫、鞭虫等内寄生虫的移行造成内脏的损伤和机体免疫系统的损害等方面所引起经济效益的下降等。我国广东白石猪场大群体的驱虫试验结果表明，采用科学的驱虫模式进行驱虫，猪群的日增重（从</w:t>
      </w:r>
      <w:r w:rsidRPr="005C3042">
        <w:rPr>
          <w:rFonts w:ascii="Times New Roman" w:eastAsiaTheme="minorEastAsia" w:hAnsi="Times New Roman"/>
          <w:kern w:val="0"/>
          <w:sz w:val="24"/>
          <w:szCs w:val="24"/>
        </w:rPr>
        <w:t xml:space="preserve"> 20</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90</w:t>
      </w:r>
      <w:r w:rsidRPr="005C3042">
        <w:rPr>
          <w:rFonts w:ascii="Times New Roman" w:eastAsiaTheme="minorEastAsia" w:hAnsi="Times New Roman"/>
          <w:kern w:val="0"/>
          <w:sz w:val="24"/>
          <w:szCs w:val="24"/>
        </w:rPr>
        <w:t>千克）比没有驱虫的猪提高了</w:t>
      </w:r>
      <w:r w:rsidRPr="005C3042">
        <w:rPr>
          <w:rFonts w:ascii="Times New Roman" w:eastAsiaTheme="minorEastAsia" w:hAnsi="Times New Roman"/>
          <w:kern w:val="0"/>
          <w:sz w:val="24"/>
          <w:szCs w:val="24"/>
        </w:rPr>
        <w:t>9.3%</w:t>
      </w:r>
      <w:r w:rsidRPr="005C3042">
        <w:rPr>
          <w:rFonts w:ascii="Times New Roman" w:eastAsiaTheme="minorEastAsia" w:hAnsi="Times New Roman"/>
          <w:kern w:val="0"/>
          <w:sz w:val="24"/>
          <w:szCs w:val="24"/>
        </w:rPr>
        <w:t>，而饲料消耗却降低了</w:t>
      </w:r>
      <w:r w:rsidRPr="005C3042">
        <w:rPr>
          <w:rFonts w:ascii="Times New Roman" w:eastAsiaTheme="minorEastAsia" w:hAnsi="Times New Roman"/>
          <w:kern w:val="0"/>
          <w:sz w:val="24"/>
          <w:szCs w:val="24"/>
        </w:rPr>
        <w:t>10.9%</w:t>
      </w:r>
      <w:r w:rsidRPr="005C3042">
        <w:rPr>
          <w:rFonts w:ascii="Times New Roman" w:eastAsiaTheme="minorEastAsia" w:hAnsi="Times New Roman"/>
          <w:kern w:val="0"/>
          <w:sz w:val="24"/>
          <w:szCs w:val="24"/>
        </w:rPr>
        <w:t>，生长速度提高</w:t>
      </w:r>
      <w:r w:rsidRPr="005C3042">
        <w:rPr>
          <w:rFonts w:ascii="Times New Roman" w:eastAsiaTheme="minorEastAsia" w:hAnsi="Times New Roman"/>
          <w:kern w:val="0"/>
          <w:sz w:val="24"/>
          <w:szCs w:val="24"/>
        </w:rPr>
        <w:t>10.9%,</w:t>
      </w:r>
      <w:r w:rsidRPr="005C3042">
        <w:rPr>
          <w:rFonts w:ascii="Times New Roman" w:eastAsiaTheme="minorEastAsia" w:hAnsi="Times New Roman"/>
          <w:kern w:val="0"/>
          <w:sz w:val="24"/>
          <w:szCs w:val="24"/>
        </w:rPr>
        <w:t>肉料比提高</w:t>
      </w:r>
      <w:r w:rsidRPr="005C3042">
        <w:rPr>
          <w:rFonts w:ascii="Times New Roman" w:eastAsiaTheme="minorEastAsia" w:hAnsi="Times New Roman"/>
          <w:kern w:val="0"/>
          <w:sz w:val="24"/>
          <w:szCs w:val="24"/>
        </w:rPr>
        <w:t>0.36</w:t>
      </w:r>
      <w:r w:rsidRPr="005C3042">
        <w:rPr>
          <w:rFonts w:ascii="Times New Roman" w:eastAsiaTheme="minorEastAsia" w:hAnsi="Times New Roman"/>
          <w:kern w:val="0"/>
          <w:sz w:val="24"/>
          <w:szCs w:val="24"/>
        </w:rPr>
        <w:t>，并且由于有效地控制了疥螨病的发生，使外贸出口合格率大大提高，内销屠宰时因肝脏蛔虫斑而造成肝脏废弃的情况不再出现。</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4</w:t>
      </w:r>
      <w:r w:rsidRPr="005C3042">
        <w:rPr>
          <w:rFonts w:ascii="Times New Roman" w:eastAsiaTheme="minorEastAsia" w:hAnsi="Times New Roman"/>
          <w:kern w:val="0"/>
          <w:sz w:val="24"/>
          <w:szCs w:val="24"/>
        </w:rPr>
        <w:t>）人畜共患病</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许多人畜共患病，已成为严重危害人体健康的重大问题；</w:t>
      </w:r>
      <w:r w:rsidRPr="005C3042">
        <w:rPr>
          <w:rFonts w:ascii="Times New Roman" w:eastAsiaTheme="minorEastAsia" w:hAnsi="Times New Roman"/>
          <w:kern w:val="0"/>
          <w:sz w:val="24"/>
          <w:szCs w:val="24"/>
        </w:rPr>
        <w:t xml:space="preserve"> 1998</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1999</w:t>
      </w:r>
      <w:r w:rsidRPr="005C3042">
        <w:rPr>
          <w:rFonts w:ascii="Times New Roman" w:eastAsiaTheme="minorEastAsia" w:hAnsi="Times New Roman"/>
          <w:kern w:val="0"/>
          <w:sz w:val="24"/>
          <w:szCs w:val="24"/>
        </w:rPr>
        <w:t>年马来西亚由</w:t>
      </w:r>
      <w:r w:rsidRPr="005C3042">
        <w:rPr>
          <w:rFonts w:ascii="Times New Roman" w:eastAsiaTheme="minorEastAsia" w:hAnsi="Times New Roman"/>
          <w:kern w:val="0"/>
          <w:sz w:val="24"/>
          <w:szCs w:val="24"/>
        </w:rPr>
        <w:t>Nipah</w:t>
      </w:r>
      <w:r w:rsidRPr="005C3042">
        <w:rPr>
          <w:rFonts w:ascii="Times New Roman" w:eastAsiaTheme="minorEastAsia" w:hAnsi="Times New Roman"/>
          <w:kern w:val="0"/>
          <w:sz w:val="24"/>
          <w:szCs w:val="24"/>
        </w:rPr>
        <w:t>病毒引起猪的脑炎，同时也引起</w:t>
      </w:r>
      <w:r w:rsidRPr="005C3042">
        <w:rPr>
          <w:rFonts w:ascii="Times New Roman" w:eastAsiaTheme="minorEastAsia" w:hAnsi="Times New Roman"/>
          <w:kern w:val="0"/>
          <w:sz w:val="24"/>
          <w:szCs w:val="24"/>
        </w:rPr>
        <w:t>265</w:t>
      </w:r>
      <w:r w:rsidRPr="005C3042">
        <w:rPr>
          <w:rFonts w:ascii="Times New Roman" w:eastAsiaTheme="minorEastAsia" w:hAnsi="Times New Roman"/>
          <w:kern w:val="0"/>
          <w:sz w:val="24"/>
          <w:szCs w:val="24"/>
        </w:rPr>
        <w:t>人发病，</w:t>
      </w:r>
      <w:r w:rsidRPr="005C3042">
        <w:rPr>
          <w:rFonts w:ascii="Times New Roman" w:eastAsiaTheme="minorEastAsia" w:hAnsi="Times New Roman"/>
          <w:kern w:val="0"/>
          <w:sz w:val="24"/>
          <w:szCs w:val="24"/>
        </w:rPr>
        <w:t>105</w:t>
      </w:r>
      <w:r w:rsidRPr="005C3042">
        <w:rPr>
          <w:rFonts w:ascii="Times New Roman" w:eastAsiaTheme="minorEastAsia" w:hAnsi="Times New Roman"/>
          <w:kern w:val="0"/>
          <w:sz w:val="24"/>
          <w:szCs w:val="24"/>
        </w:rPr>
        <w:t>人死亡。</w:t>
      </w:r>
      <w:r w:rsidRPr="005C3042">
        <w:rPr>
          <w:rFonts w:ascii="Times New Roman" w:eastAsiaTheme="minorEastAsia" w:hAnsi="Times New Roman"/>
          <w:kern w:val="0"/>
          <w:sz w:val="24"/>
          <w:szCs w:val="24"/>
        </w:rPr>
        <w:t>1997</w:t>
      </w:r>
      <w:r w:rsidRPr="005C3042">
        <w:rPr>
          <w:rFonts w:ascii="Times New Roman" w:eastAsiaTheme="minorEastAsia" w:hAnsi="Times New Roman"/>
          <w:kern w:val="0"/>
          <w:sz w:val="24"/>
          <w:szCs w:val="24"/>
        </w:rPr>
        <w:t>年台湾流行口蹄疫给台湾的养猪业以毁灭性的打击。</w:t>
      </w:r>
      <w:r w:rsidRPr="005C3042">
        <w:rPr>
          <w:rFonts w:ascii="Times New Roman" w:eastAsiaTheme="minorEastAsia" w:hAnsi="Times New Roman"/>
          <w:kern w:val="0"/>
          <w:sz w:val="24"/>
          <w:szCs w:val="24"/>
        </w:rPr>
        <w:t>2000</w:t>
      </w:r>
      <w:r w:rsidRPr="005C3042">
        <w:rPr>
          <w:rFonts w:ascii="Times New Roman" w:eastAsiaTheme="minorEastAsia" w:hAnsi="Times New Roman"/>
          <w:kern w:val="0"/>
          <w:sz w:val="24"/>
          <w:szCs w:val="24"/>
        </w:rPr>
        <w:t>年韩国和日本流行的口蹄疫，也给这些国家的养殖业带来沉重后果。</w:t>
      </w:r>
      <w:r w:rsidRPr="005C3042">
        <w:rPr>
          <w:rFonts w:ascii="Times New Roman" w:eastAsiaTheme="minorEastAsia" w:hAnsi="Times New Roman"/>
          <w:kern w:val="0"/>
          <w:sz w:val="24"/>
          <w:szCs w:val="24"/>
        </w:rPr>
        <w:t>2000</w:t>
      </w:r>
      <w:r w:rsidRPr="005C3042">
        <w:rPr>
          <w:rFonts w:ascii="Times New Roman" w:eastAsiaTheme="minorEastAsia" w:hAnsi="Times New Roman"/>
          <w:kern w:val="0"/>
          <w:sz w:val="24"/>
          <w:szCs w:val="24"/>
        </w:rPr>
        <w:t>年欧洲爆发口蹄疫，英国损失</w:t>
      </w:r>
      <w:r w:rsidRPr="005C3042">
        <w:rPr>
          <w:rFonts w:ascii="Times New Roman" w:eastAsiaTheme="minorEastAsia" w:hAnsi="Times New Roman"/>
          <w:kern w:val="0"/>
          <w:sz w:val="24"/>
          <w:szCs w:val="24"/>
        </w:rPr>
        <w:t>590</w:t>
      </w:r>
      <w:r w:rsidRPr="005C3042">
        <w:rPr>
          <w:rFonts w:ascii="Times New Roman" w:eastAsiaTheme="minorEastAsia" w:hAnsi="Times New Roman"/>
          <w:kern w:val="0"/>
          <w:sz w:val="24"/>
          <w:szCs w:val="24"/>
        </w:rPr>
        <w:t>亿英磅。许多人畜共患的重大疫病，如血吸虫病、狂犬病、乙型脑炎、链球菌病、流感等与动物的带毒、带菌、带虫有关，使这些病在动物和人之间相互传播，对人体健康构成严重威胁。猪场疾病日益复杂，其中猪能引起人畜共患的疾病达</w:t>
      </w:r>
      <w:r w:rsidRPr="005C3042">
        <w:rPr>
          <w:rFonts w:ascii="Times New Roman" w:eastAsiaTheme="minorEastAsia" w:hAnsi="Times New Roman"/>
          <w:kern w:val="0"/>
          <w:sz w:val="24"/>
          <w:szCs w:val="24"/>
        </w:rPr>
        <w:t xml:space="preserve"> 25</w:t>
      </w:r>
      <w:r w:rsidRPr="005C3042">
        <w:rPr>
          <w:rFonts w:ascii="Times New Roman" w:eastAsiaTheme="minorEastAsia" w:hAnsi="Times New Roman"/>
          <w:kern w:val="0"/>
          <w:sz w:val="24"/>
          <w:szCs w:val="24"/>
        </w:rPr>
        <w:t>种之多，由此可见，人畜共患病问题已成为影响极为广泛的社会问题。</w:t>
      </w:r>
    </w:p>
    <w:p w:rsidR="00025C47" w:rsidRPr="005C3042" w:rsidRDefault="00025C47" w:rsidP="00025C47">
      <w:pPr>
        <w:pStyle w:val="4"/>
        <w:spacing w:before="0" w:after="0" w:line="360" w:lineRule="auto"/>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7.3.1.2</w:t>
      </w:r>
      <w:r w:rsidRPr="005C3042">
        <w:rPr>
          <w:rFonts w:ascii="Times New Roman" w:eastAsiaTheme="minorEastAsia" w:hAnsi="Times New Roman" w:cs="Times New Roman"/>
          <w:sz w:val="24"/>
          <w:szCs w:val="24"/>
        </w:rPr>
        <w:t>疾病防疫和对策建议</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）日常预防措施</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宋体" w:hAnsi="宋体" w:cs="宋体" w:hint="eastAsia"/>
          <w:sz w:val="24"/>
          <w:szCs w:val="24"/>
        </w:rPr>
        <w:t>①</w:t>
      </w:r>
      <w:r w:rsidRPr="005C3042">
        <w:rPr>
          <w:rFonts w:ascii="Times New Roman" w:eastAsiaTheme="minorEastAsia" w:hAnsi="Times New Roman"/>
          <w:sz w:val="24"/>
          <w:szCs w:val="24"/>
        </w:rPr>
        <w:t>在生产中应坚持</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防病重于治病</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的方针，改变原来的被动治疗为现在的主动预防。如引种时的检疫、隔离、消毒；猪场疾病的化验与预测；疫苗的注射、药物预防等等，都是将疾病</w:t>
      </w:r>
      <w:r w:rsidRPr="005C3042">
        <w:rPr>
          <w:rFonts w:ascii="Times New Roman" w:eastAsiaTheme="minorEastAsia" w:hAnsi="Times New Roman"/>
          <w:kern w:val="0"/>
          <w:sz w:val="24"/>
          <w:szCs w:val="24"/>
        </w:rPr>
        <w:t>拒之门外的有效办法。</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②</w:t>
      </w:r>
      <w:r w:rsidRPr="005C3042">
        <w:rPr>
          <w:rFonts w:ascii="Times New Roman" w:eastAsiaTheme="minorEastAsia" w:hAnsi="Times New Roman"/>
          <w:sz w:val="24"/>
          <w:szCs w:val="24"/>
        </w:rPr>
        <w:t>企业应将养殖区与生活区分开。养殖区门口应设置消毒池和消毒室（内设紫外线灯等消毒设施），消毒池内应常年保持</w:t>
      </w:r>
      <w:r w:rsidRPr="005C3042">
        <w:rPr>
          <w:rFonts w:ascii="Times New Roman" w:eastAsiaTheme="minorEastAsia" w:hAnsi="Times New Roman"/>
          <w:sz w:val="24"/>
          <w:szCs w:val="24"/>
        </w:rPr>
        <w:t>2%—4%</w:t>
      </w:r>
      <w:r w:rsidRPr="005C3042">
        <w:rPr>
          <w:rFonts w:ascii="Times New Roman" w:eastAsiaTheme="minorEastAsia" w:hAnsi="Times New Roman"/>
          <w:sz w:val="24"/>
          <w:szCs w:val="24"/>
        </w:rPr>
        <w:t>氢氧化钠溶液等消毒药。</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③</w:t>
      </w:r>
      <w:r w:rsidRPr="005C3042">
        <w:rPr>
          <w:rFonts w:ascii="Times New Roman" w:eastAsiaTheme="minorEastAsia" w:hAnsi="Times New Roman"/>
          <w:sz w:val="24"/>
          <w:szCs w:val="24"/>
        </w:rPr>
        <w:t>严格控制非生产人员进入生产区，必须进入时应更换工作服及鞋帽，经消毒室消毒后才能进入。</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宋体" w:hAnsi="宋体" w:cs="宋体" w:hint="eastAsia"/>
          <w:sz w:val="24"/>
          <w:szCs w:val="24"/>
        </w:rPr>
        <w:t>④</w:t>
      </w:r>
      <w:r w:rsidRPr="005C3042">
        <w:rPr>
          <w:rFonts w:ascii="Times New Roman" w:eastAsiaTheme="minorEastAsia" w:hAnsi="Times New Roman"/>
          <w:kern w:val="0"/>
          <w:sz w:val="24"/>
          <w:szCs w:val="24"/>
        </w:rPr>
        <w:t>兽医必须转变观念</w:t>
      </w:r>
      <w:r w:rsidRPr="005C3042">
        <w:rPr>
          <w:rFonts w:ascii="Times New Roman" w:eastAsiaTheme="minorEastAsia" w:hAnsi="Times New Roman"/>
          <w:kern w:val="0"/>
          <w:sz w:val="24"/>
          <w:szCs w:val="24"/>
        </w:rPr>
        <w:t xml:space="preserve"> </w:t>
      </w:r>
      <w:r w:rsidRPr="005C3042">
        <w:rPr>
          <w:rFonts w:ascii="Times New Roman" w:eastAsiaTheme="minorEastAsia" w:hAnsi="Times New Roman"/>
          <w:kern w:val="0"/>
          <w:sz w:val="24"/>
          <w:szCs w:val="24"/>
        </w:rPr>
        <w:t>现代化养猪必须树立兽医新观念。</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兽医除了对常见疾病进行治疗外，还必须经常对猪群临床症状进行收集、分析、整理，形成最佳、最可信的详细资料，再根据流行病学的基本特征去排除猪场一些慢性病和亚临床症状疾病，保证猪群健康，达到预期的生长性能。传统的治疗兽医将变成防疫兽医，再发展成现在的保健兽医。只有这样，才能在猪病防控工作上取得突破性进展。</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宋体" w:hAnsi="宋体" w:cs="宋体" w:hint="eastAsia"/>
          <w:kern w:val="0"/>
          <w:sz w:val="24"/>
          <w:szCs w:val="24"/>
        </w:rPr>
        <w:t>⑤</w:t>
      </w:r>
      <w:r w:rsidRPr="005C3042">
        <w:rPr>
          <w:rFonts w:ascii="Times New Roman" w:eastAsiaTheme="minorEastAsia" w:hAnsi="Times New Roman"/>
          <w:kern w:val="0"/>
          <w:sz w:val="24"/>
          <w:szCs w:val="24"/>
        </w:rPr>
        <w:t>合理布局、完善设施及严格消毒是预防疾病的基础。</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猪场选址一般要求地势高，远离主干道，通风向阳，水质好，排污治污方便的地方。现代化养猪往往通过改善养猪设备来控制或减少疾病。如漏粪地板和护仔栏的使用；小单元的全进全出；通风系统及温控设备等等。即使是小猪场也不可忽视隔离墙、隔离沟、消毒池和排污道的建设。经常开展常规的消毒，保持良好的消毒效果来减少疾病的感染机会，进一步促进猪群健康。</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常见空圈舍消毒程序：空圈</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清理杂物</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高压水枪冲洗</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消毒</w:t>
      </w:r>
      <w:r w:rsidRPr="005C3042">
        <w:rPr>
          <w:rFonts w:ascii="Times New Roman" w:eastAsiaTheme="minorEastAsia" w:hAnsi="Times New Roman"/>
          <w:kern w:val="0"/>
          <w:sz w:val="24"/>
          <w:szCs w:val="24"/>
        </w:rPr>
        <w:t>—3</w:t>
      </w:r>
      <w:r w:rsidRPr="005C3042">
        <w:rPr>
          <w:rFonts w:ascii="Times New Roman" w:eastAsiaTheme="minorEastAsia" w:hAnsi="Times New Roman"/>
          <w:kern w:val="0"/>
          <w:sz w:val="24"/>
          <w:szCs w:val="24"/>
        </w:rPr>
        <w:t>小时后清理污垢死角</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清水彻底冲洗</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晾干</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熏蒸消毒</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晾干</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阳离子表面活性消毒剂消毒</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晾干</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进猪。</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宋体" w:hAnsi="宋体" w:cs="宋体" w:hint="eastAsia"/>
          <w:sz w:val="24"/>
          <w:szCs w:val="24"/>
        </w:rPr>
        <w:t>⑥</w:t>
      </w:r>
      <w:r w:rsidRPr="005C3042">
        <w:rPr>
          <w:rFonts w:ascii="Times New Roman" w:eastAsiaTheme="minorEastAsia" w:hAnsi="Times New Roman"/>
          <w:kern w:val="0"/>
          <w:sz w:val="24"/>
          <w:szCs w:val="24"/>
        </w:rPr>
        <w:t>加强饲养管理，搞好环境卫生是预防疾病的条件。</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全价平衡的营养是保证猪群发挥生产性能的重要因素，良好的饲养环境有利于猪群生产性能的正常发挥。科学程序化的管理使猪群生产性能获得最大经济效益。相反，营养不良、环境恶劣、管理不善，都能降低猪群的抗感染能力或者引起猪群疾病加重。即便是很健康、免疫能力很强的猪群在极其恶劣的环境下也很难避免疾病的发生。另外及时淘汰无价值的个体，对减少疾病非常重要。</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宋体" w:hAnsi="宋体" w:cs="宋体" w:hint="eastAsia"/>
          <w:kern w:val="0"/>
          <w:sz w:val="24"/>
          <w:szCs w:val="24"/>
        </w:rPr>
        <w:t>⑦</w:t>
      </w:r>
      <w:r w:rsidRPr="005C3042">
        <w:rPr>
          <w:rFonts w:ascii="Times New Roman" w:eastAsiaTheme="minorEastAsia" w:hAnsi="Times New Roman"/>
          <w:sz w:val="24"/>
          <w:szCs w:val="24"/>
        </w:rPr>
        <w:t>饲养人员每年应至少进行一次体格检查，如发现患有危害人、牛的传染病者，应及时调离，以防传染。</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⑧</w:t>
      </w:r>
      <w:r w:rsidRPr="005C3042">
        <w:rPr>
          <w:rFonts w:ascii="Times New Roman" w:eastAsiaTheme="minorEastAsia" w:hAnsi="Times New Roman"/>
          <w:sz w:val="24"/>
          <w:szCs w:val="24"/>
        </w:rPr>
        <w:t>经常保持猪舍、猪体的清洁，猪舍还应保持平整、干燥、无污物（如砖块、石头、废弃塑料袋等）。</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）发生疫情时的紧急措施</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若不慎发生传染病，应立即采取有效地控制措施：</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封闭</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隔离</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每天消毒</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根据临床症状、解剖变化进行疾病的初步诊断</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病畜的对症治疗</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采样送检确诊</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紧急预防接种</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取各种综合性防治措施。</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kern w:val="0"/>
          <w:sz w:val="24"/>
          <w:szCs w:val="24"/>
        </w:rPr>
        <w:t>总</w:t>
      </w:r>
      <w:r w:rsidRPr="005C3042">
        <w:rPr>
          <w:rFonts w:ascii="Times New Roman" w:eastAsiaTheme="minorEastAsia" w:hAnsi="Times New Roman"/>
          <w:sz w:val="24"/>
          <w:szCs w:val="24"/>
        </w:rPr>
        <w:t>之，要做到行动迅速，方法得当，措施有力，尽可能的将损失降到最低。</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应立即按照计划组成防疫小组，尽快做出确切诊断，迅速向卫生防疫部门报告疫情。</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迅速隔离病猪，对危害较重的传染病应及时划区封锁，建立封锁带，出人人员和车辆要严格消毒，同时严格消毒污染环境。解除封锁的条件是在最后一头病猪痊愈后两个潜伏期内再无新病例出现，经过全面大消毒，报上级主管部门批准，方可解除封锁。</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宋体" w:hAnsi="宋体" w:cs="宋体" w:hint="eastAsia"/>
          <w:sz w:val="24"/>
          <w:szCs w:val="24"/>
        </w:rPr>
        <w:t>③</w:t>
      </w:r>
      <w:r w:rsidRPr="005C3042">
        <w:rPr>
          <w:rFonts w:ascii="Times New Roman" w:eastAsiaTheme="minorEastAsia" w:hAnsi="Times New Roman"/>
          <w:sz w:val="24"/>
          <w:szCs w:val="24"/>
        </w:rPr>
        <w:t>对病猪及封锁区内的猪只实行合理的综合防制措施，包括疫苗的紧急接种、抗生素疗法、高免血清的特异性疗法、化学疗法、增强体质和生理机能的辅助疗法等。</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）疫病监测制度</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疫病监测是预防疾病的关键。</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只有对本场所有猪只的健康状况、免疫水平以及原发病史进行全面、细致的了解，才能有针对性制定免疫程序、防控措施和净化方案。</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猪场应建立如下疾病监测制度：</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宋体" w:hAnsi="宋体" w:cs="宋体" w:hint="eastAsia"/>
          <w:kern w:val="0"/>
          <w:sz w:val="24"/>
          <w:szCs w:val="24"/>
        </w:rPr>
        <w:t>①</w:t>
      </w:r>
      <w:r w:rsidRPr="005C3042">
        <w:rPr>
          <w:rFonts w:ascii="Times New Roman" w:eastAsiaTheme="minorEastAsia" w:hAnsi="Times New Roman"/>
          <w:kern w:val="0"/>
          <w:sz w:val="24"/>
          <w:szCs w:val="24"/>
        </w:rPr>
        <w:t>对后备猪进行细小病毒病、伪狂犬病、乙脑、猪瘟疫苗注射及注射</w:t>
      </w:r>
      <w:r w:rsidRPr="005C3042">
        <w:rPr>
          <w:rFonts w:ascii="Times New Roman" w:eastAsiaTheme="minorEastAsia" w:hAnsi="Times New Roman"/>
          <w:kern w:val="0"/>
          <w:sz w:val="24"/>
          <w:szCs w:val="24"/>
        </w:rPr>
        <w:t>1</w:t>
      </w: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3</w:t>
      </w:r>
      <w:r w:rsidRPr="005C3042">
        <w:rPr>
          <w:rFonts w:ascii="Times New Roman" w:eastAsiaTheme="minorEastAsia" w:hAnsi="Times New Roman"/>
          <w:kern w:val="0"/>
          <w:sz w:val="24"/>
          <w:szCs w:val="24"/>
        </w:rPr>
        <w:t>周后抽血化验工作。进行血清学检测，监测猪群健康状态和免疫效果。</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宋体" w:hAnsi="宋体" w:cs="宋体" w:hint="eastAsia"/>
          <w:kern w:val="0"/>
          <w:sz w:val="24"/>
          <w:szCs w:val="24"/>
        </w:rPr>
        <w:t>②</w:t>
      </w:r>
      <w:r w:rsidRPr="005C3042">
        <w:rPr>
          <w:rFonts w:ascii="Times New Roman" w:eastAsiaTheme="minorEastAsia" w:hAnsi="Times New Roman"/>
          <w:kern w:val="0"/>
          <w:sz w:val="24"/>
          <w:szCs w:val="24"/>
        </w:rPr>
        <w:t>对乳猪、断奶猪和其他各猪群，应做好疫苗接种前后的血清抗体监测工作，以便能随时掌握猪群免疫状况和接种效果。对血清监测的结果，应根据监测样品多少、监测方法的准确性，以及猪群的临床检查结果等方面的资料，进行综合分析，可随时调整免疫程序或补免。</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宋体" w:hAnsi="宋体" w:cs="宋体" w:hint="eastAsia"/>
          <w:kern w:val="0"/>
          <w:sz w:val="24"/>
          <w:szCs w:val="24"/>
        </w:rPr>
        <w:t>③</w:t>
      </w:r>
      <w:r w:rsidRPr="005C3042">
        <w:rPr>
          <w:rFonts w:ascii="Times New Roman" w:eastAsiaTheme="minorEastAsia" w:hAnsi="Times New Roman"/>
          <w:kern w:val="0"/>
          <w:sz w:val="24"/>
          <w:szCs w:val="24"/>
        </w:rPr>
        <w:t>定期监测蓝耳病、李氏杆菌病、传染性胸膜肺炎、萎鼻、气喘病、猪痢疾、链球菌病。</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宋体" w:hAnsi="宋体" w:cs="宋体" w:hint="eastAsia"/>
          <w:kern w:val="0"/>
          <w:sz w:val="24"/>
          <w:szCs w:val="24"/>
        </w:rPr>
        <w:t>④</w:t>
      </w:r>
      <w:r w:rsidRPr="005C3042">
        <w:rPr>
          <w:rFonts w:ascii="Times New Roman" w:eastAsiaTheme="minorEastAsia" w:hAnsi="Times New Roman"/>
          <w:kern w:val="0"/>
          <w:sz w:val="24"/>
          <w:szCs w:val="24"/>
        </w:rPr>
        <w:t>做好猪群驱虫前、后的化验监测工作，特别是监测弓形虫病、附红细胞体病等寄生病的有无、存在的程度。</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总之，引起猪场疾病的因素很多。在实际工作中只有注意到生产中的各种细节，职工能积极主动配合，疾病防治工作才能做好，猪场才能实现安全生产。</w:t>
      </w:r>
    </w:p>
    <w:p w:rsidR="00025C47" w:rsidRPr="005C3042" w:rsidRDefault="00025C47" w:rsidP="00025C47">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kern w:val="0"/>
          <w:sz w:val="24"/>
          <w:szCs w:val="24"/>
        </w:rPr>
        <w:t>（</w:t>
      </w:r>
      <w:r w:rsidRPr="005C3042">
        <w:rPr>
          <w:rFonts w:ascii="Times New Roman" w:eastAsiaTheme="minorEastAsia" w:hAnsi="Times New Roman"/>
          <w:kern w:val="0"/>
          <w:sz w:val="24"/>
          <w:szCs w:val="24"/>
        </w:rPr>
        <w:t>4</w:t>
      </w:r>
      <w:r w:rsidRPr="005C3042">
        <w:rPr>
          <w:rFonts w:ascii="Times New Roman" w:eastAsiaTheme="minorEastAsia" w:hAnsi="Times New Roman"/>
          <w:kern w:val="0"/>
          <w:sz w:val="24"/>
          <w:szCs w:val="24"/>
        </w:rPr>
        <w:t>）病死猪尸体处置</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根据《畜禽养殖业污染防治技术规范》（</w:t>
      </w:r>
      <w:r w:rsidRPr="005C3042">
        <w:rPr>
          <w:rFonts w:ascii="Times New Roman" w:eastAsiaTheme="minorEastAsia" w:hAnsi="Times New Roman"/>
          <w:sz w:val="24"/>
          <w:szCs w:val="24"/>
        </w:rPr>
        <w:t>HJ/T81-2001</w:t>
      </w:r>
      <w:r w:rsidRPr="005C3042">
        <w:rPr>
          <w:rFonts w:ascii="Times New Roman" w:eastAsiaTheme="minorEastAsia" w:hAnsi="Times New Roman"/>
          <w:sz w:val="24"/>
          <w:szCs w:val="24"/>
        </w:rPr>
        <w:t>）的相关规定，企业对病死猪尸体及时处理，不随意丢弃，不出售或作为饲料再利用。此外医疗室产生的废弃疫苗瓶、少量针头、针管及棉纱等医疗固废须交由有资质单位集中处置，建设单位及个人不得自行处理。</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5</w:t>
      </w:r>
      <w:r w:rsidRPr="005C3042">
        <w:rPr>
          <w:rFonts w:ascii="Times New Roman" w:eastAsiaTheme="minorEastAsia" w:hAnsi="Times New Roman"/>
          <w:sz w:val="24"/>
          <w:szCs w:val="24"/>
        </w:rPr>
        <w:t>）出现重大疫情时必须严格执行《重大动物疫情应急条例》以及《高致病性禽流感疫情处置技术规范》中相关规定。</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6</w:t>
      </w:r>
      <w:r w:rsidRPr="005C3042">
        <w:rPr>
          <w:rFonts w:ascii="Times New Roman" w:eastAsiaTheme="minorEastAsia" w:hAnsi="Times New Roman"/>
          <w:sz w:val="24"/>
          <w:szCs w:val="24"/>
        </w:rPr>
        <w:t>）组织措施</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工作人员在饲养过程中，发现病死猪的，应报告公司技术员，报告病死猪的种类、数量、天龄、猪群征侯、喂养等情况，并将病死猪送交公司处理。发现禽类大批死亡、精神萎靡不振、流口水等不正常现象时，应立即报告公司，由公司技术员上门处理。农户不得自行处理病死畜类。</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）公司处理时，应根据病因做不同的处理，属于一般死因，公司可自行处理；属于猪流感等传染疾病死因的，应立即报告有关部门，同时将整个种群隔离，限制人员流动，对病死猪及其污染物做无害化处理。</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）公司在处理病死猪时，应做好相关纪录，并由二个以上技术员签名。</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7</w:t>
      </w:r>
      <w:r w:rsidRPr="005C3042">
        <w:rPr>
          <w:rFonts w:ascii="Times New Roman" w:eastAsiaTheme="minorEastAsia" w:hAnsi="Times New Roman"/>
          <w:sz w:val="24"/>
          <w:szCs w:val="24"/>
        </w:rPr>
        <w:t>）个人防护措施</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Times New Roman" w:eastAsiaTheme="minorEastAsia" w:hAnsi="Times New Roman"/>
          <w:bCs/>
          <w:sz w:val="24"/>
          <w:szCs w:val="24"/>
        </w:rPr>
        <w:t>1</w:t>
      </w:r>
      <w:r w:rsidRPr="005C3042">
        <w:rPr>
          <w:rFonts w:ascii="Times New Roman" w:eastAsiaTheme="minorEastAsia" w:hAnsi="Times New Roman"/>
          <w:bCs/>
          <w:sz w:val="24"/>
          <w:szCs w:val="24"/>
        </w:rPr>
        <w:t>）管理传染源：</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宋体" w:hAnsi="宋体" w:cs="宋体" w:hint="eastAsia"/>
          <w:bCs/>
          <w:sz w:val="24"/>
          <w:szCs w:val="24"/>
        </w:rPr>
        <w:t>①</w:t>
      </w:r>
      <w:r w:rsidRPr="005C3042">
        <w:rPr>
          <w:rFonts w:ascii="Times New Roman" w:eastAsiaTheme="minorEastAsia" w:hAnsi="Times New Roman"/>
          <w:bCs/>
          <w:sz w:val="24"/>
          <w:szCs w:val="24"/>
        </w:rPr>
        <w:t>加强疫情监测；</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宋体" w:hAnsi="宋体" w:cs="宋体" w:hint="eastAsia"/>
          <w:bCs/>
          <w:sz w:val="24"/>
          <w:szCs w:val="24"/>
        </w:rPr>
        <w:t>②</w:t>
      </w:r>
      <w:r w:rsidRPr="005C3042">
        <w:rPr>
          <w:rFonts w:ascii="Times New Roman" w:eastAsiaTheme="minorEastAsia" w:hAnsi="Times New Roman"/>
          <w:bCs/>
          <w:sz w:val="24"/>
          <w:szCs w:val="24"/>
        </w:rPr>
        <w:t>对受感染动物应立即销毁，对疫源地进行封锁，彻底消毒；</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宋体" w:hAnsi="宋体" w:cs="宋体" w:hint="eastAsia"/>
          <w:bCs/>
          <w:sz w:val="24"/>
          <w:szCs w:val="24"/>
        </w:rPr>
        <w:t>③</w:t>
      </w:r>
      <w:r w:rsidRPr="005C3042">
        <w:rPr>
          <w:rFonts w:ascii="Times New Roman" w:eastAsiaTheme="minorEastAsia" w:hAnsi="Times New Roman"/>
          <w:bCs/>
          <w:sz w:val="24"/>
          <w:szCs w:val="24"/>
        </w:rPr>
        <w:t>患者应隔离治疗，转运时应戴口罩。</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Times New Roman" w:eastAsiaTheme="minorEastAsia" w:hAnsi="Times New Roman"/>
          <w:bCs/>
          <w:sz w:val="24"/>
          <w:szCs w:val="24"/>
        </w:rPr>
        <w:t>2</w:t>
      </w:r>
      <w:r w:rsidRPr="005C3042">
        <w:rPr>
          <w:rFonts w:ascii="Times New Roman" w:eastAsiaTheme="minorEastAsia" w:hAnsi="Times New Roman"/>
          <w:bCs/>
          <w:sz w:val="24"/>
          <w:szCs w:val="24"/>
        </w:rPr>
        <w:t>）切断传播途径：</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宋体" w:hAnsi="宋体" w:cs="宋体" w:hint="eastAsia"/>
          <w:bCs/>
          <w:sz w:val="24"/>
          <w:szCs w:val="24"/>
        </w:rPr>
        <w:t>①</w:t>
      </w:r>
      <w:r w:rsidRPr="005C3042">
        <w:rPr>
          <w:rFonts w:ascii="Times New Roman" w:eastAsiaTheme="minorEastAsia" w:hAnsi="Times New Roman"/>
          <w:bCs/>
          <w:sz w:val="24"/>
          <w:szCs w:val="24"/>
        </w:rPr>
        <w:t>接触患者或患者分泌物后应洗手；</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宋体" w:hAnsi="宋体" w:cs="宋体" w:hint="eastAsia"/>
          <w:bCs/>
          <w:sz w:val="24"/>
          <w:szCs w:val="24"/>
        </w:rPr>
        <w:t>②</w:t>
      </w:r>
      <w:r w:rsidRPr="005C3042">
        <w:rPr>
          <w:rFonts w:ascii="Times New Roman" w:eastAsiaTheme="minorEastAsia" w:hAnsi="Times New Roman"/>
          <w:bCs/>
          <w:sz w:val="24"/>
          <w:szCs w:val="24"/>
        </w:rPr>
        <w:t>处理患者血液或分泌物时应戴手套；</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宋体" w:hAnsi="宋体" w:cs="宋体" w:hint="eastAsia"/>
          <w:bCs/>
          <w:sz w:val="24"/>
          <w:szCs w:val="24"/>
        </w:rPr>
        <w:t>③</w:t>
      </w:r>
      <w:r w:rsidRPr="005C3042">
        <w:rPr>
          <w:rFonts w:ascii="Times New Roman" w:eastAsiaTheme="minorEastAsia" w:hAnsi="Times New Roman"/>
          <w:bCs/>
          <w:sz w:val="24"/>
          <w:szCs w:val="24"/>
        </w:rPr>
        <w:t>被患者血液或分泌物污染的医疗器械应消毒；</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宋体" w:hAnsi="宋体" w:cs="宋体" w:hint="eastAsia"/>
          <w:bCs/>
          <w:sz w:val="24"/>
          <w:szCs w:val="24"/>
        </w:rPr>
        <w:t>③</w:t>
      </w:r>
      <w:r w:rsidRPr="005C3042">
        <w:rPr>
          <w:rFonts w:ascii="Times New Roman" w:eastAsiaTheme="minorEastAsia" w:hAnsi="Times New Roman"/>
          <w:bCs/>
          <w:sz w:val="24"/>
          <w:szCs w:val="24"/>
        </w:rPr>
        <w:t>发生疫情时，应尽量减少与猪只接触，接触禽类时应戴上手套和口罩，穿上防护衣。</w:t>
      </w:r>
    </w:p>
    <w:p w:rsidR="00025C47" w:rsidRPr="005C3042" w:rsidRDefault="00025C47" w:rsidP="00025C47">
      <w:pPr>
        <w:spacing w:line="360" w:lineRule="auto"/>
        <w:ind w:firstLineChars="200" w:firstLine="480"/>
        <w:rPr>
          <w:rFonts w:ascii="Times New Roman" w:eastAsiaTheme="minorEastAsia" w:hAnsi="Times New Roman"/>
          <w:bCs/>
          <w:sz w:val="24"/>
          <w:szCs w:val="24"/>
        </w:rPr>
      </w:pPr>
      <w:r w:rsidRPr="005C3042">
        <w:rPr>
          <w:rFonts w:ascii="Times New Roman" w:eastAsiaTheme="minorEastAsia" w:hAnsi="Times New Roman"/>
          <w:bCs/>
          <w:sz w:val="24"/>
          <w:szCs w:val="24"/>
        </w:rPr>
        <w:t>3</w:t>
      </w:r>
      <w:r w:rsidRPr="005C3042">
        <w:rPr>
          <w:rFonts w:ascii="Times New Roman" w:eastAsiaTheme="minorEastAsia" w:hAnsi="Times New Roman"/>
          <w:bCs/>
          <w:sz w:val="24"/>
          <w:szCs w:val="24"/>
        </w:rPr>
        <w:t>）日常防护：</w:t>
      </w:r>
    </w:p>
    <w:p w:rsidR="00025C47" w:rsidRPr="005C3042" w:rsidRDefault="00025C47" w:rsidP="00025C47">
      <w:pPr>
        <w:spacing w:line="360" w:lineRule="auto"/>
        <w:ind w:firstLineChars="200" w:firstLine="480"/>
        <w:jc w:val="left"/>
        <w:rPr>
          <w:rFonts w:ascii="Times New Roman" w:eastAsiaTheme="minorEastAsia" w:hAnsi="Times New Roman"/>
          <w:position w:val="3"/>
          <w:sz w:val="24"/>
          <w:szCs w:val="24"/>
        </w:rPr>
      </w:pPr>
      <w:r w:rsidRPr="005C3042">
        <w:rPr>
          <w:rFonts w:ascii="Times New Roman" w:eastAsiaTheme="minorEastAsia" w:hAnsi="Times New Roman"/>
          <w:bCs/>
          <w:sz w:val="24"/>
          <w:szCs w:val="24"/>
        </w:rPr>
        <w:t>工人进入养殖场之前和之后，都应该换洗衣裳、洗澡，搞好个人防护。</w:t>
      </w:r>
    </w:p>
    <w:p w:rsidR="00025C47" w:rsidRPr="005C3042" w:rsidRDefault="00025C47" w:rsidP="00025C47">
      <w:pPr>
        <w:pStyle w:val="3"/>
        <w:spacing w:before="0" w:after="0" w:line="360" w:lineRule="auto"/>
        <w:jc w:val="left"/>
        <w:rPr>
          <w:rFonts w:eastAsiaTheme="minorEastAsia"/>
          <w:sz w:val="24"/>
          <w:szCs w:val="24"/>
        </w:rPr>
      </w:pPr>
      <w:r w:rsidRPr="005C3042">
        <w:rPr>
          <w:rFonts w:eastAsiaTheme="minorEastAsia"/>
          <w:sz w:val="24"/>
          <w:szCs w:val="24"/>
        </w:rPr>
        <w:t>7.3.2</w:t>
      </w:r>
      <w:r w:rsidRPr="005C3042">
        <w:rPr>
          <w:rFonts w:eastAsiaTheme="minorEastAsia"/>
          <w:sz w:val="24"/>
          <w:szCs w:val="24"/>
        </w:rPr>
        <w:t>沼气事故风险分析</w:t>
      </w:r>
    </w:p>
    <w:p w:rsidR="00025C47" w:rsidRPr="005C3042" w:rsidRDefault="00025C47" w:rsidP="00025C47">
      <w:pPr>
        <w:pStyle w:val="4"/>
        <w:spacing w:before="0" w:after="0" w:line="360" w:lineRule="auto"/>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7.3.2.1</w:t>
      </w:r>
      <w:r w:rsidRPr="005C3042">
        <w:rPr>
          <w:rFonts w:ascii="Times New Roman" w:eastAsiaTheme="minorEastAsia" w:hAnsi="Times New Roman" w:cs="Times New Roman"/>
          <w:sz w:val="24"/>
          <w:szCs w:val="24"/>
        </w:rPr>
        <w:t>风险事故成因</w:t>
      </w:r>
    </w:p>
    <w:p w:rsidR="00025C47" w:rsidRPr="005C3042" w:rsidRDefault="00025C47" w:rsidP="00025C47">
      <w:pPr>
        <w:pStyle w:val="a6"/>
        <w:snapToGrid/>
        <w:ind w:firstLine="480"/>
        <w:rPr>
          <w:rFonts w:eastAsiaTheme="minorEastAsia"/>
        </w:rPr>
      </w:pPr>
      <w:r w:rsidRPr="005C3042">
        <w:rPr>
          <w:rFonts w:eastAsiaTheme="minorEastAsia"/>
        </w:rPr>
        <w:t>本项目最大风险源为沼气柜，沼气中量最大，最易燃易爆的物质是</w:t>
      </w:r>
      <w:r w:rsidRPr="005C3042">
        <w:rPr>
          <w:rFonts w:eastAsiaTheme="minorEastAsia"/>
        </w:rPr>
        <w:t>CH</w:t>
      </w:r>
      <w:r w:rsidRPr="005C3042">
        <w:rPr>
          <w:rFonts w:eastAsiaTheme="minorEastAsia"/>
          <w:vertAlign w:val="subscript"/>
        </w:rPr>
        <w:t>4</w:t>
      </w:r>
      <w:r w:rsidRPr="005C3042">
        <w:rPr>
          <w:rFonts w:eastAsiaTheme="minorEastAsia"/>
        </w:rPr>
        <w:t>。由于沼气中不含有毒有害物质，硫化氢含量经过脱硫塔处理后，沼气燃烧后的主要产物</w:t>
      </w:r>
      <w:r w:rsidRPr="005C3042">
        <w:rPr>
          <w:rFonts w:eastAsiaTheme="minorEastAsia"/>
        </w:rPr>
        <w:t>CO</w:t>
      </w:r>
      <w:r w:rsidRPr="005C3042">
        <w:rPr>
          <w:rFonts w:eastAsiaTheme="minorEastAsia"/>
          <w:vertAlign w:val="subscript"/>
        </w:rPr>
        <w:t>2</w:t>
      </w:r>
      <w:r w:rsidRPr="005C3042">
        <w:rPr>
          <w:rFonts w:eastAsiaTheme="minorEastAsia"/>
        </w:rPr>
        <w:t>，故主要的风险类型为火灾爆炸。因此本项目最大可信事故定位沼气柜爆炸。据有关资料统计，沼气柜发生火灾爆炸的原因及概率主要有以下几个方面：</w:t>
      </w:r>
    </w:p>
    <w:p w:rsidR="00025C47" w:rsidRPr="005C3042" w:rsidRDefault="00025C47" w:rsidP="00025C47">
      <w:pPr>
        <w:pStyle w:val="a6"/>
        <w:ind w:firstLine="480"/>
        <w:rPr>
          <w:rFonts w:eastAsiaTheme="minorEastAsia"/>
        </w:rPr>
      </w:pPr>
      <w:r w:rsidRPr="005C3042">
        <w:rPr>
          <w:rFonts w:ascii="宋体" w:hAnsi="宋体" w:cs="宋体" w:hint="eastAsia"/>
        </w:rPr>
        <w:t>①</w:t>
      </w:r>
      <w:r w:rsidRPr="005C3042">
        <w:rPr>
          <w:rFonts w:eastAsiaTheme="minorEastAsia"/>
        </w:rPr>
        <w:t>阀门、泵、仪表管道、储罐焊缝、垫片、柳钉或螺栓等的损坏以及装车时引起物料泄漏，遇上明火而发生火灾爆炸，这类原因占火灾爆炸事故发生原因的</w:t>
      </w:r>
      <w:r w:rsidRPr="005C3042">
        <w:rPr>
          <w:rFonts w:eastAsiaTheme="minorEastAsia"/>
        </w:rPr>
        <w:t xml:space="preserve"> 66%</w:t>
      </w:r>
      <w:r w:rsidRPr="005C3042">
        <w:rPr>
          <w:rFonts w:eastAsiaTheme="minorEastAsia"/>
        </w:rPr>
        <w:t>；</w:t>
      </w:r>
    </w:p>
    <w:p w:rsidR="00025C47" w:rsidRPr="005C3042" w:rsidRDefault="00025C47" w:rsidP="00025C47">
      <w:pPr>
        <w:pStyle w:val="a6"/>
        <w:ind w:firstLine="480"/>
        <w:rPr>
          <w:rFonts w:eastAsiaTheme="minorEastAsia"/>
        </w:rPr>
      </w:pPr>
      <w:r w:rsidRPr="005C3042">
        <w:rPr>
          <w:rFonts w:ascii="宋体" w:hAnsi="宋体" w:cs="宋体" w:hint="eastAsia"/>
        </w:rPr>
        <w:t>②</w:t>
      </w:r>
      <w:r w:rsidRPr="005C3042">
        <w:rPr>
          <w:rFonts w:eastAsiaTheme="minorEastAsia"/>
        </w:rPr>
        <w:t>由于接地保护装置出现问题导致积累的静电荷不能释放而引起火灾爆炸，这类原因占火灾爆炸事故发生原因的</w:t>
      </w:r>
      <w:r w:rsidRPr="005C3042">
        <w:rPr>
          <w:rFonts w:eastAsiaTheme="minorEastAsia"/>
        </w:rPr>
        <w:t>8.0%</w:t>
      </w:r>
      <w:r w:rsidRPr="005C3042">
        <w:rPr>
          <w:rFonts w:eastAsiaTheme="minorEastAsia"/>
        </w:rPr>
        <w:t>；</w:t>
      </w:r>
    </w:p>
    <w:p w:rsidR="00025C47" w:rsidRPr="005C3042" w:rsidRDefault="00025C47" w:rsidP="00025C47">
      <w:pPr>
        <w:pStyle w:val="a6"/>
        <w:ind w:firstLine="480"/>
        <w:rPr>
          <w:rFonts w:eastAsiaTheme="minorEastAsia"/>
        </w:rPr>
      </w:pPr>
      <w:r w:rsidRPr="005C3042">
        <w:rPr>
          <w:rFonts w:ascii="宋体" w:hAnsi="宋体" w:cs="宋体" w:hint="eastAsia"/>
        </w:rPr>
        <w:t>③</w:t>
      </w:r>
      <w:r w:rsidRPr="005C3042">
        <w:rPr>
          <w:rFonts w:eastAsiaTheme="minorEastAsia"/>
        </w:rPr>
        <w:t>泵等设备在运行时发生短路产生电火花，引起火灾爆炸，这类原因占火灾爆炸事故发生原因的</w:t>
      </w:r>
      <w:r w:rsidRPr="005C3042">
        <w:rPr>
          <w:rFonts w:eastAsiaTheme="minorEastAsia"/>
        </w:rPr>
        <w:t>13.0%</w:t>
      </w:r>
      <w:r w:rsidRPr="005C3042">
        <w:rPr>
          <w:rFonts w:eastAsiaTheme="minorEastAsia"/>
        </w:rPr>
        <w:t>；</w:t>
      </w:r>
    </w:p>
    <w:p w:rsidR="00025C47" w:rsidRPr="005C3042" w:rsidRDefault="00025C47" w:rsidP="00025C47">
      <w:pPr>
        <w:pStyle w:val="a6"/>
        <w:ind w:firstLine="480"/>
        <w:rPr>
          <w:rFonts w:eastAsiaTheme="minorEastAsia"/>
        </w:rPr>
      </w:pPr>
      <w:r w:rsidRPr="005C3042">
        <w:rPr>
          <w:rFonts w:ascii="宋体" w:hAnsi="宋体" w:cs="宋体" w:hint="eastAsia"/>
        </w:rPr>
        <w:t>④</w:t>
      </w:r>
      <w:r w:rsidRPr="005C3042">
        <w:rPr>
          <w:rFonts w:eastAsiaTheme="minorEastAsia"/>
        </w:rPr>
        <w:t>由于雷击而发生火灾爆炸，这类原因占火灾爆炸事故发生原因的</w:t>
      </w:r>
      <w:r w:rsidRPr="005C3042">
        <w:rPr>
          <w:rFonts w:eastAsiaTheme="minorEastAsia"/>
        </w:rPr>
        <w:t>4.0%</w:t>
      </w:r>
      <w:r w:rsidRPr="005C3042">
        <w:rPr>
          <w:rFonts w:eastAsiaTheme="minorEastAsia"/>
        </w:rPr>
        <w:t>；</w:t>
      </w:r>
    </w:p>
    <w:p w:rsidR="00025C47" w:rsidRPr="005C3042" w:rsidRDefault="00025C47" w:rsidP="00025C47">
      <w:pPr>
        <w:pStyle w:val="a6"/>
        <w:ind w:firstLine="480"/>
        <w:rPr>
          <w:rFonts w:eastAsiaTheme="minorEastAsia"/>
        </w:rPr>
      </w:pPr>
      <w:r w:rsidRPr="005C3042">
        <w:rPr>
          <w:rFonts w:ascii="宋体" w:hAnsi="宋体" w:cs="宋体" w:hint="eastAsia"/>
        </w:rPr>
        <w:t>⑤</w:t>
      </w:r>
      <w:r w:rsidRPr="005C3042">
        <w:rPr>
          <w:rFonts w:eastAsiaTheme="minorEastAsia"/>
        </w:rPr>
        <w:t>由于其他原因而发生火灾爆炸，这类原因占火灾爆炸事故发生原因</w:t>
      </w:r>
      <w:r w:rsidRPr="005C3042">
        <w:rPr>
          <w:rFonts w:eastAsiaTheme="minorEastAsia"/>
        </w:rPr>
        <w:t>9.0%</w:t>
      </w:r>
      <w:r w:rsidRPr="005C3042">
        <w:rPr>
          <w:rFonts w:eastAsiaTheme="minorEastAsia"/>
        </w:rPr>
        <w:t>。</w:t>
      </w:r>
    </w:p>
    <w:p w:rsidR="00025C47" w:rsidRPr="005C3042" w:rsidRDefault="00025C47" w:rsidP="00025C47">
      <w:pPr>
        <w:pStyle w:val="4"/>
        <w:spacing w:before="0" w:after="0" w:line="360" w:lineRule="auto"/>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7.3.2.1</w:t>
      </w:r>
      <w:r w:rsidRPr="005C3042">
        <w:rPr>
          <w:rFonts w:ascii="Times New Roman" w:eastAsiaTheme="minorEastAsia" w:hAnsi="Times New Roman" w:cs="Times New Roman"/>
          <w:sz w:val="24"/>
          <w:szCs w:val="24"/>
        </w:rPr>
        <w:t>沼气事故及其防治措施</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建设方应在沼气池周围安装燃气泄露报警器、火焰报警器和烟雾报警器，对封闭式设备进行安全监测。</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除此之外，建设单位在生产过程中应注意以下防范措施：</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⑴</w:t>
      </w:r>
      <w:r w:rsidRPr="005C3042">
        <w:rPr>
          <w:rFonts w:ascii="Times New Roman" w:eastAsiaTheme="minorEastAsia" w:hAnsi="Times New Roman"/>
          <w:color w:val="000000"/>
          <w:sz w:val="24"/>
        </w:rPr>
        <w:t>严格执行有关防水、防爆、防中毒的规定，高温和有明火的设备尽量远离散发可燃气体的场所；</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⑵</w:t>
      </w:r>
      <w:r w:rsidRPr="005C3042">
        <w:rPr>
          <w:rFonts w:ascii="Times New Roman" w:eastAsiaTheme="minorEastAsia" w:hAnsi="Times New Roman"/>
          <w:color w:val="000000"/>
          <w:sz w:val="24"/>
        </w:rPr>
        <w:t>设备、管道设计应留有一定的安全系统；</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⑶</w:t>
      </w:r>
      <w:r w:rsidRPr="005C3042">
        <w:rPr>
          <w:rFonts w:ascii="Times New Roman" w:eastAsiaTheme="minorEastAsia" w:hAnsi="Times New Roman"/>
          <w:color w:val="000000"/>
          <w:sz w:val="24"/>
        </w:rPr>
        <w:t>应有急救设施、救援通道就应急疏散通道；</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⑷</w:t>
      </w:r>
      <w:r w:rsidRPr="005C3042">
        <w:rPr>
          <w:rFonts w:ascii="Times New Roman" w:eastAsiaTheme="minorEastAsia" w:hAnsi="Times New Roman"/>
          <w:color w:val="000000"/>
          <w:sz w:val="24"/>
        </w:rPr>
        <w:t>设置阻火器，防止发生回火。</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评价建议建设单位在生产过程中加强以下防范措施：</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1</w:t>
      </w:r>
      <w:r w:rsidRPr="005C3042">
        <w:rPr>
          <w:rFonts w:ascii="Times New Roman" w:eastAsiaTheme="minorEastAsia" w:hAnsi="Times New Roman"/>
          <w:color w:val="000000"/>
          <w:sz w:val="24"/>
        </w:rPr>
        <w:t>）加强岗位培训，落实安全生产责任制</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①</w:t>
      </w:r>
      <w:r w:rsidRPr="005C3042">
        <w:rPr>
          <w:rFonts w:ascii="Times New Roman" w:eastAsiaTheme="minorEastAsia" w:hAnsi="Times New Roman"/>
          <w:color w:val="000000"/>
          <w:sz w:val="24"/>
        </w:rPr>
        <w:t>公司领导要把安全生产、防范事故工作放在第一位，严格安全生产管理，经常检查安全生产措施，发现问题及时解决，消除事故隐患；</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②</w:t>
      </w:r>
      <w:r w:rsidRPr="005C3042">
        <w:rPr>
          <w:rFonts w:ascii="Times New Roman" w:eastAsiaTheme="minorEastAsia" w:hAnsi="Times New Roman"/>
          <w:color w:val="000000"/>
          <w:sz w:val="24"/>
        </w:rPr>
        <w:t>加强工作人员的安全技术培训工作，特别是对安全管理人员的安全培训，应严格遵守国家劳动安全卫生法律、法规和标准；</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③</w:t>
      </w:r>
      <w:r w:rsidRPr="005C3042">
        <w:rPr>
          <w:rFonts w:ascii="Times New Roman" w:eastAsiaTheme="minorEastAsia" w:hAnsi="Times New Roman"/>
          <w:color w:val="000000"/>
          <w:sz w:val="24"/>
        </w:rPr>
        <w:t>落实各项安全生产责任制，建立健全劳动安全卫生规章制度和安全操作规程。</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2</w:t>
      </w:r>
      <w:r w:rsidRPr="005C3042">
        <w:rPr>
          <w:rFonts w:ascii="Times New Roman" w:eastAsiaTheme="minorEastAsia" w:hAnsi="Times New Roman"/>
          <w:color w:val="000000"/>
          <w:sz w:val="24"/>
        </w:rPr>
        <w:t>）加强设备维护保养</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①</w:t>
      </w:r>
      <w:r w:rsidRPr="005C3042">
        <w:rPr>
          <w:rFonts w:ascii="Times New Roman" w:eastAsiaTheme="minorEastAsia" w:hAnsi="Times New Roman"/>
          <w:color w:val="000000"/>
          <w:sz w:val="24"/>
        </w:rPr>
        <w:t>加强对系统设备和密封单元的维护保养，严防泄露；</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②</w:t>
      </w:r>
      <w:r w:rsidRPr="005C3042">
        <w:rPr>
          <w:rFonts w:ascii="Times New Roman" w:eastAsiaTheme="minorEastAsia" w:hAnsi="Times New Roman"/>
          <w:color w:val="000000"/>
          <w:sz w:val="24"/>
        </w:rPr>
        <w:t>定期进行管道壁厚的测量，对严重关闭减薄的管段，及时维修更换，避免爆管事故发生；</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③</w:t>
      </w:r>
      <w:r w:rsidRPr="005C3042">
        <w:rPr>
          <w:rFonts w:ascii="Times New Roman" w:eastAsiaTheme="minorEastAsia" w:hAnsi="Times New Roman"/>
          <w:color w:val="000000"/>
          <w:sz w:val="24"/>
        </w:rPr>
        <w:t>在每次大检修时，必须对陈旧、老化的设备和管道按重要程度、安全等级进行更换。</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3</w:t>
      </w:r>
      <w:r w:rsidRPr="005C3042">
        <w:rPr>
          <w:rFonts w:ascii="Times New Roman" w:eastAsiaTheme="minorEastAsia" w:hAnsi="Times New Roman"/>
          <w:color w:val="000000"/>
          <w:sz w:val="24"/>
        </w:rPr>
        <w:t>）落实工程安全技术措施</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①</w:t>
      </w:r>
      <w:r w:rsidRPr="005C3042">
        <w:rPr>
          <w:rFonts w:ascii="Times New Roman" w:eastAsiaTheme="minorEastAsia" w:hAnsi="Times New Roman"/>
          <w:color w:val="000000"/>
          <w:sz w:val="24"/>
        </w:rPr>
        <w:t>本装置采用的工艺技术方案在国内外已得到应用，且有成功运行的经验，技术上成熟可靠，工艺技术方案本身不会引起事故风险，因此，只要在设计中严格执行《建筑设计防火规范》（</w:t>
      </w:r>
      <w:r w:rsidRPr="005C3042">
        <w:rPr>
          <w:rFonts w:ascii="Times New Roman" w:eastAsiaTheme="minorEastAsia" w:hAnsi="Times New Roman"/>
          <w:color w:val="000000"/>
          <w:sz w:val="24"/>
        </w:rPr>
        <w:t>GBJ50016-2014</w:t>
      </w:r>
      <w:r w:rsidRPr="005C3042">
        <w:rPr>
          <w:rFonts w:ascii="Times New Roman" w:eastAsiaTheme="minorEastAsia" w:hAnsi="Times New Roman"/>
          <w:color w:val="000000"/>
          <w:sz w:val="24"/>
        </w:rPr>
        <w:t>）、《建筑物防雷设计规范》</w:t>
      </w:r>
      <w:r w:rsidRPr="005C3042">
        <w:rPr>
          <w:rFonts w:ascii="Times New Roman" w:eastAsiaTheme="minorEastAsia" w:hAnsi="Times New Roman"/>
          <w:color w:val="000000"/>
          <w:sz w:val="24"/>
        </w:rPr>
        <w:t xml:space="preserve"> </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GB50057-2010</w:t>
      </w:r>
      <w:r w:rsidRPr="005C3042">
        <w:rPr>
          <w:rFonts w:ascii="Times New Roman" w:eastAsiaTheme="minorEastAsia" w:hAnsi="Times New Roman"/>
          <w:color w:val="000000"/>
          <w:sz w:val="24"/>
        </w:rPr>
        <w:t>）等设计规范，设计不当引起的事故是可以杜绝的；</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②</w:t>
      </w:r>
      <w:r w:rsidRPr="005C3042">
        <w:rPr>
          <w:rFonts w:ascii="Times New Roman" w:eastAsiaTheme="minorEastAsia" w:hAnsi="Times New Roman"/>
          <w:color w:val="000000"/>
          <w:sz w:val="24"/>
        </w:rPr>
        <w:t>严把工程建设质量关，特别是高压设备、各类泵、阀门、法兰等可能泄漏爆破部位质量关，在安装过程中，必须确保各装置的密封性，从采购、制造、安装、试车、检验等关键环节上加强对关键装置的管理，从根本上消除事故隐患，确保生产安全；</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③</w:t>
      </w:r>
      <w:r w:rsidRPr="005C3042">
        <w:rPr>
          <w:rFonts w:ascii="Times New Roman" w:eastAsiaTheme="minorEastAsia" w:hAnsi="Times New Roman"/>
          <w:color w:val="000000"/>
          <w:sz w:val="24"/>
        </w:rPr>
        <w:t>工程建成后，应全面检查输配管道、配件及安装是否合格，确保不漏气才能交付启用。</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4</w:t>
      </w:r>
      <w:r w:rsidRPr="005C3042">
        <w:rPr>
          <w:rFonts w:ascii="Times New Roman" w:eastAsiaTheme="minorEastAsia" w:hAnsi="Times New Roman"/>
          <w:color w:val="000000"/>
          <w:sz w:val="24"/>
        </w:rPr>
        <w:t>）防火、防爆措施</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①</w:t>
      </w:r>
      <w:r w:rsidRPr="005C3042">
        <w:rPr>
          <w:rFonts w:ascii="Times New Roman" w:eastAsiaTheme="minorEastAsia" w:hAnsi="Times New Roman"/>
          <w:color w:val="000000"/>
          <w:sz w:val="24"/>
        </w:rPr>
        <w:t>本项目的管道、建构筑物之间应保持一定的防火间距；</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②</w:t>
      </w:r>
      <w:r w:rsidRPr="005C3042">
        <w:rPr>
          <w:rFonts w:ascii="Times New Roman" w:eastAsiaTheme="minorEastAsia" w:hAnsi="Times New Roman"/>
          <w:color w:val="000000"/>
          <w:sz w:val="24"/>
        </w:rPr>
        <w:t>有火灾爆炸危险场所的建构筑物的结构形式以及选用材料应符合防火防爆要求，具有可燃气体、易燃气体的生产装置应设防静电接地系统，具有火灾爆炸危险的生产设备和管道设计安全阀、爆破板、水封、阻火器等防爆阻火器等防爆阻火设施；另外应根据不同危险类型设计可燃气体检测报警系统和在线分析系统设计方案；建议沼气贮存装置加装水喷淋措施；</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③</w:t>
      </w:r>
      <w:r w:rsidRPr="005C3042">
        <w:rPr>
          <w:rFonts w:ascii="Times New Roman" w:eastAsiaTheme="minorEastAsia" w:hAnsi="Times New Roman"/>
          <w:color w:val="000000"/>
          <w:sz w:val="24"/>
        </w:rPr>
        <w:t>具有火灾、爆炸等危害的作业区，应设计事故状态时能延时工作的事故照明灯，装置内潮湿和高温等危险环境采用安全电压；</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④</w:t>
      </w:r>
      <w:r w:rsidRPr="005C3042">
        <w:rPr>
          <w:rFonts w:ascii="Times New Roman" w:eastAsiaTheme="minorEastAsia" w:hAnsi="Times New Roman"/>
          <w:color w:val="000000"/>
          <w:sz w:val="24"/>
        </w:rPr>
        <w:t>配备足够的消防、气体防护设施，如防火服、氧气呼吸器、防护眼镜等，经常检查安全消防设施的完好性，使其处于即用状态；</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⑤</w:t>
      </w:r>
      <w:r w:rsidRPr="005C3042">
        <w:rPr>
          <w:rFonts w:ascii="Times New Roman" w:eastAsiaTheme="minorEastAsia" w:hAnsi="Times New Roman"/>
          <w:color w:val="000000"/>
          <w:sz w:val="24"/>
        </w:rPr>
        <w:t>建立一支业务技术过硬的抢救队伍，包括消防、气体防护、维修等，以备在事故发生时能及时、有效的发挥作用；</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⑥</w:t>
      </w:r>
      <w:r w:rsidRPr="005C3042">
        <w:rPr>
          <w:rFonts w:ascii="Times New Roman" w:eastAsiaTheme="minorEastAsia" w:hAnsi="Times New Roman"/>
          <w:color w:val="000000"/>
          <w:sz w:val="24"/>
        </w:rPr>
        <w:t>严禁在沼气池周围吸烟或使用明火，严禁用明火鉴别污水处理设施是否已经产生沼气；严禁在储气导气管口试火；严禁用明火检查各种开关、接头、输气管道是否漏气；</w:t>
      </w:r>
    </w:p>
    <w:p w:rsidR="00025C47" w:rsidRPr="005C3042" w:rsidRDefault="00025C47" w:rsidP="00025C47">
      <w:pPr>
        <w:pStyle w:val="a6"/>
        <w:ind w:firstLine="480"/>
        <w:rPr>
          <w:rFonts w:eastAsiaTheme="minorEastAsia"/>
        </w:rPr>
      </w:pPr>
      <w:r w:rsidRPr="005C3042">
        <w:rPr>
          <w:rFonts w:ascii="宋体" w:hAnsi="宋体" w:cs="宋体" w:hint="eastAsia"/>
          <w:color w:val="000000"/>
        </w:rPr>
        <w:t>⑦</w:t>
      </w:r>
      <w:r w:rsidRPr="005C3042">
        <w:rPr>
          <w:rFonts w:eastAsiaTheme="minorEastAsia"/>
          <w:color w:val="000000"/>
        </w:rPr>
        <w:t>建筑物采取防雷措施，安装避雷针等。</w:t>
      </w:r>
    </w:p>
    <w:p w:rsidR="00025C47" w:rsidRPr="005C3042" w:rsidRDefault="00025C47" w:rsidP="00025C47">
      <w:pPr>
        <w:pStyle w:val="3"/>
        <w:spacing w:before="0" w:after="0" w:line="360" w:lineRule="auto"/>
        <w:jc w:val="left"/>
        <w:rPr>
          <w:rFonts w:eastAsiaTheme="minorEastAsia"/>
          <w:sz w:val="24"/>
          <w:szCs w:val="24"/>
        </w:rPr>
      </w:pPr>
      <w:r w:rsidRPr="005C3042">
        <w:rPr>
          <w:rFonts w:eastAsiaTheme="minorEastAsia"/>
          <w:sz w:val="24"/>
          <w:szCs w:val="24"/>
        </w:rPr>
        <w:t>7.3.3</w:t>
      </w:r>
      <w:r w:rsidRPr="005C3042">
        <w:rPr>
          <w:rFonts w:eastAsiaTheme="minorEastAsia"/>
          <w:sz w:val="24"/>
          <w:szCs w:val="24"/>
        </w:rPr>
        <w:t>废水事故性排污风险分析</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经综合分析，评价认为，在降雨量较大及污水处理系统出现故障的情况下均将出现废水事故性排放。</w:t>
      </w:r>
    </w:p>
    <w:p w:rsidR="00025C47" w:rsidRPr="005C3042" w:rsidRDefault="00025C47" w:rsidP="00025C47">
      <w:pPr>
        <w:pStyle w:val="4"/>
        <w:spacing w:before="0" w:after="0" w:line="360" w:lineRule="auto"/>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7.3.2.1</w:t>
      </w:r>
      <w:r w:rsidRPr="005C3042">
        <w:rPr>
          <w:rFonts w:ascii="Times New Roman" w:eastAsiaTheme="minorEastAsia" w:hAnsi="Times New Roman" w:cs="Times New Roman"/>
          <w:sz w:val="24"/>
          <w:szCs w:val="24"/>
        </w:rPr>
        <w:t>风险分析</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）事故性排放会造成水体污染</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本项目废水若事故排放，废水可能排入周边灌渠，由于养殖废水中</w:t>
      </w:r>
      <w:r w:rsidRPr="005C3042">
        <w:rPr>
          <w:rFonts w:ascii="Times New Roman" w:eastAsiaTheme="minorEastAsia" w:hAnsi="Times New Roman"/>
          <w:sz w:val="24"/>
          <w:szCs w:val="24"/>
        </w:rPr>
        <w:t>COD</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BOD</w:t>
      </w:r>
      <w:r w:rsidRPr="005C3042">
        <w:rPr>
          <w:rFonts w:ascii="Times New Roman" w:eastAsiaTheme="minorEastAsia" w:hAnsi="Times New Roman"/>
          <w:sz w:val="24"/>
          <w:szCs w:val="24"/>
          <w:vertAlign w:val="subscript"/>
        </w:rPr>
        <w:t>5</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SS</w:t>
      </w:r>
      <w:r w:rsidRPr="005C3042">
        <w:rPr>
          <w:rFonts w:ascii="Times New Roman" w:eastAsiaTheme="minorEastAsia" w:hAnsi="Times New Roman"/>
          <w:sz w:val="24"/>
          <w:szCs w:val="24"/>
        </w:rPr>
        <w:t>和氨氮等污染物浓度均较高，将严重影响河流水质，并有可能造成河流水体富营养化。</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）污水渗入地下水造成的污染</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项目区最近地下水为本项目厂区用地下水和居民井水，污水若渗入地下将对地下水造成污染，导致地下水中的硝酸盐含量过高。</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）不合理施肥造成环境影响</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不合理施肥或施肥过量情况下，施入土壤中的有机肥量高于作物吸收需要量，必然会造成土壤中</w:t>
      </w:r>
      <w:r w:rsidRPr="005C3042">
        <w:rPr>
          <w:rFonts w:ascii="Times New Roman" w:eastAsiaTheme="minorEastAsia" w:hAnsi="Times New Roman"/>
          <w:sz w:val="24"/>
          <w:szCs w:val="24"/>
        </w:rPr>
        <w:t>N</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P</w:t>
      </w:r>
      <w:r w:rsidRPr="005C3042">
        <w:rPr>
          <w:rFonts w:ascii="Times New Roman" w:eastAsiaTheme="minorEastAsia" w:hAnsi="Times New Roman"/>
          <w:sz w:val="24"/>
          <w:szCs w:val="24"/>
        </w:rPr>
        <w:t>等营养元素的过度积累，导致地下淋溶损失和地表径流损失，而且由于有机肥中可溶性有机氮、有机磷的含量较多，淋溶损失和径流损失必将对地下水、和河流产生一定程度的污染。</w:t>
      </w:r>
    </w:p>
    <w:p w:rsidR="00025C47" w:rsidRPr="005C3042" w:rsidRDefault="00025C47" w:rsidP="00025C47">
      <w:pPr>
        <w:pStyle w:val="4"/>
        <w:spacing w:before="0" w:after="0" w:line="360" w:lineRule="auto"/>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7.3.2.2</w:t>
      </w:r>
      <w:r w:rsidRPr="005C3042">
        <w:rPr>
          <w:rFonts w:ascii="Times New Roman" w:eastAsiaTheme="minorEastAsia" w:hAnsi="Times New Roman" w:cs="Times New Roman"/>
          <w:sz w:val="24"/>
          <w:szCs w:val="24"/>
        </w:rPr>
        <w:t>防范措施</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评价建议采取以下措施来避免事故性排污风险的发生：</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）养殖场的排水系统应实行雨水和污水收集输送系统分离，避免雨水直接进入</w:t>
      </w:r>
      <w:r w:rsidR="00CE0B10" w:rsidRPr="005C3042">
        <w:rPr>
          <w:rFonts w:ascii="Times New Roman" w:eastAsiaTheme="minorEastAsia" w:hAnsi="Times New Roman"/>
          <w:sz w:val="24"/>
          <w:szCs w:val="24"/>
        </w:rPr>
        <w:t>污水处理</w:t>
      </w:r>
      <w:r w:rsidRPr="005C3042">
        <w:rPr>
          <w:rFonts w:ascii="Times New Roman" w:eastAsiaTheme="minorEastAsia" w:hAnsi="Times New Roman"/>
          <w:sz w:val="24"/>
          <w:szCs w:val="24"/>
        </w:rPr>
        <w:t>系统</w:t>
      </w:r>
      <w:r w:rsidR="00CE0B10" w:rsidRPr="005C3042">
        <w:rPr>
          <w:rFonts w:ascii="Times New Roman" w:eastAsiaTheme="minorEastAsia" w:hAnsi="Times New Roman"/>
          <w:sz w:val="24"/>
          <w:szCs w:val="24"/>
        </w:rPr>
        <w:t>影响污水处理负荷</w:t>
      </w:r>
      <w:r w:rsidRPr="005C3042">
        <w:rPr>
          <w:rFonts w:ascii="Times New Roman" w:eastAsiaTheme="minorEastAsia" w:hAnsi="Times New Roman"/>
          <w:sz w:val="24"/>
          <w:szCs w:val="24"/>
        </w:rPr>
        <w:t>。</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）加强管理，活动场产生的粪便做到日产日清，特别是雨天来临之前要及时清理干净。</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）在场区周围设置截水沟，防止雨水进入造成溢流污染地下水。</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4</w:t>
      </w:r>
      <w:r w:rsidRPr="005C3042">
        <w:rPr>
          <w:rFonts w:ascii="Times New Roman" w:eastAsiaTheme="minorEastAsia" w:hAnsi="Times New Roman"/>
          <w:sz w:val="24"/>
          <w:szCs w:val="24"/>
        </w:rPr>
        <w:t>）废水收集、贮存设施应做好防渗防漏措施。</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5</w:t>
      </w:r>
      <w:r w:rsidRPr="005C3042">
        <w:rPr>
          <w:rFonts w:ascii="Times New Roman" w:eastAsiaTheme="minorEastAsia" w:hAnsi="Times New Roman"/>
          <w:sz w:val="24"/>
          <w:szCs w:val="24"/>
        </w:rPr>
        <w:t>）合理设计猪舍，猪舍水泥地面应设置合适的坡度，以利猪尿及冲洗水的排出；</w:t>
      </w:r>
    </w:p>
    <w:p w:rsidR="00025C47" w:rsidRPr="005C3042" w:rsidRDefault="00025C47" w:rsidP="00BB2F0F">
      <w:pPr>
        <w:spacing w:line="360" w:lineRule="auto"/>
        <w:ind w:firstLineChars="200" w:firstLine="480"/>
        <w:rPr>
          <w:rFonts w:ascii="Times New Roman" w:eastAsiaTheme="minorEastAsia" w:hAnsi="Times New Roman"/>
          <w:kern w:val="0"/>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6</w:t>
      </w:r>
      <w:r w:rsidRPr="005C3042">
        <w:rPr>
          <w:rFonts w:ascii="Times New Roman" w:eastAsiaTheme="minorEastAsia" w:hAnsi="Times New Roman"/>
          <w:sz w:val="24"/>
          <w:szCs w:val="24"/>
        </w:rPr>
        <w:t>）要加强对养殖废水（</w:t>
      </w:r>
      <w:r w:rsidR="00075431" w:rsidRPr="005C3042">
        <w:rPr>
          <w:rFonts w:ascii="Times New Roman" w:eastAsiaTheme="minorEastAsia" w:hAnsi="Times New Roman"/>
          <w:sz w:val="24"/>
          <w:szCs w:val="24"/>
        </w:rPr>
        <w:t>污水处理</w:t>
      </w:r>
      <w:r w:rsidRPr="005C3042">
        <w:rPr>
          <w:rFonts w:ascii="Times New Roman" w:eastAsiaTheme="minorEastAsia" w:hAnsi="Times New Roman"/>
          <w:sz w:val="24"/>
          <w:szCs w:val="24"/>
        </w:rPr>
        <w:t>系统）处理设施的运行管理。评价要求项目配套设置一个备用的事故池（可</w:t>
      </w:r>
      <w:r w:rsidR="00075431" w:rsidRPr="005C3042">
        <w:rPr>
          <w:rFonts w:ascii="Times New Roman" w:eastAsiaTheme="minorEastAsia" w:hAnsi="Times New Roman"/>
          <w:sz w:val="24"/>
          <w:szCs w:val="24"/>
        </w:rPr>
        <w:t>利用</w:t>
      </w:r>
      <w:r w:rsidRPr="005C3042">
        <w:rPr>
          <w:rFonts w:ascii="Times New Roman" w:eastAsiaTheme="minorEastAsia" w:hAnsi="Times New Roman"/>
          <w:sz w:val="24"/>
          <w:szCs w:val="24"/>
        </w:rPr>
        <w:t>废水调节池），一旦出现污水处理设施失效事故，则立即停止处理，废水进备用的事故池，排除故障后，再进行正常运行，坚决不允许废水不经处理直接排放；结合项目养殖废水的产生量，项目配套的事故池容积不应小于</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日养殖废水的最大产生量（</w:t>
      </w:r>
      <w:r w:rsidR="00B76CB1" w:rsidRPr="005C3042">
        <w:rPr>
          <w:rFonts w:ascii="Times New Roman" w:eastAsiaTheme="minorEastAsia" w:hAnsi="Times New Roman"/>
          <w:sz w:val="24"/>
          <w:szCs w:val="24"/>
        </w:rPr>
        <w:t>不小于</w:t>
      </w:r>
      <w:r w:rsidR="00075431" w:rsidRPr="005C3042">
        <w:rPr>
          <w:rFonts w:ascii="Times New Roman" w:eastAsiaTheme="minorEastAsia" w:hAnsi="Times New Roman"/>
          <w:sz w:val="24"/>
          <w:szCs w:val="24"/>
        </w:rPr>
        <w:t>65</w:t>
      </w:r>
      <w:r w:rsidRPr="005C3042">
        <w:rPr>
          <w:rFonts w:ascii="Times New Roman" w:eastAsiaTheme="minorEastAsia" w:hAnsi="Times New Roman"/>
          <w:sz w:val="24"/>
          <w:szCs w:val="24"/>
        </w:rPr>
        <w:t>m</w:t>
      </w:r>
      <w:r w:rsidRPr="005C3042">
        <w:rPr>
          <w:rFonts w:ascii="Times New Roman" w:eastAsiaTheme="minorEastAsia" w:hAnsi="Times New Roman"/>
          <w:sz w:val="24"/>
          <w:szCs w:val="24"/>
          <w:vertAlign w:val="superscript"/>
        </w:rPr>
        <w:t>3</w:t>
      </w:r>
      <w:r w:rsidRPr="005C3042">
        <w:rPr>
          <w:rFonts w:ascii="Times New Roman" w:eastAsiaTheme="minorEastAsia" w:hAnsi="Times New Roman"/>
          <w:sz w:val="24"/>
          <w:szCs w:val="24"/>
        </w:rPr>
        <w:t>），以满足养殖废水的应急处置。</w:t>
      </w:r>
    </w:p>
    <w:p w:rsidR="00025C47" w:rsidRPr="005C3042" w:rsidRDefault="00025C47" w:rsidP="00BB2F0F">
      <w:pPr>
        <w:spacing w:line="360" w:lineRule="auto"/>
        <w:ind w:firstLineChars="200" w:firstLine="480"/>
        <w:jc w:val="left"/>
        <w:rPr>
          <w:rFonts w:ascii="Times New Roman" w:eastAsiaTheme="minorEastAsia" w:hAnsi="Times New Roman"/>
          <w:position w:val="3"/>
          <w:sz w:val="24"/>
          <w:szCs w:val="24"/>
        </w:rPr>
      </w:pPr>
      <w:r w:rsidRPr="005C3042">
        <w:rPr>
          <w:rFonts w:ascii="Times New Roman" w:eastAsiaTheme="minorEastAsia" w:hAnsi="Times New Roman"/>
          <w:sz w:val="24"/>
          <w:szCs w:val="24"/>
        </w:rPr>
        <w:t>在采取相应措施后，该类风险是可以接受的。</w:t>
      </w:r>
    </w:p>
    <w:p w:rsidR="00025C47" w:rsidRPr="005C3042" w:rsidRDefault="00025C47" w:rsidP="00BB2F0F">
      <w:pPr>
        <w:pStyle w:val="3"/>
        <w:spacing w:before="0" w:after="0" w:line="360" w:lineRule="auto"/>
        <w:jc w:val="left"/>
        <w:rPr>
          <w:rFonts w:eastAsiaTheme="minorEastAsia"/>
          <w:sz w:val="24"/>
          <w:szCs w:val="24"/>
        </w:rPr>
      </w:pPr>
      <w:r w:rsidRPr="005C3042">
        <w:rPr>
          <w:rFonts w:eastAsiaTheme="minorEastAsia"/>
          <w:sz w:val="24"/>
          <w:szCs w:val="24"/>
        </w:rPr>
        <w:t>7.3.3</w:t>
      </w:r>
      <w:r w:rsidRPr="005C3042">
        <w:rPr>
          <w:rFonts w:eastAsiaTheme="minorEastAsia"/>
          <w:sz w:val="24"/>
          <w:szCs w:val="24"/>
        </w:rPr>
        <w:t>废气事故性排污风险分析</w:t>
      </w:r>
    </w:p>
    <w:p w:rsidR="00025C47" w:rsidRPr="005C3042" w:rsidRDefault="00025C47" w:rsidP="00BB2F0F">
      <w:pPr>
        <w:spacing w:line="360" w:lineRule="auto"/>
        <w:ind w:leftChars="67" w:left="141" w:firstLineChars="171" w:firstLine="410"/>
        <w:rPr>
          <w:rFonts w:ascii="Times New Roman" w:eastAsiaTheme="minorEastAsia" w:hAnsi="Times New Roman"/>
          <w:sz w:val="24"/>
        </w:rPr>
      </w:pPr>
      <w:r w:rsidRPr="005C3042">
        <w:rPr>
          <w:rFonts w:ascii="Times New Roman" w:eastAsiaTheme="minorEastAsia" w:hAnsi="Times New Roman"/>
          <w:sz w:val="24"/>
        </w:rPr>
        <w:t>废水会散发出高浓度的恶臭气体，造成空气中含氧量下降，污浊度升高，轻则降低空气质量、产生异味妨碍人畜健康生存；重则引起呼吸系统的疾病，造成人畜死亡。</w:t>
      </w:r>
    </w:p>
    <w:p w:rsidR="00025C47" w:rsidRPr="005C3042" w:rsidRDefault="00025C47" w:rsidP="00BB2F0F">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rPr>
        <w:t>未经任何处理的猪场废水中含有大量的微生物，在风的作用下极易扩散到空气中，可引起口蹄疫和大肠埃希菌、炭疽、布氏杆菌、真菌胞子等引起的疫病传播，危害人和动物健康。</w:t>
      </w:r>
    </w:p>
    <w:p w:rsidR="00025C47" w:rsidRPr="005C3042" w:rsidRDefault="00025C47" w:rsidP="00BB2F0F">
      <w:pPr>
        <w:pStyle w:val="2"/>
        <w:tabs>
          <w:tab w:val="left" w:pos="576"/>
        </w:tabs>
        <w:spacing w:before="0" w:after="0" w:line="360" w:lineRule="auto"/>
        <w:rPr>
          <w:rFonts w:ascii="Times New Roman" w:eastAsiaTheme="minorEastAsia" w:hAnsi="Times New Roman"/>
          <w:sz w:val="28"/>
        </w:rPr>
      </w:pPr>
      <w:bookmarkStart w:id="360" w:name="_Toc2341"/>
      <w:bookmarkStart w:id="361" w:name="_Toc331278413"/>
      <w:bookmarkStart w:id="362" w:name="_Toc448849795"/>
      <w:bookmarkStart w:id="363" w:name="_Toc494310288"/>
      <w:bookmarkStart w:id="364" w:name="_Toc512260926"/>
      <w:bookmarkStart w:id="365" w:name="_Toc530668451"/>
      <w:bookmarkStart w:id="366" w:name="_Toc17024371"/>
      <w:bookmarkStart w:id="367" w:name="_Toc23842918"/>
      <w:bookmarkStart w:id="368" w:name="_Toc27474429"/>
      <w:bookmarkStart w:id="369" w:name="_Toc27689180"/>
      <w:bookmarkStart w:id="370" w:name="_Toc39909238"/>
      <w:r w:rsidRPr="005C3042">
        <w:rPr>
          <w:rFonts w:ascii="Times New Roman" w:eastAsiaTheme="minorEastAsia" w:hAnsi="Times New Roman"/>
          <w:sz w:val="28"/>
        </w:rPr>
        <w:t>7.4</w:t>
      </w:r>
      <w:r w:rsidRPr="005C3042">
        <w:rPr>
          <w:rFonts w:ascii="Times New Roman" w:eastAsiaTheme="minorEastAsia" w:hAnsi="Times New Roman"/>
          <w:sz w:val="28"/>
        </w:rPr>
        <w:t>风险评价结论</w:t>
      </w:r>
      <w:bookmarkEnd w:id="360"/>
      <w:bookmarkEnd w:id="361"/>
      <w:bookmarkEnd w:id="362"/>
      <w:bookmarkEnd w:id="363"/>
      <w:bookmarkEnd w:id="364"/>
      <w:bookmarkEnd w:id="365"/>
      <w:bookmarkEnd w:id="366"/>
      <w:bookmarkEnd w:id="367"/>
      <w:bookmarkEnd w:id="368"/>
      <w:bookmarkEnd w:id="369"/>
      <w:bookmarkEnd w:id="370"/>
    </w:p>
    <w:p w:rsidR="00025C47" w:rsidRPr="005C3042" w:rsidRDefault="00025C47" w:rsidP="00BB2F0F">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综合分析，该项目风险评价结论如下：</w:t>
      </w:r>
    </w:p>
    <w:p w:rsidR="00025C47" w:rsidRPr="005C3042" w:rsidRDefault="00025C47" w:rsidP="00BB2F0F">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w:t>
      </w:r>
      <w:r w:rsidRPr="005C3042">
        <w:rPr>
          <w:rFonts w:ascii="Times New Roman" w:eastAsiaTheme="minorEastAsia" w:hAnsi="Times New Roman"/>
          <w:kern w:val="0"/>
          <w:sz w:val="24"/>
        </w:rPr>
        <w:t>1</w:t>
      </w:r>
      <w:r w:rsidRPr="005C3042">
        <w:rPr>
          <w:rFonts w:ascii="Times New Roman" w:eastAsiaTheme="minorEastAsia" w:hAnsi="Times New Roman"/>
          <w:kern w:val="0"/>
          <w:sz w:val="24"/>
        </w:rPr>
        <w:t>）疫病事故风险评价结论</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kern w:val="0"/>
          <w:sz w:val="24"/>
        </w:rPr>
        <w:t>集约化养殖场疫病发生有自身的特点，只要企业加强日常管理，做好预防工作，经常消毒，并建立疫病监测制度，在疫病发生时能严格按照应急计划执行，评价认为该风险是可以接受的。</w:t>
      </w:r>
    </w:p>
    <w:p w:rsidR="00025C47" w:rsidRPr="005C3042" w:rsidRDefault="00025C47" w:rsidP="00025C47">
      <w:pPr>
        <w:spacing w:line="360" w:lineRule="auto"/>
        <w:ind w:firstLineChars="200" w:firstLine="480"/>
        <w:rPr>
          <w:rFonts w:ascii="Times New Roman" w:eastAsiaTheme="minorEastAsia" w:hAnsi="Times New Roman"/>
          <w:kern w:val="0"/>
          <w:sz w:val="24"/>
        </w:rPr>
      </w:pPr>
      <w:r w:rsidRPr="005C3042">
        <w:rPr>
          <w:rFonts w:ascii="Times New Roman" w:eastAsiaTheme="minorEastAsia" w:hAnsi="Times New Roman"/>
          <w:kern w:val="0"/>
          <w:sz w:val="24"/>
        </w:rPr>
        <w:t>（</w:t>
      </w:r>
      <w:r w:rsidRPr="005C3042">
        <w:rPr>
          <w:rFonts w:ascii="Times New Roman" w:eastAsiaTheme="minorEastAsia" w:hAnsi="Times New Roman"/>
          <w:kern w:val="0"/>
          <w:sz w:val="24"/>
        </w:rPr>
        <w:t>2</w:t>
      </w:r>
      <w:r w:rsidRPr="005C3042">
        <w:rPr>
          <w:rFonts w:ascii="Times New Roman" w:eastAsiaTheme="minorEastAsia" w:hAnsi="Times New Roman"/>
          <w:kern w:val="0"/>
          <w:sz w:val="24"/>
        </w:rPr>
        <w:t>）事故性排放风险评价结论</w:t>
      </w:r>
    </w:p>
    <w:p w:rsidR="00025C47" w:rsidRPr="005C3042" w:rsidRDefault="00025C47" w:rsidP="00025C47">
      <w:pPr>
        <w:spacing w:line="360" w:lineRule="auto"/>
        <w:ind w:firstLineChars="200" w:firstLine="480"/>
        <w:jc w:val="left"/>
        <w:rPr>
          <w:rFonts w:ascii="Times New Roman" w:eastAsiaTheme="minorEastAsia" w:hAnsi="Times New Roman"/>
          <w:position w:val="3"/>
          <w:sz w:val="24"/>
          <w:szCs w:val="24"/>
        </w:rPr>
      </w:pPr>
      <w:r w:rsidRPr="005C3042">
        <w:rPr>
          <w:rFonts w:ascii="Times New Roman" w:eastAsiaTheme="minorEastAsia" w:hAnsi="Times New Roman"/>
          <w:sz w:val="24"/>
        </w:rPr>
        <w:t>评价认为，在降雨量较大的情况下出现事故性排放的可能性最大。企业采取了相应措施避免雨水进入</w:t>
      </w:r>
      <w:r w:rsidR="00CE0B10" w:rsidRPr="005C3042">
        <w:rPr>
          <w:rFonts w:ascii="Times New Roman" w:eastAsiaTheme="minorEastAsia" w:hAnsi="Times New Roman"/>
          <w:sz w:val="24"/>
        </w:rPr>
        <w:t>污水处理</w:t>
      </w:r>
      <w:r w:rsidRPr="005C3042">
        <w:rPr>
          <w:rFonts w:ascii="Times New Roman" w:eastAsiaTheme="minorEastAsia" w:hAnsi="Times New Roman"/>
          <w:sz w:val="24"/>
        </w:rPr>
        <w:t>系统，并加强管理，该风险是可以接受的。</w:t>
      </w:r>
    </w:p>
    <w:p w:rsidR="00025C47" w:rsidRPr="005C3042" w:rsidRDefault="00025C47" w:rsidP="00025C47">
      <w:pPr>
        <w:pStyle w:val="2"/>
        <w:tabs>
          <w:tab w:val="left" w:pos="576"/>
        </w:tabs>
        <w:spacing w:before="0" w:after="0" w:line="360" w:lineRule="auto"/>
        <w:rPr>
          <w:rFonts w:ascii="Times New Roman" w:eastAsiaTheme="minorEastAsia" w:hAnsi="Times New Roman"/>
          <w:sz w:val="28"/>
        </w:rPr>
      </w:pPr>
      <w:bookmarkStart w:id="371" w:name="_Toc17024372"/>
      <w:bookmarkStart w:id="372" w:name="_Toc23842919"/>
      <w:bookmarkStart w:id="373" w:name="_Toc27474430"/>
      <w:bookmarkStart w:id="374" w:name="_Toc27689181"/>
      <w:bookmarkStart w:id="375" w:name="_Toc39909239"/>
      <w:r w:rsidRPr="005C3042">
        <w:rPr>
          <w:rFonts w:ascii="Times New Roman" w:eastAsiaTheme="minorEastAsia" w:hAnsi="Times New Roman"/>
          <w:sz w:val="28"/>
        </w:rPr>
        <w:t>7.5</w:t>
      </w:r>
      <w:r w:rsidRPr="005C3042">
        <w:rPr>
          <w:rFonts w:ascii="Times New Roman" w:eastAsiaTheme="minorEastAsia" w:hAnsi="Times New Roman"/>
          <w:sz w:val="28"/>
        </w:rPr>
        <w:t>应急预案</w:t>
      </w:r>
      <w:bookmarkEnd w:id="371"/>
      <w:bookmarkEnd w:id="372"/>
      <w:bookmarkEnd w:id="373"/>
      <w:bookmarkEnd w:id="374"/>
      <w:bookmarkEnd w:id="375"/>
    </w:p>
    <w:p w:rsidR="00025C47" w:rsidRPr="005C3042" w:rsidRDefault="00025C47" w:rsidP="00025C47">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szCs w:val="24"/>
          <w:lang w:bidi="en-US"/>
        </w:rPr>
        <w:t>风险事故应急预案的基本要求包括：科学性、实用性和权威性。风险事故的应急救援预案必须进行科学分析和论证；应急预案应符合项目的客观情况，具有实用、简单、易掌握等特性，便于实施；对事故处置过程中职责、权限、任务、工作标准、奖励与处罚等做出明确规定，使之成为企业的一项制度，确保其权威性。</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应急预案的内容应包括：</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⑴</w:t>
      </w:r>
      <w:r w:rsidRPr="005C3042">
        <w:rPr>
          <w:rFonts w:ascii="Times New Roman" w:eastAsiaTheme="minorEastAsia" w:hAnsi="Times New Roman"/>
          <w:color w:val="000000"/>
          <w:sz w:val="24"/>
        </w:rPr>
        <w:t>确定事故应急应急处置领导机构，一旦大声事故，迅速组织抢救；</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⑵</w:t>
      </w:r>
      <w:r w:rsidRPr="005C3042">
        <w:rPr>
          <w:rFonts w:ascii="Times New Roman" w:eastAsiaTheme="minorEastAsia" w:hAnsi="Times New Roman"/>
          <w:color w:val="000000"/>
          <w:sz w:val="24"/>
        </w:rPr>
        <w:t>紧急情况报告程序、联系人员和联系方式；</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⑶</w:t>
      </w:r>
      <w:r w:rsidRPr="005C3042">
        <w:rPr>
          <w:rFonts w:ascii="Times New Roman" w:eastAsiaTheme="minorEastAsia" w:hAnsi="Times New Roman"/>
          <w:color w:val="000000"/>
          <w:sz w:val="24"/>
        </w:rPr>
        <w:t>现场应急报警程序；</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⑷</w:t>
      </w:r>
      <w:r w:rsidRPr="005C3042">
        <w:rPr>
          <w:rFonts w:ascii="Times New Roman" w:eastAsiaTheme="minorEastAsia" w:hAnsi="Times New Roman"/>
          <w:color w:val="000000"/>
          <w:sz w:val="24"/>
        </w:rPr>
        <w:t>发生污水事故排放应急程序；</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⑸</w:t>
      </w:r>
      <w:r w:rsidRPr="005C3042">
        <w:rPr>
          <w:rFonts w:ascii="Times New Roman" w:eastAsiaTheme="minorEastAsia" w:hAnsi="Times New Roman"/>
          <w:color w:val="000000"/>
          <w:sz w:val="24"/>
        </w:rPr>
        <w:t>现场救援、抢险、应急环境监测措施；</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⑹</w:t>
      </w:r>
      <w:r w:rsidRPr="005C3042">
        <w:rPr>
          <w:rFonts w:ascii="Times New Roman" w:eastAsiaTheme="minorEastAsia" w:hAnsi="Times New Roman"/>
          <w:color w:val="000000"/>
          <w:sz w:val="24"/>
        </w:rPr>
        <w:t>事故应急救援关闭程序与恢复措施；</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⑺</w:t>
      </w:r>
      <w:r w:rsidRPr="005C3042">
        <w:rPr>
          <w:rFonts w:ascii="Times New Roman" w:eastAsiaTheme="minorEastAsia" w:hAnsi="Times New Roman"/>
          <w:color w:val="000000"/>
          <w:sz w:val="24"/>
        </w:rPr>
        <w:t>应急培训计划；</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⑻</w:t>
      </w:r>
      <w:r w:rsidRPr="005C3042">
        <w:rPr>
          <w:rFonts w:ascii="Times New Roman" w:eastAsiaTheme="minorEastAsia" w:hAnsi="Times New Roman"/>
          <w:color w:val="000000"/>
          <w:sz w:val="24"/>
        </w:rPr>
        <w:t>公众教育和信息；</w:t>
      </w:r>
    </w:p>
    <w:p w:rsidR="00025C47" w:rsidRPr="005C3042" w:rsidRDefault="00025C47" w:rsidP="00025C47">
      <w:pPr>
        <w:spacing w:line="360" w:lineRule="auto"/>
        <w:ind w:firstLineChars="200" w:firstLine="480"/>
        <w:rPr>
          <w:rFonts w:ascii="Times New Roman" w:eastAsiaTheme="minorEastAsia" w:hAnsi="Times New Roman"/>
          <w:color w:val="000000"/>
          <w:sz w:val="24"/>
        </w:rPr>
      </w:pPr>
      <w:r w:rsidRPr="005C3042">
        <w:rPr>
          <w:rFonts w:ascii="宋体" w:hAnsi="宋体" w:cs="宋体" w:hint="eastAsia"/>
          <w:color w:val="000000"/>
          <w:sz w:val="24"/>
        </w:rPr>
        <w:t>⑼</w:t>
      </w:r>
      <w:r w:rsidRPr="005C3042">
        <w:rPr>
          <w:rFonts w:ascii="Times New Roman" w:eastAsiaTheme="minorEastAsia" w:hAnsi="Times New Roman"/>
          <w:color w:val="000000"/>
          <w:sz w:val="24"/>
        </w:rPr>
        <w:t>其它应急程序和措施。</w:t>
      </w:r>
    </w:p>
    <w:p w:rsidR="00025C47" w:rsidRPr="005C3042" w:rsidRDefault="00025C47" w:rsidP="00025C47">
      <w:pPr>
        <w:spacing w:line="360" w:lineRule="auto"/>
        <w:ind w:firstLineChars="1300" w:firstLine="2741"/>
        <w:rPr>
          <w:rFonts w:ascii="Times New Roman" w:eastAsiaTheme="minorEastAsia" w:hAnsi="Times New Roman"/>
          <w:b/>
          <w:bCs/>
          <w:color w:val="000000"/>
          <w:szCs w:val="21"/>
          <w:lang w:val="zh-CN"/>
        </w:rPr>
      </w:pPr>
      <w:r w:rsidRPr="005C3042">
        <w:rPr>
          <w:rFonts w:ascii="Times New Roman" w:eastAsiaTheme="minorEastAsia" w:hAnsi="Times New Roman"/>
          <w:b/>
          <w:bCs/>
          <w:color w:val="000000"/>
          <w:szCs w:val="21"/>
          <w:lang w:val="zh-CN"/>
        </w:rPr>
        <w:t>表</w:t>
      </w:r>
      <w:r w:rsidRPr="005C3042">
        <w:rPr>
          <w:rFonts w:ascii="Times New Roman" w:eastAsiaTheme="minorEastAsia" w:hAnsi="Times New Roman"/>
          <w:b/>
          <w:bCs/>
          <w:color w:val="000000"/>
          <w:szCs w:val="21"/>
          <w:lang w:val="zh-CN"/>
        </w:rPr>
        <w:t>7</w:t>
      </w:r>
      <w:r w:rsidRPr="005C3042">
        <w:rPr>
          <w:rFonts w:ascii="Times New Roman" w:eastAsiaTheme="minorEastAsia" w:hAnsi="Times New Roman"/>
          <w:b/>
          <w:bCs/>
          <w:color w:val="000000"/>
          <w:szCs w:val="21"/>
        </w:rPr>
        <w:t>-5-1</w:t>
      </w:r>
      <w:r w:rsidRPr="005C3042">
        <w:rPr>
          <w:rFonts w:ascii="Times New Roman" w:eastAsiaTheme="minorEastAsia" w:hAnsi="Times New Roman"/>
          <w:b/>
          <w:bCs/>
          <w:color w:val="000000"/>
          <w:szCs w:val="21"/>
          <w:lang w:val="zh-CN"/>
        </w:rPr>
        <w:t xml:space="preserve">  </w:t>
      </w:r>
      <w:r w:rsidRPr="005C3042">
        <w:rPr>
          <w:rFonts w:ascii="Times New Roman" w:eastAsiaTheme="minorEastAsia" w:hAnsi="Times New Roman"/>
          <w:b/>
          <w:bCs/>
          <w:color w:val="000000"/>
          <w:szCs w:val="21"/>
          <w:lang w:val="zh-CN"/>
        </w:rPr>
        <w:t>突发事故应急预案表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5"/>
        <w:gridCol w:w="2487"/>
        <w:gridCol w:w="5232"/>
      </w:tblGrid>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序号</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项目</w:t>
            </w:r>
          </w:p>
        </w:tc>
        <w:tc>
          <w:tcPr>
            <w:tcW w:w="5232"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职责</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危险源概况</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详述危险源类型、数量及其分布</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2</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应急计划区</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生产装置区、贮存区、邻区</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3</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应急组织</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厂区：指挥部负责全面指挥；专业救援队伍负责事故控制、救援、善后处理</w:t>
            </w:r>
          </w:p>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地区：地区指挥部负责工厂附近地区全面指挥、救援、管制。</w:t>
            </w:r>
          </w:p>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疏散：专业救援队伍负责对厂专业救援队伍的支援</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4</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应急状态分类及应急响应程序</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规定事故的级别及相应的应急分类响应程序</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5</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应急设施、设备</w:t>
            </w:r>
          </w:p>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与材料</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生产装置：防火灾、爆炸事故应急设施、设备与材料，</w:t>
            </w:r>
          </w:p>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主要为消防器材：防有毒有害物质外溢、扩散，主要是干粉、二氧化碳、喷淋设备等</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6</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应急通讯、通知和交通</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应急状态下的通讯方式、通知方式和交通保障、管制</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7</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应急环境监测及事故后评估</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由专业队伍负责对事故现场进行侦察监测，对事故性质、参数与后果进行评估，为指挥部门提供决策依据</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8</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应急剂量控制、撤离组织计划、医疗救护与公众健康</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事故现场：事故处理人员对毒物的应急剂量控制制定、现场及邻近装置人员撤离组织计划及救护</w:t>
            </w:r>
          </w:p>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工厂邻近区：</w:t>
            </w:r>
            <w:r w:rsidRPr="005C3042">
              <w:rPr>
                <w:rFonts w:ascii="Times New Roman" w:eastAsiaTheme="minorEastAsia" w:hAnsi="Times New Roman"/>
                <w:color w:val="000000"/>
                <w:szCs w:val="21"/>
              </w:rPr>
              <w:t xml:space="preserve"> </w:t>
            </w:r>
            <w:r w:rsidRPr="005C3042">
              <w:rPr>
                <w:rFonts w:ascii="Times New Roman" w:eastAsiaTheme="minorEastAsia" w:hAnsi="Times New Roman"/>
                <w:color w:val="000000"/>
                <w:szCs w:val="21"/>
              </w:rPr>
              <w:t>受事故影响的邻近区域人员及公众对毒物应急剂量控制制定、撤离组织计划及救护</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9</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应急状态终止与恢复措施</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规定应急状态终止程序；事故现场善后处理，恢复措施邻近区域解除事故警戒及善后恢复措施</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10</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人员培训与演练</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应急计划制定后，平时安排人员培训与演练</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11</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公众教育和信息</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对工厂邻近地区开展公众教育、培训和发布有关信息</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12</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记录和报告</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设置应急事故专门记录，建档案和专门报告制度，设专门部门和负责管理</w:t>
            </w:r>
          </w:p>
        </w:tc>
      </w:tr>
      <w:tr w:rsidR="00025C47" w:rsidRPr="005C3042" w:rsidTr="00F048BA">
        <w:trPr>
          <w:jc w:val="center"/>
        </w:trPr>
        <w:tc>
          <w:tcPr>
            <w:tcW w:w="785"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13</w:t>
            </w:r>
          </w:p>
        </w:tc>
        <w:tc>
          <w:tcPr>
            <w:tcW w:w="2487" w:type="dxa"/>
            <w:vAlign w:val="center"/>
          </w:tcPr>
          <w:p w:rsidR="00025C47" w:rsidRPr="005C3042" w:rsidRDefault="00025C47" w:rsidP="00F048BA">
            <w:pPr>
              <w:autoSpaceDE w:val="0"/>
              <w:autoSpaceDN w:val="0"/>
              <w:spacing w:line="360" w:lineRule="exac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附件</w:t>
            </w:r>
          </w:p>
        </w:tc>
        <w:tc>
          <w:tcPr>
            <w:tcW w:w="5232" w:type="dxa"/>
            <w:vAlign w:val="center"/>
          </w:tcPr>
          <w:p w:rsidR="00025C47" w:rsidRPr="005C3042" w:rsidRDefault="00025C47" w:rsidP="00F048BA">
            <w:pPr>
              <w:autoSpaceDE w:val="0"/>
              <w:autoSpaceDN w:val="0"/>
              <w:spacing w:line="360" w:lineRule="exact"/>
              <w:rPr>
                <w:rFonts w:ascii="Times New Roman" w:eastAsiaTheme="minorEastAsia" w:hAnsi="Times New Roman"/>
                <w:color w:val="000000"/>
                <w:szCs w:val="21"/>
              </w:rPr>
            </w:pPr>
            <w:r w:rsidRPr="005C3042">
              <w:rPr>
                <w:rFonts w:ascii="Times New Roman" w:eastAsiaTheme="minorEastAsia" w:hAnsi="Times New Roman"/>
                <w:color w:val="000000"/>
                <w:szCs w:val="21"/>
              </w:rPr>
              <w:t>与应急事故有关的多种附件材料的准备和形成</w:t>
            </w:r>
          </w:p>
        </w:tc>
      </w:tr>
    </w:tbl>
    <w:p w:rsidR="00025C47" w:rsidRPr="005C3042" w:rsidRDefault="00025C47" w:rsidP="00025C47">
      <w:pPr>
        <w:spacing w:line="360" w:lineRule="auto"/>
        <w:ind w:firstLineChars="200" w:firstLine="480"/>
        <w:jc w:val="left"/>
        <w:rPr>
          <w:rFonts w:ascii="Times New Roman" w:eastAsiaTheme="minorEastAsia" w:hAnsi="Times New Roman"/>
          <w:sz w:val="24"/>
        </w:rPr>
      </w:pPr>
      <w:r w:rsidRPr="005C3042">
        <w:rPr>
          <w:rFonts w:ascii="Times New Roman" w:eastAsiaTheme="minorEastAsia" w:hAnsi="Times New Roman"/>
          <w:sz w:val="24"/>
        </w:rPr>
        <w:t>评价要求项目方编制突发环境事件应急预案，并报县级环境保护行政主管部门备案。</w:t>
      </w:r>
    </w:p>
    <w:p w:rsidR="00025C47" w:rsidRPr="005C3042" w:rsidRDefault="00025C47" w:rsidP="00025C47">
      <w:pPr>
        <w:spacing w:line="360" w:lineRule="auto"/>
        <w:ind w:firstLineChars="200" w:firstLine="480"/>
        <w:jc w:val="left"/>
        <w:rPr>
          <w:rFonts w:ascii="Times New Roman" w:eastAsiaTheme="minorEastAsia" w:hAnsi="Times New Roman"/>
          <w:sz w:val="24"/>
          <w:szCs w:val="24"/>
        </w:rPr>
        <w:sectPr w:rsidR="00025C47" w:rsidRPr="005C3042" w:rsidSect="00964B23">
          <w:pgSz w:w="11906" w:h="16838"/>
          <w:pgMar w:top="1440" w:right="1800" w:bottom="1440" w:left="1800" w:header="851" w:footer="992" w:gutter="0"/>
          <w:cols w:space="425"/>
          <w:docGrid w:type="lines" w:linePitch="312"/>
        </w:sectPr>
      </w:pPr>
    </w:p>
    <w:p w:rsidR="00025C47" w:rsidRPr="005C3042" w:rsidRDefault="00025C47" w:rsidP="00025C47">
      <w:pPr>
        <w:pStyle w:val="1"/>
        <w:spacing w:before="0"/>
        <w:jc w:val="center"/>
        <w:rPr>
          <w:rFonts w:ascii="Times New Roman" w:eastAsiaTheme="minorEastAsia" w:hAnsi="Times New Roman"/>
          <w:sz w:val="32"/>
          <w:szCs w:val="32"/>
        </w:rPr>
      </w:pPr>
      <w:bookmarkStart w:id="376" w:name="_Toc494310289"/>
      <w:bookmarkStart w:id="377" w:name="_Toc512260927"/>
      <w:bookmarkStart w:id="378" w:name="_Toc530668452"/>
      <w:bookmarkStart w:id="379" w:name="_Toc17024373"/>
      <w:bookmarkStart w:id="380" w:name="_Toc23842920"/>
      <w:bookmarkStart w:id="381" w:name="_Toc27474431"/>
      <w:bookmarkStart w:id="382" w:name="_Toc27689182"/>
      <w:bookmarkStart w:id="383" w:name="_Toc39909240"/>
      <w:r w:rsidRPr="005C3042">
        <w:rPr>
          <w:rFonts w:ascii="Times New Roman" w:eastAsiaTheme="minorEastAsia" w:hAnsi="Times New Roman"/>
          <w:sz w:val="32"/>
          <w:szCs w:val="32"/>
        </w:rPr>
        <w:t xml:space="preserve">8 </w:t>
      </w:r>
      <w:r w:rsidRPr="005C3042">
        <w:rPr>
          <w:rFonts w:ascii="Times New Roman" w:eastAsiaTheme="minorEastAsia" w:hAnsi="Times New Roman"/>
          <w:sz w:val="32"/>
          <w:szCs w:val="32"/>
        </w:rPr>
        <w:t>总量控制</w:t>
      </w:r>
      <w:bookmarkEnd w:id="376"/>
      <w:bookmarkEnd w:id="377"/>
      <w:bookmarkEnd w:id="378"/>
      <w:bookmarkEnd w:id="379"/>
      <w:bookmarkEnd w:id="380"/>
      <w:bookmarkEnd w:id="381"/>
      <w:bookmarkEnd w:id="382"/>
      <w:bookmarkEnd w:id="383"/>
    </w:p>
    <w:p w:rsidR="00025C47" w:rsidRPr="005C3042" w:rsidRDefault="00025C47" w:rsidP="00025C47">
      <w:pPr>
        <w:pStyle w:val="2"/>
        <w:spacing w:before="0" w:after="0" w:line="360" w:lineRule="auto"/>
        <w:rPr>
          <w:rFonts w:ascii="Times New Roman" w:eastAsiaTheme="minorEastAsia" w:hAnsi="Times New Roman"/>
          <w:sz w:val="28"/>
        </w:rPr>
      </w:pPr>
      <w:bookmarkStart w:id="384" w:name="_Toc331278419"/>
      <w:bookmarkStart w:id="385" w:name="_Toc29775"/>
      <w:bookmarkStart w:id="386" w:name="_Toc448849801"/>
      <w:bookmarkStart w:id="387" w:name="_Toc494310290"/>
      <w:bookmarkStart w:id="388" w:name="_Toc512260928"/>
      <w:bookmarkStart w:id="389" w:name="_Toc530668453"/>
      <w:bookmarkStart w:id="390" w:name="_Toc17024374"/>
      <w:bookmarkStart w:id="391" w:name="_Toc23842921"/>
      <w:bookmarkStart w:id="392" w:name="_Toc27474432"/>
      <w:bookmarkStart w:id="393" w:name="_Toc27689183"/>
      <w:bookmarkStart w:id="394" w:name="_Toc39909241"/>
      <w:r w:rsidRPr="005C3042">
        <w:rPr>
          <w:rFonts w:ascii="Times New Roman" w:eastAsiaTheme="minorEastAsia" w:hAnsi="Times New Roman"/>
          <w:sz w:val="28"/>
        </w:rPr>
        <w:t>8.1</w:t>
      </w:r>
      <w:bookmarkEnd w:id="384"/>
      <w:bookmarkEnd w:id="385"/>
      <w:bookmarkEnd w:id="386"/>
      <w:bookmarkEnd w:id="387"/>
      <w:r w:rsidRPr="005C3042">
        <w:rPr>
          <w:rFonts w:ascii="Times New Roman" w:eastAsiaTheme="minorEastAsia" w:hAnsi="Times New Roman"/>
          <w:sz w:val="28"/>
        </w:rPr>
        <w:t>总量控制原则及因子</w:t>
      </w:r>
      <w:bookmarkEnd w:id="388"/>
      <w:bookmarkEnd w:id="389"/>
      <w:bookmarkEnd w:id="390"/>
      <w:bookmarkEnd w:id="391"/>
      <w:bookmarkEnd w:id="392"/>
      <w:bookmarkEnd w:id="393"/>
      <w:bookmarkEnd w:id="394"/>
    </w:p>
    <w:p w:rsidR="00025C47" w:rsidRPr="005C3042" w:rsidRDefault="00025C47" w:rsidP="00025C47">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根据《国务院关于印发</w:t>
      </w:r>
      <w:r w:rsidRPr="005C3042">
        <w:rPr>
          <w:rFonts w:ascii="Times New Roman" w:eastAsiaTheme="minorEastAsia" w:hAnsi="Times New Roman"/>
          <w:sz w:val="24"/>
        </w:rPr>
        <w:t>“</w:t>
      </w:r>
      <w:r w:rsidRPr="005C3042">
        <w:rPr>
          <w:rFonts w:ascii="Times New Roman" w:eastAsiaTheme="minorEastAsia" w:hAnsi="Times New Roman"/>
          <w:sz w:val="24"/>
        </w:rPr>
        <w:t>十三五</w:t>
      </w:r>
      <w:r w:rsidRPr="005C3042">
        <w:rPr>
          <w:rFonts w:ascii="Times New Roman" w:eastAsiaTheme="minorEastAsia" w:hAnsi="Times New Roman"/>
          <w:sz w:val="24"/>
        </w:rPr>
        <w:t>”</w:t>
      </w:r>
      <w:r w:rsidRPr="005C3042">
        <w:rPr>
          <w:rFonts w:ascii="Times New Roman" w:eastAsiaTheme="minorEastAsia" w:hAnsi="Times New Roman"/>
          <w:sz w:val="24"/>
        </w:rPr>
        <w:t>生态环境保护规划的通知》（国发〔</w:t>
      </w:r>
      <w:r w:rsidRPr="005C3042">
        <w:rPr>
          <w:rFonts w:ascii="Times New Roman" w:eastAsiaTheme="minorEastAsia" w:hAnsi="Times New Roman"/>
          <w:sz w:val="24"/>
        </w:rPr>
        <w:t>2016</w:t>
      </w:r>
      <w:r w:rsidRPr="005C3042">
        <w:rPr>
          <w:rFonts w:ascii="Times New Roman" w:eastAsiaTheme="minorEastAsia" w:hAnsi="Times New Roman"/>
          <w:sz w:val="24"/>
        </w:rPr>
        <w:t>〕</w:t>
      </w:r>
      <w:r w:rsidRPr="005C3042">
        <w:rPr>
          <w:rFonts w:ascii="Times New Roman" w:eastAsiaTheme="minorEastAsia" w:hAnsi="Times New Roman"/>
          <w:sz w:val="24"/>
        </w:rPr>
        <w:t>65</w:t>
      </w:r>
      <w:r w:rsidRPr="005C3042">
        <w:rPr>
          <w:rFonts w:ascii="Times New Roman" w:eastAsiaTheme="minorEastAsia" w:hAnsi="Times New Roman"/>
          <w:sz w:val="24"/>
        </w:rPr>
        <w:t>号）和《国务院关于印发大气污染防治行动计划的通知》</w:t>
      </w:r>
      <w:r w:rsidRPr="005C3042">
        <w:rPr>
          <w:rFonts w:ascii="Times New Roman" w:eastAsiaTheme="minorEastAsia" w:hAnsi="Times New Roman"/>
          <w:sz w:val="24"/>
        </w:rPr>
        <w:t>[</w:t>
      </w:r>
      <w:r w:rsidRPr="005C3042">
        <w:rPr>
          <w:rFonts w:ascii="Times New Roman" w:eastAsiaTheme="minorEastAsia" w:hAnsi="Times New Roman"/>
          <w:sz w:val="24"/>
        </w:rPr>
        <w:t>国发（</w:t>
      </w:r>
      <w:r w:rsidRPr="005C3042">
        <w:rPr>
          <w:rFonts w:ascii="Times New Roman" w:eastAsiaTheme="minorEastAsia" w:hAnsi="Times New Roman"/>
          <w:sz w:val="24"/>
        </w:rPr>
        <w:t>2013</w:t>
      </w:r>
      <w:r w:rsidRPr="005C3042">
        <w:rPr>
          <w:rFonts w:ascii="Times New Roman" w:eastAsiaTheme="minorEastAsia" w:hAnsi="Times New Roman"/>
          <w:sz w:val="24"/>
        </w:rPr>
        <w:t>）</w:t>
      </w:r>
      <w:r w:rsidRPr="005C3042">
        <w:rPr>
          <w:rFonts w:ascii="Times New Roman" w:eastAsiaTheme="minorEastAsia" w:hAnsi="Times New Roman"/>
          <w:sz w:val="24"/>
        </w:rPr>
        <w:t>37</w:t>
      </w:r>
      <w:r w:rsidRPr="005C3042">
        <w:rPr>
          <w:rFonts w:ascii="Times New Roman" w:eastAsiaTheme="minorEastAsia" w:hAnsi="Times New Roman"/>
          <w:sz w:val="24"/>
        </w:rPr>
        <w:t>号</w:t>
      </w:r>
      <w:r w:rsidRPr="005C3042">
        <w:rPr>
          <w:rFonts w:ascii="Times New Roman" w:eastAsiaTheme="minorEastAsia" w:hAnsi="Times New Roman"/>
          <w:sz w:val="24"/>
        </w:rPr>
        <w:t>]</w:t>
      </w:r>
      <w:r w:rsidRPr="005C3042">
        <w:rPr>
          <w:rFonts w:ascii="Times New Roman" w:eastAsiaTheme="minorEastAsia" w:hAnsi="Times New Roman"/>
          <w:sz w:val="24"/>
        </w:rPr>
        <w:t>，总量控制指标为</w:t>
      </w:r>
      <w:r w:rsidRPr="005C3042">
        <w:rPr>
          <w:rFonts w:ascii="Times New Roman" w:eastAsiaTheme="minorEastAsia" w:hAnsi="Times New Roman"/>
          <w:sz w:val="24"/>
        </w:rPr>
        <w:t xml:space="preserve"> COD</w:t>
      </w:r>
      <w:r w:rsidRPr="005C3042">
        <w:rPr>
          <w:rFonts w:ascii="Times New Roman" w:eastAsiaTheme="minorEastAsia" w:hAnsi="Times New Roman"/>
          <w:sz w:val="24"/>
          <w:vertAlign w:val="subscript"/>
        </w:rPr>
        <w:t>Cr</w:t>
      </w:r>
      <w:r w:rsidRPr="005C3042">
        <w:rPr>
          <w:rFonts w:ascii="Times New Roman" w:eastAsiaTheme="minorEastAsia" w:hAnsi="Times New Roman"/>
          <w:sz w:val="24"/>
        </w:rPr>
        <w:t xml:space="preserve"> </w:t>
      </w:r>
      <w:r w:rsidRPr="005C3042">
        <w:rPr>
          <w:rFonts w:ascii="Times New Roman" w:eastAsiaTheme="minorEastAsia" w:hAnsi="Times New Roman"/>
          <w:sz w:val="24"/>
        </w:rPr>
        <w:t>、二氧化硫、氨氮、氮氧化物。</w:t>
      </w:r>
    </w:p>
    <w:p w:rsidR="00025C47" w:rsidRPr="005C3042" w:rsidRDefault="00025C47" w:rsidP="00025C47">
      <w:pPr>
        <w:pStyle w:val="2"/>
        <w:spacing w:before="0" w:after="0" w:line="360" w:lineRule="auto"/>
        <w:rPr>
          <w:rFonts w:ascii="Times New Roman" w:eastAsiaTheme="minorEastAsia" w:hAnsi="Times New Roman"/>
          <w:sz w:val="28"/>
        </w:rPr>
      </w:pPr>
      <w:bookmarkStart w:id="395" w:name="_Toc512260929"/>
      <w:bookmarkStart w:id="396" w:name="_Toc530668454"/>
      <w:bookmarkStart w:id="397" w:name="_Toc17024375"/>
      <w:bookmarkStart w:id="398" w:name="_Toc23842922"/>
      <w:bookmarkStart w:id="399" w:name="_Toc27474433"/>
      <w:bookmarkStart w:id="400" w:name="_Toc27689184"/>
      <w:bookmarkStart w:id="401" w:name="_Toc39909242"/>
      <w:r w:rsidRPr="005C3042">
        <w:rPr>
          <w:rFonts w:ascii="Times New Roman" w:eastAsiaTheme="minorEastAsia" w:hAnsi="Times New Roman"/>
          <w:sz w:val="28"/>
        </w:rPr>
        <w:t>8.2</w:t>
      </w:r>
      <w:r w:rsidRPr="005C3042">
        <w:rPr>
          <w:rFonts w:ascii="Times New Roman" w:eastAsiaTheme="minorEastAsia" w:hAnsi="Times New Roman"/>
          <w:sz w:val="28"/>
        </w:rPr>
        <w:t>主要总量因子排放量核算</w:t>
      </w:r>
      <w:bookmarkEnd w:id="395"/>
      <w:bookmarkEnd w:id="396"/>
      <w:bookmarkEnd w:id="397"/>
      <w:bookmarkEnd w:id="398"/>
      <w:bookmarkEnd w:id="399"/>
      <w:bookmarkEnd w:id="400"/>
      <w:bookmarkEnd w:id="401"/>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根据工程分析，本项目建成后主要污染物排放如下：</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1</w:t>
      </w:r>
      <w:r w:rsidRPr="005C3042">
        <w:rPr>
          <w:rFonts w:ascii="Times New Roman" w:eastAsiaTheme="minorEastAsia" w:hAnsi="Times New Roman"/>
          <w:sz w:val="24"/>
          <w:szCs w:val="24"/>
        </w:rPr>
        <w:t>）废水及其污染物</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本项目产的废水主要是猪排泄的尿液、猪舍冲洗水、职工生</w:t>
      </w:r>
      <w:r w:rsidR="00D7256F" w:rsidRPr="005C3042">
        <w:rPr>
          <w:rFonts w:ascii="Times New Roman" w:eastAsiaTheme="minorEastAsia" w:hAnsi="Times New Roman"/>
          <w:sz w:val="24"/>
          <w:szCs w:val="24"/>
        </w:rPr>
        <w:t>活污水和初期雨水等。项目养殖废水和生活污水经污水收集池收集后</w:t>
      </w:r>
      <w:r w:rsidRPr="005C3042">
        <w:rPr>
          <w:rFonts w:ascii="Times New Roman" w:eastAsiaTheme="minorEastAsia" w:hAnsi="Times New Roman"/>
          <w:sz w:val="24"/>
          <w:szCs w:val="24"/>
        </w:rPr>
        <w:t>进入</w:t>
      </w:r>
      <w:r w:rsidR="00D7256F" w:rsidRPr="005C3042">
        <w:rPr>
          <w:rFonts w:ascii="Times New Roman" w:eastAsiaTheme="minorEastAsia" w:hAnsi="Times New Roman"/>
          <w:sz w:val="24"/>
          <w:szCs w:val="24"/>
        </w:rPr>
        <w:t>污水处理</w:t>
      </w:r>
      <w:r w:rsidRPr="005C3042">
        <w:rPr>
          <w:rFonts w:ascii="Times New Roman" w:eastAsiaTheme="minorEastAsia" w:hAnsi="Times New Roman"/>
          <w:sz w:val="24"/>
          <w:szCs w:val="24"/>
        </w:rPr>
        <w:t>系统处理，</w:t>
      </w:r>
      <w:r w:rsidR="00D7256F" w:rsidRPr="005C3042">
        <w:rPr>
          <w:rFonts w:ascii="Times New Roman" w:eastAsiaTheme="minorEastAsia" w:hAnsi="Times New Roman"/>
          <w:sz w:val="24"/>
          <w:szCs w:val="24"/>
        </w:rPr>
        <w:t>处理达标后全部用于周边经济林和和农田的浇灌</w:t>
      </w:r>
      <w:r w:rsidRPr="005C3042">
        <w:rPr>
          <w:rFonts w:ascii="Times New Roman" w:eastAsiaTheme="minorEastAsia" w:hAnsi="Times New Roman"/>
          <w:sz w:val="24"/>
          <w:szCs w:val="24"/>
        </w:rPr>
        <w:t>；初期雨水经场区雨水管网收集后进入沉淀池沉淀后全部用于灌溉，不设置总量控制指标。</w:t>
      </w:r>
    </w:p>
    <w:p w:rsidR="00025C47" w:rsidRPr="005C3042" w:rsidRDefault="00025C47" w:rsidP="00025C47">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该项目总量情况汇总见表</w:t>
      </w:r>
      <w:r w:rsidRPr="005C3042">
        <w:rPr>
          <w:rFonts w:ascii="Times New Roman" w:eastAsiaTheme="minorEastAsia" w:hAnsi="Times New Roman"/>
          <w:sz w:val="24"/>
        </w:rPr>
        <w:t>8.2-1</w:t>
      </w:r>
      <w:r w:rsidRPr="005C3042">
        <w:rPr>
          <w:rFonts w:ascii="Times New Roman" w:eastAsiaTheme="minorEastAsia" w:hAnsi="Times New Roman"/>
          <w:sz w:val="24"/>
        </w:rPr>
        <w:t>。</w:t>
      </w:r>
    </w:p>
    <w:p w:rsidR="00025C47" w:rsidRPr="005C3042" w:rsidRDefault="00025C47" w:rsidP="00025C47">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 xml:space="preserve">8.2-1   </w:t>
      </w:r>
      <w:r w:rsidRPr="005C3042">
        <w:rPr>
          <w:rFonts w:ascii="Times New Roman" w:eastAsiaTheme="minorEastAsia" w:hAnsi="Times New Roman"/>
          <w:b/>
          <w:sz w:val="21"/>
        </w:rPr>
        <w:t>项目总量情况汇总</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ook w:val="04A0"/>
      </w:tblPr>
      <w:tblGrid>
        <w:gridCol w:w="1302"/>
        <w:gridCol w:w="1715"/>
        <w:gridCol w:w="1628"/>
        <w:gridCol w:w="2091"/>
        <w:gridCol w:w="1786"/>
      </w:tblGrid>
      <w:tr w:rsidR="00025C47" w:rsidRPr="005C3042" w:rsidTr="00F048BA">
        <w:trPr>
          <w:trHeight w:val="340"/>
          <w:jc w:val="center"/>
        </w:trPr>
        <w:tc>
          <w:tcPr>
            <w:tcW w:w="764" w:type="pct"/>
            <w:shd w:val="clear" w:color="auto" w:fill="FFFFFF"/>
            <w:vAlign w:val="center"/>
          </w:tcPr>
          <w:p w:rsidR="00025C47" w:rsidRPr="005C3042" w:rsidRDefault="00025C47" w:rsidP="00F048BA">
            <w:pPr>
              <w:jc w:val="center"/>
              <w:rPr>
                <w:rFonts w:ascii="Times New Roman" w:eastAsiaTheme="minorEastAsia" w:hAnsi="Times New Roman"/>
                <w:szCs w:val="21"/>
              </w:rPr>
            </w:pPr>
            <w:r w:rsidRPr="005C3042">
              <w:rPr>
                <w:rFonts w:ascii="Times New Roman" w:eastAsiaTheme="minorEastAsia" w:hAnsi="Times New Roman"/>
                <w:szCs w:val="21"/>
              </w:rPr>
              <w:t>污染源</w:t>
            </w:r>
          </w:p>
        </w:tc>
        <w:tc>
          <w:tcPr>
            <w:tcW w:w="1006" w:type="pct"/>
            <w:shd w:val="clear" w:color="auto" w:fill="FFFFFF"/>
            <w:vAlign w:val="center"/>
          </w:tcPr>
          <w:p w:rsidR="00025C47" w:rsidRPr="005C3042" w:rsidRDefault="00025C47" w:rsidP="00F048BA">
            <w:pPr>
              <w:jc w:val="center"/>
              <w:rPr>
                <w:rFonts w:ascii="Times New Roman" w:eastAsiaTheme="minorEastAsia" w:hAnsi="Times New Roman"/>
                <w:szCs w:val="21"/>
              </w:rPr>
            </w:pPr>
            <w:r w:rsidRPr="005C3042">
              <w:rPr>
                <w:rFonts w:ascii="Times New Roman" w:eastAsiaTheme="minorEastAsia" w:hAnsi="Times New Roman"/>
                <w:szCs w:val="21"/>
              </w:rPr>
              <w:t>污染物名称</w:t>
            </w:r>
          </w:p>
        </w:tc>
        <w:tc>
          <w:tcPr>
            <w:tcW w:w="955" w:type="pct"/>
            <w:shd w:val="clear" w:color="auto" w:fill="FFFFFF"/>
            <w:vAlign w:val="center"/>
          </w:tcPr>
          <w:p w:rsidR="00025C47" w:rsidRPr="005C3042" w:rsidRDefault="00025C47" w:rsidP="00F048BA">
            <w:pPr>
              <w:jc w:val="center"/>
              <w:rPr>
                <w:rFonts w:ascii="Times New Roman" w:eastAsiaTheme="minorEastAsia" w:hAnsi="Times New Roman"/>
                <w:szCs w:val="21"/>
              </w:rPr>
            </w:pPr>
            <w:r w:rsidRPr="005C3042">
              <w:rPr>
                <w:rFonts w:ascii="Times New Roman" w:eastAsiaTheme="minorEastAsia" w:hAnsi="Times New Roman"/>
                <w:szCs w:val="21"/>
              </w:rPr>
              <w:t>产生量</w:t>
            </w:r>
            <w:r w:rsidRPr="005C3042">
              <w:rPr>
                <w:rFonts w:ascii="Times New Roman" w:eastAsiaTheme="minorEastAsia" w:hAnsi="Times New Roman"/>
                <w:szCs w:val="21"/>
              </w:rPr>
              <w:t>t/a</w:t>
            </w:r>
          </w:p>
        </w:tc>
        <w:tc>
          <w:tcPr>
            <w:tcW w:w="1227" w:type="pct"/>
            <w:shd w:val="clear" w:color="auto" w:fill="FFFFFF"/>
            <w:vAlign w:val="center"/>
          </w:tcPr>
          <w:p w:rsidR="00025C47" w:rsidRPr="005C3042" w:rsidRDefault="00025C47" w:rsidP="00F048BA">
            <w:pPr>
              <w:jc w:val="center"/>
              <w:rPr>
                <w:rFonts w:ascii="Times New Roman" w:eastAsiaTheme="minorEastAsia" w:hAnsi="Times New Roman"/>
                <w:szCs w:val="21"/>
              </w:rPr>
            </w:pPr>
            <w:r w:rsidRPr="005C3042">
              <w:rPr>
                <w:rFonts w:ascii="Times New Roman" w:eastAsiaTheme="minorEastAsia" w:hAnsi="Times New Roman"/>
                <w:szCs w:val="21"/>
              </w:rPr>
              <w:t>产生总量</w:t>
            </w:r>
          </w:p>
        </w:tc>
        <w:tc>
          <w:tcPr>
            <w:tcW w:w="1048" w:type="pct"/>
            <w:shd w:val="clear" w:color="auto" w:fill="FFFFFF"/>
            <w:vAlign w:val="center"/>
          </w:tcPr>
          <w:p w:rsidR="00025C47" w:rsidRPr="005C3042" w:rsidRDefault="00025C47" w:rsidP="00F048BA">
            <w:pPr>
              <w:jc w:val="center"/>
              <w:rPr>
                <w:rFonts w:ascii="Times New Roman" w:eastAsiaTheme="minorEastAsia" w:hAnsi="Times New Roman"/>
                <w:szCs w:val="21"/>
              </w:rPr>
            </w:pPr>
            <w:r w:rsidRPr="005C3042">
              <w:rPr>
                <w:rFonts w:ascii="Times New Roman" w:eastAsiaTheme="minorEastAsia" w:hAnsi="Times New Roman"/>
                <w:szCs w:val="21"/>
              </w:rPr>
              <w:t>排放总量</w:t>
            </w:r>
          </w:p>
        </w:tc>
      </w:tr>
      <w:tr w:rsidR="00F23B42" w:rsidRPr="005C3042" w:rsidTr="00853775">
        <w:trPr>
          <w:trHeight w:val="340"/>
          <w:jc w:val="center"/>
        </w:trPr>
        <w:tc>
          <w:tcPr>
            <w:tcW w:w="764" w:type="pct"/>
            <w:vMerge w:val="restart"/>
            <w:shd w:val="clear" w:color="auto" w:fill="FFFFFF"/>
            <w:vAlign w:val="center"/>
          </w:tcPr>
          <w:p w:rsidR="00F23B42" w:rsidRPr="005C3042" w:rsidRDefault="00F23B42" w:rsidP="00F048BA">
            <w:pPr>
              <w:jc w:val="center"/>
              <w:rPr>
                <w:rFonts w:ascii="Times New Roman" w:eastAsiaTheme="minorEastAsia" w:hAnsi="Times New Roman"/>
                <w:szCs w:val="21"/>
              </w:rPr>
            </w:pPr>
            <w:r w:rsidRPr="005C3042">
              <w:rPr>
                <w:rFonts w:ascii="Times New Roman" w:eastAsiaTheme="minorEastAsia" w:hAnsi="Times New Roman"/>
                <w:szCs w:val="21"/>
              </w:rPr>
              <w:t>养殖废水</w:t>
            </w:r>
          </w:p>
        </w:tc>
        <w:tc>
          <w:tcPr>
            <w:tcW w:w="1006" w:type="pct"/>
            <w:shd w:val="clear" w:color="auto" w:fill="FFFFFF"/>
            <w:vAlign w:val="center"/>
          </w:tcPr>
          <w:p w:rsidR="00F23B42" w:rsidRPr="005C3042" w:rsidRDefault="00F23B42" w:rsidP="00F048BA">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水量</w:t>
            </w:r>
          </w:p>
        </w:tc>
        <w:tc>
          <w:tcPr>
            <w:tcW w:w="955" w:type="pct"/>
            <w:shd w:val="clear" w:color="auto" w:fill="FFFFFF"/>
            <w:vAlign w:val="center"/>
          </w:tcPr>
          <w:p w:rsidR="00F23B42" w:rsidRPr="005C3042" w:rsidRDefault="00F23B42" w:rsidP="00853775">
            <w:pPr>
              <w:jc w:val="center"/>
              <w:rPr>
                <w:rFonts w:ascii="Times New Roman" w:eastAsiaTheme="minorEastAsia" w:hAnsi="Times New Roman"/>
                <w:szCs w:val="21"/>
              </w:rPr>
            </w:pPr>
            <w:r w:rsidRPr="005C3042">
              <w:rPr>
                <w:rFonts w:ascii="Times New Roman" w:eastAsiaTheme="minorEastAsia" w:hAnsi="Times New Roman"/>
                <w:szCs w:val="21"/>
              </w:rPr>
              <w:t>9545.9</w:t>
            </w:r>
          </w:p>
        </w:tc>
        <w:tc>
          <w:tcPr>
            <w:tcW w:w="1227" w:type="pct"/>
            <w:vMerge w:val="restart"/>
            <w:shd w:val="clear" w:color="auto" w:fill="FFFFFF"/>
            <w:vAlign w:val="center"/>
          </w:tcPr>
          <w:p w:rsidR="00F23B42" w:rsidRPr="005C3042" w:rsidRDefault="00F23B42" w:rsidP="00F048BA">
            <w:pPr>
              <w:jc w:val="center"/>
              <w:rPr>
                <w:rFonts w:ascii="Times New Roman" w:eastAsiaTheme="minorEastAsia" w:hAnsi="Times New Roman"/>
                <w:szCs w:val="21"/>
              </w:rPr>
            </w:pPr>
            <w:r w:rsidRPr="005C3042">
              <w:rPr>
                <w:rFonts w:ascii="Times New Roman" w:eastAsiaTheme="minorEastAsia" w:hAnsi="Times New Roman"/>
                <w:szCs w:val="21"/>
              </w:rPr>
              <w:t>CODcr: 25.2t/a</w:t>
            </w:r>
          </w:p>
          <w:p w:rsidR="00F23B42" w:rsidRPr="005C3042" w:rsidRDefault="00F23B42" w:rsidP="00F23B42">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 2.504t/a</w:t>
            </w:r>
          </w:p>
        </w:tc>
        <w:tc>
          <w:tcPr>
            <w:tcW w:w="1048" w:type="pct"/>
            <w:vMerge w:val="restart"/>
            <w:shd w:val="clear" w:color="auto" w:fill="FFFFFF"/>
            <w:vAlign w:val="center"/>
          </w:tcPr>
          <w:p w:rsidR="00F23B42" w:rsidRPr="005C3042" w:rsidRDefault="00F23B42" w:rsidP="00F048BA">
            <w:pPr>
              <w:jc w:val="center"/>
              <w:rPr>
                <w:rFonts w:ascii="Times New Roman" w:eastAsiaTheme="minorEastAsia" w:hAnsi="Times New Roman"/>
                <w:szCs w:val="21"/>
              </w:rPr>
            </w:pPr>
            <w:r w:rsidRPr="005C3042">
              <w:rPr>
                <w:rFonts w:ascii="Times New Roman" w:eastAsiaTheme="minorEastAsia" w:hAnsi="Times New Roman"/>
                <w:szCs w:val="21"/>
              </w:rPr>
              <w:t>0</w:t>
            </w:r>
          </w:p>
        </w:tc>
      </w:tr>
      <w:tr w:rsidR="00F23B42" w:rsidRPr="005C3042" w:rsidTr="00853775">
        <w:trPr>
          <w:trHeight w:val="340"/>
          <w:jc w:val="center"/>
        </w:trPr>
        <w:tc>
          <w:tcPr>
            <w:tcW w:w="764" w:type="pct"/>
            <w:vMerge/>
            <w:shd w:val="clear" w:color="auto" w:fill="FFFFFF"/>
            <w:vAlign w:val="center"/>
          </w:tcPr>
          <w:p w:rsidR="00F23B42" w:rsidRPr="005C3042" w:rsidRDefault="00F23B42" w:rsidP="00F048BA">
            <w:pPr>
              <w:jc w:val="center"/>
              <w:rPr>
                <w:rFonts w:ascii="Times New Roman" w:eastAsiaTheme="minorEastAsia" w:hAnsi="Times New Roman"/>
                <w:szCs w:val="21"/>
              </w:rPr>
            </w:pPr>
          </w:p>
        </w:tc>
        <w:tc>
          <w:tcPr>
            <w:tcW w:w="1006" w:type="pct"/>
            <w:shd w:val="clear" w:color="auto" w:fill="FFFFFF"/>
            <w:vAlign w:val="center"/>
          </w:tcPr>
          <w:p w:rsidR="00F23B42" w:rsidRPr="005C3042" w:rsidRDefault="00F23B42" w:rsidP="00F048BA">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COD</w:t>
            </w:r>
          </w:p>
        </w:tc>
        <w:tc>
          <w:tcPr>
            <w:tcW w:w="955" w:type="pct"/>
            <w:shd w:val="clear" w:color="auto" w:fill="FFFFFF"/>
            <w:vAlign w:val="center"/>
          </w:tcPr>
          <w:p w:rsidR="00F23B42" w:rsidRPr="005C3042" w:rsidRDefault="00F23B42" w:rsidP="00853775">
            <w:pPr>
              <w:jc w:val="center"/>
              <w:rPr>
                <w:rFonts w:ascii="Times New Roman" w:eastAsiaTheme="minorEastAsia" w:hAnsi="Times New Roman"/>
                <w:szCs w:val="21"/>
              </w:rPr>
            </w:pPr>
            <w:r w:rsidRPr="005C3042">
              <w:rPr>
                <w:rFonts w:ascii="Times New Roman" w:eastAsiaTheme="minorEastAsia" w:hAnsi="Times New Roman"/>
                <w:szCs w:val="21"/>
              </w:rPr>
              <w:t>24.96</w:t>
            </w:r>
          </w:p>
        </w:tc>
        <w:tc>
          <w:tcPr>
            <w:tcW w:w="1227" w:type="pct"/>
            <w:vMerge/>
            <w:shd w:val="clear" w:color="auto" w:fill="FFFFFF"/>
            <w:vAlign w:val="center"/>
          </w:tcPr>
          <w:p w:rsidR="00F23B42" w:rsidRPr="005C3042" w:rsidRDefault="00F23B42" w:rsidP="00F048BA">
            <w:pPr>
              <w:jc w:val="center"/>
              <w:rPr>
                <w:rFonts w:ascii="Times New Roman" w:eastAsiaTheme="minorEastAsia" w:hAnsi="Times New Roman"/>
                <w:szCs w:val="21"/>
              </w:rPr>
            </w:pPr>
          </w:p>
        </w:tc>
        <w:tc>
          <w:tcPr>
            <w:tcW w:w="1048" w:type="pct"/>
            <w:vMerge/>
            <w:shd w:val="clear" w:color="auto" w:fill="FFFFFF"/>
            <w:vAlign w:val="center"/>
          </w:tcPr>
          <w:p w:rsidR="00F23B42" w:rsidRPr="005C3042" w:rsidRDefault="00F23B42" w:rsidP="00F048BA">
            <w:pPr>
              <w:jc w:val="center"/>
              <w:rPr>
                <w:rFonts w:ascii="Times New Roman" w:eastAsiaTheme="minorEastAsia" w:hAnsi="Times New Roman"/>
                <w:szCs w:val="21"/>
              </w:rPr>
            </w:pPr>
          </w:p>
        </w:tc>
      </w:tr>
      <w:tr w:rsidR="00025C47" w:rsidRPr="005C3042" w:rsidTr="00F048BA">
        <w:trPr>
          <w:trHeight w:val="340"/>
          <w:jc w:val="center"/>
        </w:trPr>
        <w:tc>
          <w:tcPr>
            <w:tcW w:w="764"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c>
          <w:tcPr>
            <w:tcW w:w="1006" w:type="pct"/>
            <w:shd w:val="clear" w:color="auto" w:fill="FFFFFF"/>
            <w:vAlign w:val="center"/>
          </w:tcPr>
          <w:p w:rsidR="00025C47" w:rsidRPr="005C3042" w:rsidRDefault="00025C47" w:rsidP="00F048BA">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p>
        </w:tc>
        <w:tc>
          <w:tcPr>
            <w:tcW w:w="955" w:type="pct"/>
            <w:shd w:val="clear" w:color="auto" w:fill="FFFFFF"/>
            <w:vAlign w:val="center"/>
          </w:tcPr>
          <w:p w:rsidR="00025C47" w:rsidRPr="005C3042" w:rsidRDefault="00F23B42" w:rsidP="00F048BA">
            <w:pPr>
              <w:jc w:val="center"/>
              <w:rPr>
                <w:rFonts w:ascii="Times New Roman" w:eastAsiaTheme="minorEastAsia" w:hAnsi="Times New Roman"/>
                <w:szCs w:val="21"/>
              </w:rPr>
            </w:pPr>
            <w:r w:rsidRPr="005C3042">
              <w:rPr>
                <w:rFonts w:ascii="Times New Roman" w:eastAsiaTheme="minorEastAsia" w:hAnsi="Times New Roman"/>
                <w:szCs w:val="21"/>
              </w:rPr>
              <w:t>2.48</w:t>
            </w:r>
          </w:p>
        </w:tc>
        <w:tc>
          <w:tcPr>
            <w:tcW w:w="1227"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c>
          <w:tcPr>
            <w:tcW w:w="1048"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r>
      <w:tr w:rsidR="00025C47" w:rsidRPr="005C3042" w:rsidTr="00F048BA">
        <w:trPr>
          <w:trHeight w:val="340"/>
          <w:jc w:val="center"/>
        </w:trPr>
        <w:tc>
          <w:tcPr>
            <w:tcW w:w="764" w:type="pct"/>
            <w:vMerge w:val="restart"/>
            <w:shd w:val="clear" w:color="auto" w:fill="FFFFFF"/>
            <w:vAlign w:val="center"/>
          </w:tcPr>
          <w:p w:rsidR="00025C47" w:rsidRPr="005C3042" w:rsidRDefault="00025C47" w:rsidP="00F048BA">
            <w:pPr>
              <w:jc w:val="center"/>
              <w:rPr>
                <w:rFonts w:ascii="Times New Roman" w:eastAsiaTheme="minorEastAsia" w:hAnsi="Times New Roman"/>
                <w:szCs w:val="21"/>
              </w:rPr>
            </w:pPr>
            <w:r w:rsidRPr="005C3042">
              <w:rPr>
                <w:rFonts w:ascii="Times New Roman" w:eastAsiaTheme="minorEastAsia" w:hAnsi="Times New Roman"/>
                <w:szCs w:val="21"/>
              </w:rPr>
              <w:t>生活废水</w:t>
            </w:r>
          </w:p>
        </w:tc>
        <w:tc>
          <w:tcPr>
            <w:tcW w:w="1006" w:type="pct"/>
            <w:shd w:val="clear" w:color="auto" w:fill="FFFFFF"/>
            <w:vAlign w:val="center"/>
          </w:tcPr>
          <w:p w:rsidR="00025C47" w:rsidRPr="005C3042" w:rsidRDefault="00025C47" w:rsidP="00F048BA">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水量</w:t>
            </w:r>
          </w:p>
        </w:tc>
        <w:tc>
          <w:tcPr>
            <w:tcW w:w="955" w:type="pct"/>
            <w:shd w:val="clear" w:color="auto" w:fill="FFFFFF"/>
            <w:vAlign w:val="center"/>
          </w:tcPr>
          <w:p w:rsidR="00025C47" w:rsidRPr="005C3042" w:rsidRDefault="00F048BA" w:rsidP="00F048BA">
            <w:pPr>
              <w:jc w:val="center"/>
              <w:rPr>
                <w:rFonts w:ascii="Times New Roman" w:eastAsiaTheme="minorEastAsia" w:hAnsi="Times New Roman"/>
                <w:szCs w:val="21"/>
              </w:rPr>
            </w:pPr>
            <w:r w:rsidRPr="005C3042">
              <w:rPr>
                <w:rFonts w:ascii="Times New Roman" w:eastAsiaTheme="minorEastAsia" w:hAnsi="Times New Roman"/>
                <w:szCs w:val="21"/>
              </w:rPr>
              <w:t>876</w:t>
            </w:r>
          </w:p>
        </w:tc>
        <w:tc>
          <w:tcPr>
            <w:tcW w:w="1227"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c>
          <w:tcPr>
            <w:tcW w:w="1048"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r>
      <w:tr w:rsidR="00025C47" w:rsidRPr="005C3042" w:rsidTr="00F048BA">
        <w:trPr>
          <w:trHeight w:val="340"/>
          <w:jc w:val="center"/>
        </w:trPr>
        <w:tc>
          <w:tcPr>
            <w:tcW w:w="764"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c>
          <w:tcPr>
            <w:tcW w:w="1006" w:type="pct"/>
            <w:shd w:val="clear" w:color="auto" w:fill="FFFFFF"/>
            <w:vAlign w:val="center"/>
          </w:tcPr>
          <w:p w:rsidR="00025C47" w:rsidRPr="005C3042" w:rsidRDefault="00025C47" w:rsidP="00F048BA">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COD</w:t>
            </w:r>
          </w:p>
        </w:tc>
        <w:tc>
          <w:tcPr>
            <w:tcW w:w="955" w:type="pct"/>
            <w:shd w:val="clear" w:color="auto" w:fill="FFFFFF"/>
            <w:vAlign w:val="center"/>
          </w:tcPr>
          <w:p w:rsidR="00025C47" w:rsidRPr="005C3042" w:rsidRDefault="00025C47" w:rsidP="00F048BA">
            <w:pPr>
              <w:jc w:val="center"/>
              <w:rPr>
                <w:rFonts w:ascii="Times New Roman" w:eastAsiaTheme="minorEastAsia" w:hAnsi="Times New Roman"/>
                <w:szCs w:val="21"/>
              </w:rPr>
            </w:pPr>
            <w:r w:rsidRPr="005C3042">
              <w:rPr>
                <w:rFonts w:ascii="Times New Roman" w:eastAsiaTheme="minorEastAsia" w:hAnsi="Times New Roman"/>
                <w:szCs w:val="21"/>
              </w:rPr>
              <w:t>0.</w:t>
            </w:r>
            <w:r w:rsidR="00F048BA" w:rsidRPr="005C3042">
              <w:rPr>
                <w:rFonts w:ascii="Times New Roman" w:eastAsiaTheme="minorEastAsia" w:hAnsi="Times New Roman"/>
                <w:szCs w:val="21"/>
              </w:rPr>
              <w:t>24</w:t>
            </w:r>
          </w:p>
        </w:tc>
        <w:tc>
          <w:tcPr>
            <w:tcW w:w="1227"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c>
          <w:tcPr>
            <w:tcW w:w="1048"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r>
      <w:tr w:rsidR="00025C47" w:rsidRPr="005C3042" w:rsidTr="00F048BA">
        <w:trPr>
          <w:trHeight w:val="340"/>
          <w:jc w:val="center"/>
        </w:trPr>
        <w:tc>
          <w:tcPr>
            <w:tcW w:w="764"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c>
          <w:tcPr>
            <w:tcW w:w="1006" w:type="pct"/>
            <w:shd w:val="clear" w:color="auto" w:fill="FFFFFF"/>
            <w:vAlign w:val="center"/>
          </w:tcPr>
          <w:p w:rsidR="00025C47" w:rsidRPr="005C3042" w:rsidRDefault="00025C47" w:rsidP="00F048BA">
            <w:pPr>
              <w:adjustRightInd w:val="0"/>
              <w:snapToGrid w:val="0"/>
              <w:spacing w:line="240" w:lineRule="atLeast"/>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p>
        </w:tc>
        <w:tc>
          <w:tcPr>
            <w:tcW w:w="955" w:type="pct"/>
            <w:shd w:val="clear" w:color="auto" w:fill="FFFFFF"/>
            <w:vAlign w:val="center"/>
          </w:tcPr>
          <w:p w:rsidR="00025C47" w:rsidRPr="005C3042" w:rsidRDefault="00025C47" w:rsidP="00F048BA">
            <w:pPr>
              <w:jc w:val="center"/>
              <w:rPr>
                <w:rFonts w:ascii="Times New Roman" w:eastAsiaTheme="minorEastAsia" w:hAnsi="Times New Roman"/>
                <w:szCs w:val="21"/>
              </w:rPr>
            </w:pPr>
            <w:r w:rsidRPr="005C3042">
              <w:rPr>
                <w:rFonts w:ascii="Times New Roman" w:eastAsiaTheme="minorEastAsia" w:hAnsi="Times New Roman"/>
                <w:szCs w:val="21"/>
              </w:rPr>
              <w:t>0.0</w:t>
            </w:r>
            <w:r w:rsidR="00F048BA" w:rsidRPr="005C3042">
              <w:rPr>
                <w:rFonts w:ascii="Times New Roman" w:eastAsiaTheme="minorEastAsia" w:hAnsi="Times New Roman"/>
                <w:szCs w:val="21"/>
              </w:rPr>
              <w:t>24</w:t>
            </w:r>
          </w:p>
        </w:tc>
        <w:tc>
          <w:tcPr>
            <w:tcW w:w="1227"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c>
          <w:tcPr>
            <w:tcW w:w="1048" w:type="pct"/>
            <w:vMerge/>
            <w:shd w:val="clear" w:color="auto" w:fill="FFFFFF"/>
            <w:vAlign w:val="center"/>
          </w:tcPr>
          <w:p w:rsidR="00025C47" w:rsidRPr="005C3042" w:rsidRDefault="00025C47" w:rsidP="00F048BA">
            <w:pPr>
              <w:jc w:val="center"/>
              <w:rPr>
                <w:rFonts w:ascii="Times New Roman" w:eastAsiaTheme="minorEastAsia" w:hAnsi="Times New Roman"/>
                <w:szCs w:val="21"/>
              </w:rPr>
            </w:pPr>
          </w:p>
        </w:tc>
      </w:tr>
    </w:tbl>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）废气及其污染物</w:t>
      </w:r>
    </w:p>
    <w:p w:rsidR="00025C47" w:rsidRPr="005C3042" w:rsidRDefault="00025C47" w:rsidP="00025C47">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本项目沼气燃烧排放涉及</w:t>
      </w:r>
      <w:r w:rsidRPr="005C3042">
        <w:rPr>
          <w:rFonts w:ascii="Times New Roman" w:eastAsiaTheme="minorEastAsia" w:hAnsi="Times New Roman"/>
          <w:sz w:val="24"/>
          <w:szCs w:val="24"/>
        </w:rPr>
        <w:t>SO</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和</w:t>
      </w:r>
      <w:r w:rsidRPr="005C3042">
        <w:rPr>
          <w:rFonts w:ascii="Times New Roman" w:eastAsiaTheme="minorEastAsia" w:hAnsi="Times New Roman"/>
          <w:sz w:val="24"/>
          <w:szCs w:val="24"/>
        </w:rPr>
        <w:t>NOx</w:t>
      </w:r>
      <w:r w:rsidRPr="005C3042">
        <w:rPr>
          <w:rFonts w:ascii="Times New Roman" w:eastAsiaTheme="minorEastAsia" w:hAnsi="Times New Roman"/>
          <w:sz w:val="24"/>
          <w:szCs w:val="24"/>
        </w:rPr>
        <w:t>，均以无组织形式排放，其排放总量为</w:t>
      </w:r>
      <w:r w:rsidRPr="005C3042">
        <w:rPr>
          <w:rFonts w:ascii="Times New Roman" w:eastAsiaTheme="minorEastAsia" w:hAnsi="Times New Roman"/>
          <w:sz w:val="24"/>
          <w:szCs w:val="24"/>
        </w:rPr>
        <w:t>SO</w:t>
      </w:r>
      <w:r w:rsidRPr="005C3042">
        <w:rPr>
          <w:rFonts w:ascii="Times New Roman" w:eastAsiaTheme="minorEastAsia" w:hAnsi="Times New Roman"/>
          <w:sz w:val="24"/>
          <w:szCs w:val="24"/>
          <w:vertAlign w:val="subscript"/>
        </w:rPr>
        <w:t>2</w:t>
      </w:r>
      <w:r w:rsidRPr="005C3042">
        <w:rPr>
          <w:rFonts w:ascii="Times New Roman" w:eastAsiaTheme="minorEastAsia" w:hAnsi="Times New Roman"/>
          <w:sz w:val="24"/>
          <w:szCs w:val="24"/>
        </w:rPr>
        <w:t xml:space="preserve"> </w:t>
      </w:r>
      <w:r w:rsidR="00204665" w:rsidRPr="005C3042">
        <w:rPr>
          <w:rFonts w:ascii="Times New Roman" w:eastAsiaTheme="minorEastAsia" w:hAnsi="Times New Roman"/>
          <w:sz w:val="24"/>
          <w:szCs w:val="24"/>
        </w:rPr>
        <w:t>90.6</w:t>
      </w:r>
      <w:r w:rsidRPr="005C3042">
        <w:rPr>
          <w:rFonts w:ascii="Times New Roman" w:eastAsiaTheme="minorEastAsia" w:hAnsi="Times New Roman"/>
          <w:sz w:val="24"/>
          <w:szCs w:val="24"/>
        </w:rPr>
        <w:t>g/a</w:t>
      </w: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NOx</w:t>
      </w:r>
      <w:r w:rsidR="00204665" w:rsidRPr="005C3042">
        <w:rPr>
          <w:rFonts w:ascii="Times New Roman" w:eastAsiaTheme="minorEastAsia" w:hAnsi="Times New Roman"/>
          <w:sz w:val="24"/>
          <w:szCs w:val="24"/>
        </w:rPr>
        <w:t xml:space="preserve"> </w:t>
      </w:r>
      <w:r w:rsidR="00204665" w:rsidRPr="005C3042">
        <w:rPr>
          <w:rFonts w:ascii="Times New Roman" w:eastAsiaTheme="minorEastAsia" w:hAnsi="Times New Roman"/>
          <w:color w:val="000000"/>
          <w:sz w:val="24"/>
        </w:rPr>
        <w:t>467</w:t>
      </w:r>
      <w:r w:rsidRPr="005C3042">
        <w:rPr>
          <w:rFonts w:ascii="Times New Roman" w:eastAsiaTheme="minorEastAsia" w:hAnsi="Times New Roman"/>
          <w:sz w:val="24"/>
          <w:szCs w:val="24"/>
        </w:rPr>
        <w:t>g/a</w:t>
      </w:r>
      <w:r w:rsidRPr="005C3042">
        <w:rPr>
          <w:rFonts w:ascii="Times New Roman" w:eastAsiaTheme="minorEastAsia" w:hAnsi="Times New Roman"/>
          <w:sz w:val="24"/>
          <w:szCs w:val="24"/>
        </w:rPr>
        <w:t>。</w:t>
      </w:r>
    </w:p>
    <w:p w:rsidR="00025C47" w:rsidRPr="005C3042" w:rsidRDefault="00025C47" w:rsidP="00025C47">
      <w:pPr>
        <w:pStyle w:val="2"/>
        <w:spacing w:before="0" w:after="0" w:line="360" w:lineRule="auto"/>
        <w:rPr>
          <w:rFonts w:ascii="Times New Roman" w:eastAsiaTheme="minorEastAsia" w:hAnsi="Times New Roman"/>
          <w:sz w:val="28"/>
        </w:rPr>
      </w:pPr>
      <w:bookmarkStart w:id="402" w:name="_Toc512260930"/>
      <w:bookmarkStart w:id="403" w:name="_Toc530668455"/>
      <w:bookmarkStart w:id="404" w:name="_Toc17024376"/>
      <w:bookmarkStart w:id="405" w:name="_Toc23842923"/>
      <w:bookmarkStart w:id="406" w:name="_Toc27474434"/>
      <w:bookmarkStart w:id="407" w:name="_Toc27689185"/>
      <w:bookmarkStart w:id="408" w:name="_Toc39909243"/>
      <w:r w:rsidRPr="005C3042">
        <w:rPr>
          <w:rFonts w:ascii="Times New Roman" w:eastAsiaTheme="minorEastAsia" w:hAnsi="Times New Roman"/>
          <w:sz w:val="28"/>
        </w:rPr>
        <w:t>8.3</w:t>
      </w:r>
      <w:r w:rsidRPr="005C3042">
        <w:rPr>
          <w:rFonts w:ascii="Times New Roman" w:eastAsiaTheme="minorEastAsia" w:hAnsi="Times New Roman"/>
          <w:sz w:val="28"/>
        </w:rPr>
        <w:t>污染物总量控制分析</w:t>
      </w:r>
      <w:bookmarkEnd w:id="402"/>
      <w:bookmarkEnd w:id="403"/>
      <w:bookmarkEnd w:id="404"/>
      <w:bookmarkEnd w:id="405"/>
      <w:bookmarkEnd w:id="406"/>
      <w:bookmarkEnd w:id="407"/>
      <w:bookmarkEnd w:id="408"/>
    </w:p>
    <w:p w:rsidR="00025C47" w:rsidRPr="005C3042" w:rsidRDefault="00025C47" w:rsidP="00025C47">
      <w:pPr>
        <w:pStyle w:val="a6"/>
        <w:snapToGrid/>
        <w:ind w:firstLine="480"/>
        <w:rPr>
          <w:rFonts w:eastAsiaTheme="minorEastAsia"/>
        </w:rPr>
      </w:pPr>
      <w:r w:rsidRPr="005C3042">
        <w:rPr>
          <w:rFonts w:eastAsiaTheme="minorEastAsia"/>
        </w:rPr>
        <w:t>根据国家对总量控制指标的要求，同时结合很项目产污特</w:t>
      </w:r>
      <w:r w:rsidR="00204665" w:rsidRPr="005C3042">
        <w:rPr>
          <w:rFonts w:eastAsiaTheme="minorEastAsia"/>
        </w:rPr>
        <w:t>点及排污提特点，由于项目污水经处理后全部综合利用，零排放；废气排放</w:t>
      </w:r>
      <w:r w:rsidRPr="005C3042">
        <w:rPr>
          <w:rFonts w:eastAsiaTheme="minorEastAsia"/>
        </w:rPr>
        <w:t>总量为</w:t>
      </w:r>
      <w:r w:rsidR="00204665" w:rsidRPr="005C3042">
        <w:rPr>
          <w:rFonts w:eastAsiaTheme="minorEastAsia"/>
        </w:rPr>
        <w:t>SO</w:t>
      </w:r>
      <w:r w:rsidR="00204665" w:rsidRPr="005C3042">
        <w:rPr>
          <w:rFonts w:eastAsiaTheme="minorEastAsia"/>
          <w:vertAlign w:val="subscript"/>
        </w:rPr>
        <w:t>2</w:t>
      </w:r>
      <w:r w:rsidR="00204665" w:rsidRPr="005C3042">
        <w:rPr>
          <w:rFonts w:eastAsiaTheme="minorEastAsia"/>
        </w:rPr>
        <w:t xml:space="preserve"> 90.6g/a</w:t>
      </w:r>
      <w:r w:rsidR="00204665" w:rsidRPr="005C3042">
        <w:rPr>
          <w:rFonts w:eastAsiaTheme="minorEastAsia"/>
        </w:rPr>
        <w:t>、</w:t>
      </w:r>
      <w:r w:rsidR="00204665" w:rsidRPr="005C3042">
        <w:rPr>
          <w:rFonts w:eastAsiaTheme="minorEastAsia"/>
        </w:rPr>
        <w:t xml:space="preserve">NOx </w:t>
      </w:r>
      <w:r w:rsidR="00204665" w:rsidRPr="005C3042">
        <w:rPr>
          <w:rFonts w:eastAsiaTheme="minorEastAsia"/>
          <w:color w:val="000000"/>
        </w:rPr>
        <w:t>467</w:t>
      </w:r>
      <w:r w:rsidR="00204665" w:rsidRPr="005C3042">
        <w:rPr>
          <w:rFonts w:eastAsiaTheme="minorEastAsia"/>
        </w:rPr>
        <w:t>g/a</w:t>
      </w:r>
      <w:r w:rsidRPr="005C3042">
        <w:rPr>
          <w:rFonts w:eastAsiaTheme="minorEastAsia"/>
        </w:rPr>
        <w:t>。</w:t>
      </w:r>
    </w:p>
    <w:p w:rsidR="006A518E" w:rsidRPr="005C3042" w:rsidRDefault="006A518E" w:rsidP="005E2094">
      <w:pPr>
        <w:pStyle w:val="af1"/>
        <w:widowControl/>
        <w:shd w:val="clear" w:color="auto" w:fill="FFFFFF"/>
        <w:spacing w:before="0" w:beforeAutospacing="0" w:after="0" w:afterAutospacing="0" w:line="360" w:lineRule="auto"/>
        <w:ind w:firstLineChars="200" w:firstLine="480"/>
        <w:jc w:val="both"/>
        <w:rPr>
          <w:rFonts w:ascii="Times New Roman" w:eastAsiaTheme="minorEastAsia" w:hAnsi="Times New Roman"/>
          <w:color w:val="000000"/>
          <w:szCs w:val="24"/>
        </w:rPr>
        <w:sectPr w:rsidR="006A518E" w:rsidRPr="005C3042" w:rsidSect="00964B23">
          <w:pgSz w:w="11906" w:h="16838"/>
          <w:pgMar w:top="1440" w:right="1800" w:bottom="1440" w:left="1800" w:header="851" w:footer="992" w:gutter="0"/>
          <w:cols w:space="425"/>
          <w:docGrid w:type="lines" w:linePitch="312"/>
        </w:sectPr>
      </w:pPr>
    </w:p>
    <w:p w:rsidR="006A518E" w:rsidRPr="005C3042" w:rsidRDefault="006A518E" w:rsidP="006A518E">
      <w:pPr>
        <w:pStyle w:val="1"/>
        <w:spacing w:before="0" w:after="0" w:line="360" w:lineRule="auto"/>
        <w:jc w:val="left"/>
        <w:rPr>
          <w:rFonts w:ascii="Times New Roman" w:eastAsiaTheme="minorEastAsia" w:hAnsi="Times New Roman"/>
          <w:color w:val="000000" w:themeColor="text1"/>
          <w:sz w:val="32"/>
          <w:szCs w:val="32"/>
        </w:rPr>
      </w:pPr>
      <w:bookmarkStart w:id="409" w:name="_Toc1328357"/>
      <w:bookmarkStart w:id="410" w:name="_Toc3908060"/>
      <w:bookmarkStart w:id="411" w:name="_Toc8400326"/>
      <w:bookmarkStart w:id="412" w:name="_Toc17024377"/>
      <w:bookmarkStart w:id="413" w:name="_Toc23842924"/>
      <w:bookmarkStart w:id="414" w:name="_Toc27474435"/>
      <w:bookmarkStart w:id="415" w:name="_Toc27689186"/>
      <w:bookmarkStart w:id="416" w:name="_Toc39909244"/>
      <w:r w:rsidRPr="005C3042">
        <w:rPr>
          <w:rFonts w:ascii="Times New Roman" w:eastAsiaTheme="minorEastAsia" w:hAnsi="Times New Roman"/>
          <w:color w:val="000000" w:themeColor="text1"/>
          <w:sz w:val="32"/>
          <w:szCs w:val="32"/>
        </w:rPr>
        <w:t>9</w:t>
      </w:r>
      <w:r w:rsidRPr="005C3042">
        <w:rPr>
          <w:rFonts w:ascii="Times New Roman" w:eastAsiaTheme="minorEastAsia" w:hAnsi="Times New Roman"/>
          <w:color w:val="000000" w:themeColor="text1"/>
          <w:sz w:val="32"/>
          <w:szCs w:val="32"/>
        </w:rPr>
        <w:t>环境经济损益分析</w:t>
      </w:r>
      <w:bookmarkEnd w:id="409"/>
      <w:bookmarkEnd w:id="410"/>
      <w:bookmarkEnd w:id="411"/>
      <w:bookmarkEnd w:id="412"/>
      <w:bookmarkEnd w:id="413"/>
      <w:bookmarkEnd w:id="414"/>
      <w:bookmarkEnd w:id="415"/>
      <w:bookmarkEnd w:id="416"/>
    </w:p>
    <w:p w:rsidR="006A518E" w:rsidRPr="005C3042" w:rsidRDefault="006A518E" w:rsidP="006A518E">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5C3042">
        <w:rPr>
          <w:rFonts w:ascii="Times New Roman" w:eastAsiaTheme="minorEastAsia" w:hAnsi="Times New Roman"/>
          <w:color w:val="000000" w:themeColor="text1"/>
          <w:kern w:val="0"/>
          <w:sz w:val="24"/>
          <w:szCs w:val="24"/>
        </w:rPr>
        <w:t>环境经济损益分析是建设项目环境影响评价的一个重要组成部分，它是综合评价判断建设项目的环保投资是否能够补偿或多大程度上补偿了由此可能造成的环境损失的重要依据，其主要任务是分析建设项目拟投入或投入的环保投资，所能收到的环境保护效果。因此，环境经济损益分析除了需计算用于治理控制污染所需的投资和费用外，还要同时核算项目建设可能收到的经济效益、环境效益和社会效益。</w:t>
      </w:r>
    </w:p>
    <w:p w:rsidR="006A518E" w:rsidRPr="005C3042" w:rsidRDefault="006A518E" w:rsidP="006A518E">
      <w:pPr>
        <w:pStyle w:val="2"/>
        <w:spacing w:before="0" w:after="0" w:line="360" w:lineRule="auto"/>
        <w:jc w:val="left"/>
        <w:rPr>
          <w:rFonts w:ascii="Times New Roman" w:eastAsiaTheme="minorEastAsia" w:hAnsi="Times New Roman"/>
          <w:color w:val="000000" w:themeColor="text1"/>
          <w:kern w:val="0"/>
          <w:sz w:val="30"/>
          <w:szCs w:val="28"/>
        </w:rPr>
      </w:pPr>
      <w:bookmarkStart w:id="417" w:name="_Toc30513763"/>
      <w:bookmarkStart w:id="418" w:name="_Toc106027288"/>
      <w:bookmarkStart w:id="419" w:name="_Toc1328360"/>
      <w:bookmarkStart w:id="420" w:name="_Toc3908063"/>
      <w:bookmarkStart w:id="421" w:name="_Toc8400329"/>
      <w:bookmarkStart w:id="422" w:name="_Toc17024378"/>
      <w:bookmarkStart w:id="423" w:name="_Toc23842925"/>
      <w:bookmarkStart w:id="424" w:name="_Toc27474436"/>
      <w:bookmarkStart w:id="425" w:name="_Toc27689187"/>
      <w:bookmarkStart w:id="426" w:name="_Toc39909245"/>
      <w:r w:rsidRPr="005C3042">
        <w:rPr>
          <w:rFonts w:ascii="Times New Roman" w:eastAsiaTheme="minorEastAsia" w:hAnsi="Times New Roman"/>
          <w:color w:val="000000" w:themeColor="text1"/>
          <w:kern w:val="0"/>
          <w:sz w:val="30"/>
          <w:szCs w:val="28"/>
        </w:rPr>
        <w:t>9.1</w:t>
      </w:r>
      <w:r w:rsidRPr="005C3042">
        <w:rPr>
          <w:rFonts w:ascii="Times New Roman" w:eastAsiaTheme="minorEastAsia" w:hAnsi="Times New Roman"/>
          <w:color w:val="000000" w:themeColor="text1"/>
          <w:kern w:val="0"/>
          <w:sz w:val="30"/>
          <w:szCs w:val="28"/>
        </w:rPr>
        <w:t>环保投资估算</w:t>
      </w:r>
      <w:bookmarkEnd w:id="417"/>
      <w:bookmarkEnd w:id="418"/>
      <w:bookmarkEnd w:id="419"/>
      <w:bookmarkEnd w:id="420"/>
      <w:bookmarkEnd w:id="421"/>
      <w:bookmarkEnd w:id="422"/>
      <w:bookmarkEnd w:id="423"/>
      <w:bookmarkEnd w:id="424"/>
      <w:bookmarkEnd w:id="425"/>
      <w:bookmarkEnd w:id="426"/>
    </w:p>
    <w:p w:rsidR="006A518E" w:rsidRPr="005C3042" w:rsidRDefault="006A518E" w:rsidP="006A518E">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本工程环保投资估算为</w:t>
      </w:r>
      <w:r w:rsidR="00075431" w:rsidRPr="005C3042">
        <w:rPr>
          <w:rFonts w:ascii="Times New Roman" w:eastAsiaTheme="minorEastAsia" w:hAnsi="Times New Roman"/>
          <w:sz w:val="24"/>
        </w:rPr>
        <w:t>28</w:t>
      </w:r>
      <w:r w:rsidRPr="005C3042">
        <w:rPr>
          <w:rFonts w:ascii="Times New Roman" w:eastAsiaTheme="minorEastAsia" w:hAnsi="Times New Roman"/>
          <w:sz w:val="24"/>
        </w:rPr>
        <w:t>5</w:t>
      </w:r>
      <w:r w:rsidRPr="005C3042">
        <w:rPr>
          <w:rFonts w:ascii="Times New Roman" w:eastAsiaTheme="minorEastAsia" w:hAnsi="Times New Roman"/>
          <w:sz w:val="24"/>
        </w:rPr>
        <w:t>万元，占总投资（</w:t>
      </w:r>
      <w:r w:rsidR="003C5E24" w:rsidRPr="005C3042">
        <w:rPr>
          <w:rFonts w:ascii="Times New Roman" w:eastAsiaTheme="minorEastAsia" w:hAnsi="Times New Roman"/>
          <w:sz w:val="24"/>
        </w:rPr>
        <w:t>9</w:t>
      </w:r>
      <w:r w:rsidRPr="005C3042">
        <w:rPr>
          <w:rFonts w:ascii="Times New Roman" w:eastAsiaTheme="minorEastAsia" w:hAnsi="Times New Roman"/>
          <w:sz w:val="24"/>
        </w:rPr>
        <w:t>00</w:t>
      </w:r>
      <w:r w:rsidR="003C5E24" w:rsidRPr="005C3042">
        <w:rPr>
          <w:rFonts w:ascii="Times New Roman" w:eastAsiaTheme="minorEastAsia" w:hAnsi="Times New Roman"/>
          <w:sz w:val="24"/>
        </w:rPr>
        <w:t>0</w:t>
      </w:r>
      <w:r w:rsidRPr="005C3042">
        <w:rPr>
          <w:rFonts w:ascii="Times New Roman" w:eastAsiaTheme="minorEastAsia" w:hAnsi="Times New Roman"/>
          <w:sz w:val="24"/>
        </w:rPr>
        <w:t>万元）的</w:t>
      </w:r>
      <w:r w:rsidR="00075431" w:rsidRPr="005C3042">
        <w:rPr>
          <w:rFonts w:ascii="Times New Roman" w:eastAsiaTheme="minorEastAsia" w:hAnsi="Times New Roman"/>
          <w:sz w:val="24"/>
        </w:rPr>
        <w:t>3.1</w:t>
      </w:r>
      <w:r w:rsidRPr="005C3042">
        <w:rPr>
          <w:rFonts w:ascii="Times New Roman" w:eastAsiaTheme="minorEastAsia" w:hAnsi="Times New Roman"/>
          <w:sz w:val="24"/>
        </w:rPr>
        <w:t>%</w:t>
      </w:r>
      <w:r w:rsidRPr="005C3042">
        <w:rPr>
          <w:rFonts w:ascii="Times New Roman" w:eastAsiaTheme="minorEastAsia" w:hAnsi="Times New Roman"/>
          <w:sz w:val="24"/>
        </w:rPr>
        <w:t>。具体见表</w:t>
      </w:r>
      <w:r w:rsidRPr="005C3042">
        <w:rPr>
          <w:rFonts w:ascii="Times New Roman" w:eastAsiaTheme="minorEastAsia" w:hAnsi="Times New Roman"/>
          <w:sz w:val="24"/>
        </w:rPr>
        <w:t>9.1-1</w:t>
      </w:r>
      <w:r w:rsidRPr="005C3042">
        <w:rPr>
          <w:rFonts w:ascii="Times New Roman" w:eastAsiaTheme="minorEastAsia" w:hAnsi="Times New Roman"/>
          <w:sz w:val="24"/>
        </w:rPr>
        <w:t>。</w:t>
      </w:r>
    </w:p>
    <w:p w:rsidR="006A518E" w:rsidRPr="005C3042" w:rsidRDefault="006A518E" w:rsidP="006A518E">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 xml:space="preserve">9.1-1   </w:t>
      </w:r>
      <w:r w:rsidRPr="005C3042">
        <w:rPr>
          <w:rFonts w:ascii="Times New Roman" w:eastAsiaTheme="minorEastAsia" w:hAnsi="Times New Roman"/>
          <w:b/>
          <w:sz w:val="21"/>
        </w:rPr>
        <w:t>环保措施投资估算表</w:t>
      </w:r>
    </w:p>
    <w:tbl>
      <w:tblPr>
        <w:tblW w:w="85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430"/>
        <w:gridCol w:w="1480"/>
        <w:gridCol w:w="4002"/>
        <w:gridCol w:w="1616"/>
      </w:tblGrid>
      <w:tr w:rsidR="00BF029F" w:rsidRPr="005C3042" w:rsidTr="00853775">
        <w:trPr>
          <w:trHeight w:val="340"/>
        </w:trPr>
        <w:tc>
          <w:tcPr>
            <w:tcW w:w="1430"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时段</w:t>
            </w:r>
          </w:p>
        </w:tc>
        <w:tc>
          <w:tcPr>
            <w:tcW w:w="1480"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污染源</w:t>
            </w:r>
          </w:p>
        </w:tc>
        <w:tc>
          <w:tcPr>
            <w:tcW w:w="4002"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环保设施名称</w:t>
            </w:r>
          </w:p>
        </w:tc>
        <w:tc>
          <w:tcPr>
            <w:tcW w:w="1616"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投资（万元）</w:t>
            </w:r>
          </w:p>
        </w:tc>
      </w:tr>
      <w:tr w:rsidR="00BF029F" w:rsidRPr="005C3042" w:rsidTr="00853775">
        <w:trPr>
          <w:trHeight w:val="252"/>
        </w:trPr>
        <w:tc>
          <w:tcPr>
            <w:tcW w:w="1430" w:type="dxa"/>
            <w:vMerge w:val="restart"/>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营运期</w:t>
            </w:r>
          </w:p>
        </w:tc>
        <w:tc>
          <w:tcPr>
            <w:tcW w:w="1480" w:type="dxa"/>
            <w:vMerge w:val="restart"/>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废水处理</w:t>
            </w:r>
          </w:p>
        </w:tc>
        <w:tc>
          <w:tcPr>
            <w:tcW w:w="4002"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w:t>
            </w:r>
            <w:r w:rsidRPr="005C3042">
              <w:rPr>
                <w:rFonts w:ascii="Times New Roman" w:eastAsiaTheme="minorEastAsia" w:hAnsi="Times New Roman" w:cs="Times New Roman"/>
                <w:sz w:val="21"/>
                <w:szCs w:val="21"/>
              </w:rPr>
              <w:t>预处理</w:t>
            </w:r>
            <w:r w:rsidRPr="005C3042">
              <w:rPr>
                <w:rFonts w:ascii="Times New Roman" w:eastAsiaTheme="minorEastAsia" w:hAnsi="Times New Roman" w:cs="Times New Roman"/>
                <w:sz w:val="21"/>
                <w:szCs w:val="21"/>
              </w:rPr>
              <w:t>-</w:t>
            </w:r>
            <w:r w:rsidRPr="005C3042">
              <w:rPr>
                <w:rFonts w:ascii="Times New Roman" w:eastAsiaTheme="minorEastAsia" w:hAnsi="Times New Roman" w:cs="Times New Roman"/>
                <w:sz w:val="21"/>
                <w:szCs w:val="21"/>
              </w:rPr>
              <w:t>厌氧生化（</w:t>
            </w:r>
            <w:r w:rsidRPr="005C3042">
              <w:rPr>
                <w:rFonts w:ascii="Times New Roman" w:eastAsiaTheme="minorEastAsia" w:hAnsi="Times New Roman" w:cs="Times New Roman"/>
                <w:sz w:val="21"/>
                <w:szCs w:val="21"/>
              </w:rPr>
              <w:t>CSTR</w:t>
            </w:r>
            <w:r w:rsidRPr="005C3042">
              <w:rPr>
                <w:rFonts w:ascii="Times New Roman" w:eastAsiaTheme="minorEastAsia" w:hAnsi="Times New Roman" w:cs="Times New Roman"/>
                <w:sz w:val="21"/>
                <w:szCs w:val="21"/>
              </w:rPr>
              <w:t>）</w:t>
            </w:r>
            <w:r w:rsidRPr="005C3042">
              <w:rPr>
                <w:rFonts w:ascii="Times New Roman" w:eastAsiaTheme="minorEastAsia" w:hAnsi="Times New Roman" w:cs="Times New Roman"/>
                <w:sz w:val="21"/>
                <w:szCs w:val="21"/>
              </w:rPr>
              <w:t>-</w:t>
            </w:r>
            <w:r w:rsidRPr="005C3042">
              <w:rPr>
                <w:rFonts w:ascii="Times New Roman" w:eastAsiaTheme="minorEastAsia" w:hAnsi="Times New Roman" w:cs="Times New Roman"/>
                <w:sz w:val="21"/>
                <w:szCs w:val="21"/>
              </w:rPr>
              <w:t>浅层气浮</w:t>
            </w:r>
            <w:r w:rsidRPr="005C3042">
              <w:rPr>
                <w:rFonts w:ascii="Times New Roman" w:eastAsiaTheme="minorEastAsia" w:hAnsi="Times New Roman" w:cs="Times New Roman"/>
                <w:sz w:val="21"/>
                <w:szCs w:val="21"/>
              </w:rPr>
              <w:t>-MBBR+AO-</w:t>
            </w:r>
            <w:r w:rsidRPr="005C3042">
              <w:rPr>
                <w:rFonts w:ascii="Times New Roman" w:eastAsiaTheme="minorEastAsia" w:hAnsi="Times New Roman" w:cs="Times New Roman"/>
                <w:sz w:val="21"/>
                <w:szCs w:val="21"/>
              </w:rPr>
              <w:t>消毒</w:t>
            </w:r>
            <w:r w:rsidRPr="005C3042">
              <w:rPr>
                <w:rFonts w:ascii="Times New Roman" w:eastAsiaTheme="minorEastAsia" w:hAnsi="Times New Roman" w:cs="Times New Roman"/>
                <w:sz w:val="21"/>
                <w:szCs w:val="21"/>
              </w:rPr>
              <w:t>-</w:t>
            </w:r>
            <w:r w:rsidRPr="005C3042">
              <w:rPr>
                <w:rFonts w:ascii="Times New Roman" w:eastAsiaTheme="minorEastAsia" w:hAnsi="Times New Roman" w:cs="Times New Roman"/>
                <w:sz w:val="21"/>
                <w:szCs w:val="21"/>
              </w:rPr>
              <w:t>生态氧化塘</w:t>
            </w:r>
            <w:r w:rsidRPr="005C3042">
              <w:rPr>
                <w:rFonts w:ascii="Times New Roman" w:eastAsiaTheme="minorEastAsia" w:hAnsi="Times New Roman" w:cs="Times New Roman"/>
                <w:sz w:val="21"/>
                <w:szCs w:val="21"/>
              </w:rPr>
              <w:t>”</w:t>
            </w:r>
            <w:r w:rsidRPr="005C3042">
              <w:rPr>
                <w:rFonts w:ascii="Times New Roman" w:eastAsiaTheme="minorEastAsia" w:hAnsi="Times New Roman" w:cs="Times New Roman"/>
                <w:sz w:val="21"/>
                <w:szCs w:val="21"/>
              </w:rPr>
              <w:t>污水处理系统</w:t>
            </w:r>
            <w:r w:rsidRPr="005C3042">
              <w:rPr>
                <w:rFonts w:ascii="Times New Roman" w:eastAsiaTheme="minorEastAsia" w:hAnsi="Times New Roman" w:cs="Times New Roman"/>
                <w:sz w:val="21"/>
                <w:szCs w:val="21"/>
              </w:rPr>
              <w:t>100m</w:t>
            </w:r>
            <w:r w:rsidRPr="005C3042">
              <w:rPr>
                <w:rFonts w:ascii="Times New Roman" w:eastAsiaTheme="minorEastAsia" w:hAnsi="Times New Roman" w:cs="Times New Roman"/>
                <w:sz w:val="21"/>
                <w:szCs w:val="21"/>
                <w:vertAlign w:val="superscript"/>
              </w:rPr>
              <w:t>3</w:t>
            </w:r>
            <w:r w:rsidRPr="005C3042">
              <w:rPr>
                <w:rFonts w:ascii="Times New Roman" w:eastAsiaTheme="minorEastAsia" w:hAnsi="Times New Roman" w:cs="Times New Roman"/>
                <w:sz w:val="21"/>
                <w:szCs w:val="21"/>
              </w:rPr>
              <w:t>/d</w:t>
            </w:r>
          </w:p>
        </w:tc>
        <w:tc>
          <w:tcPr>
            <w:tcW w:w="1616"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150</w:t>
            </w:r>
          </w:p>
        </w:tc>
      </w:tr>
      <w:tr w:rsidR="00BF029F" w:rsidRPr="005C3042" w:rsidTr="00853775">
        <w:trPr>
          <w:trHeight w:val="252"/>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4002" w:type="dxa"/>
            <w:vAlign w:val="center"/>
          </w:tcPr>
          <w:p w:rsidR="00BF029F" w:rsidRPr="005C3042" w:rsidRDefault="00075431" w:rsidP="00075431">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沼气</w:t>
            </w:r>
            <w:r w:rsidR="00BF029F" w:rsidRPr="005C3042">
              <w:rPr>
                <w:rFonts w:ascii="Times New Roman" w:eastAsiaTheme="minorEastAsia" w:hAnsi="Times New Roman" w:cs="Times New Roman"/>
                <w:sz w:val="21"/>
                <w:szCs w:val="21"/>
              </w:rPr>
              <w:t>储气池</w:t>
            </w:r>
          </w:p>
        </w:tc>
        <w:tc>
          <w:tcPr>
            <w:tcW w:w="1616"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6</w:t>
            </w:r>
          </w:p>
        </w:tc>
      </w:tr>
      <w:tr w:rsidR="00BF029F" w:rsidRPr="005C3042" w:rsidTr="00075431">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vMerge/>
            <w:tcBorders>
              <w:bottom w:val="single" w:sz="4" w:space="0" w:color="auto"/>
            </w:tcBorders>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4002"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雨水：雨污分流</w:t>
            </w:r>
            <w:r w:rsidRPr="005C3042">
              <w:rPr>
                <w:rFonts w:ascii="Times New Roman" w:eastAsiaTheme="minorEastAsia" w:hAnsi="Times New Roman" w:cs="Times New Roman"/>
                <w:sz w:val="21"/>
                <w:szCs w:val="21"/>
              </w:rPr>
              <w:t>+</w:t>
            </w:r>
            <w:r w:rsidRPr="005C3042">
              <w:rPr>
                <w:rFonts w:ascii="Times New Roman" w:eastAsiaTheme="minorEastAsia" w:hAnsi="Times New Roman" w:cs="Times New Roman"/>
                <w:sz w:val="21"/>
                <w:szCs w:val="21"/>
              </w:rPr>
              <w:t>雨水沉淀池</w:t>
            </w:r>
          </w:p>
        </w:tc>
        <w:tc>
          <w:tcPr>
            <w:tcW w:w="1616"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10</w:t>
            </w:r>
          </w:p>
        </w:tc>
      </w:tr>
      <w:tr w:rsidR="00BF029F" w:rsidRPr="005C3042" w:rsidTr="00075431">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tcBorders>
              <w:top w:val="single" w:sz="4" w:space="0" w:color="auto"/>
            </w:tcBorders>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地下水防护</w:t>
            </w:r>
          </w:p>
        </w:tc>
        <w:tc>
          <w:tcPr>
            <w:tcW w:w="4002" w:type="dxa"/>
            <w:vAlign w:val="center"/>
          </w:tcPr>
          <w:p w:rsidR="00BF029F" w:rsidRPr="005C3042" w:rsidRDefault="00BF029F" w:rsidP="00075431">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地下水防护：猪舍、</w:t>
            </w:r>
            <w:r w:rsidR="00075431" w:rsidRPr="005C3042">
              <w:rPr>
                <w:rFonts w:ascii="Times New Roman" w:eastAsiaTheme="minorEastAsia" w:hAnsi="Times New Roman" w:cs="Times New Roman"/>
                <w:sz w:val="21"/>
                <w:szCs w:val="21"/>
              </w:rPr>
              <w:t>污水处理系统、危废暂存间</w:t>
            </w:r>
            <w:r w:rsidRPr="005C3042">
              <w:rPr>
                <w:rFonts w:ascii="Times New Roman" w:eastAsiaTheme="minorEastAsia" w:hAnsi="Times New Roman" w:cs="Times New Roman"/>
                <w:sz w:val="21"/>
                <w:szCs w:val="21"/>
              </w:rPr>
              <w:t>防渗处理</w:t>
            </w:r>
          </w:p>
        </w:tc>
        <w:tc>
          <w:tcPr>
            <w:tcW w:w="1616"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10</w:t>
            </w:r>
          </w:p>
        </w:tc>
      </w:tr>
      <w:tr w:rsidR="00BF029F" w:rsidRPr="005C3042" w:rsidTr="00853775">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vMerge w:val="restart"/>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废气治理</w:t>
            </w:r>
          </w:p>
        </w:tc>
        <w:tc>
          <w:tcPr>
            <w:tcW w:w="4002"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饲料改良、除臭剂、水幕通风</w:t>
            </w:r>
          </w:p>
        </w:tc>
        <w:tc>
          <w:tcPr>
            <w:tcW w:w="1616"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50</w:t>
            </w:r>
          </w:p>
        </w:tc>
      </w:tr>
      <w:tr w:rsidR="00BF029F" w:rsidRPr="005C3042" w:rsidTr="00853775">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4002"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沼气脱硫装置</w:t>
            </w:r>
          </w:p>
        </w:tc>
        <w:tc>
          <w:tcPr>
            <w:tcW w:w="1616"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2</w:t>
            </w:r>
          </w:p>
        </w:tc>
      </w:tr>
      <w:tr w:rsidR="00BF029F" w:rsidRPr="005C3042" w:rsidTr="00853775">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4002"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油烟净化装置</w:t>
            </w:r>
          </w:p>
        </w:tc>
        <w:tc>
          <w:tcPr>
            <w:tcW w:w="1616"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1</w:t>
            </w:r>
          </w:p>
        </w:tc>
      </w:tr>
      <w:tr w:rsidR="00BF029F" w:rsidRPr="005C3042" w:rsidTr="00853775">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噪声防治</w:t>
            </w:r>
          </w:p>
        </w:tc>
        <w:tc>
          <w:tcPr>
            <w:tcW w:w="4002"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门窗墙体隔声</w:t>
            </w:r>
          </w:p>
        </w:tc>
        <w:tc>
          <w:tcPr>
            <w:tcW w:w="1616"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10</w:t>
            </w:r>
          </w:p>
        </w:tc>
      </w:tr>
      <w:tr w:rsidR="00BF029F" w:rsidRPr="005C3042" w:rsidTr="00853775">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vMerge w:val="restart"/>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固废处理</w:t>
            </w:r>
          </w:p>
        </w:tc>
        <w:tc>
          <w:tcPr>
            <w:tcW w:w="4002"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危废暂存间及危废委托处置</w:t>
            </w:r>
          </w:p>
        </w:tc>
        <w:tc>
          <w:tcPr>
            <w:tcW w:w="1616"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4</w:t>
            </w:r>
          </w:p>
        </w:tc>
      </w:tr>
      <w:tr w:rsidR="00075431" w:rsidRPr="005C3042" w:rsidTr="00853775">
        <w:trPr>
          <w:trHeight w:val="340"/>
        </w:trPr>
        <w:tc>
          <w:tcPr>
            <w:tcW w:w="1430" w:type="dxa"/>
            <w:vMerge/>
            <w:vAlign w:val="center"/>
          </w:tcPr>
          <w:p w:rsidR="00075431" w:rsidRPr="005C3042" w:rsidRDefault="00075431" w:rsidP="00853775">
            <w:pPr>
              <w:pStyle w:val="af5"/>
              <w:rPr>
                <w:rFonts w:ascii="Times New Roman" w:eastAsiaTheme="minorEastAsia" w:hAnsi="Times New Roman" w:cs="Times New Roman"/>
                <w:sz w:val="21"/>
                <w:szCs w:val="21"/>
              </w:rPr>
            </w:pPr>
          </w:p>
        </w:tc>
        <w:tc>
          <w:tcPr>
            <w:tcW w:w="1480" w:type="dxa"/>
            <w:vMerge/>
            <w:vAlign w:val="center"/>
          </w:tcPr>
          <w:p w:rsidR="00075431" w:rsidRPr="005C3042" w:rsidRDefault="00075431" w:rsidP="00853775">
            <w:pPr>
              <w:pStyle w:val="af5"/>
              <w:rPr>
                <w:rFonts w:ascii="Times New Roman" w:eastAsiaTheme="minorEastAsia" w:hAnsi="Times New Roman" w:cs="Times New Roman"/>
                <w:sz w:val="21"/>
                <w:szCs w:val="21"/>
              </w:rPr>
            </w:pPr>
          </w:p>
        </w:tc>
        <w:tc>
          <w:tcPr>
            <w:tcW w:w="4002" w:type="dxa"/>
            <w:vAlign w:val="center"/>
          </w:tcPr>
          <w:p w:rsidR="00075431"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化尸池</w:t>
            </w:r>
          </w:p>
        </w:tc>
        <w:tc>
          <w:tcPr>
            <w:tcW w:w="1616" w:type="dxa"/>
            <w:vAlign w:val="center"/>
          </w:tcPr>
          <w:p w:rsidR="00075431"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10</w:t>
            </w:r>
          </w:p>
        </w:tc>
      </w:tr>
      <w:tr w:rsidR="00BF029F" w:rsidRPr="005C3042" w:rsidTr="00853775">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4002"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一般固废暂存间</w:t>
            </w:r>
          </w:p>
        </w:tc>
        <w:tc>
          <w:tcPr>
            <w:tcW w:w="1616"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2</w:t>
            </w:r>
          </w:p>
        </w:tc>
      </w:tr>
      <w:tr w:rsidR="00BF029F" w:rsidRPr="005C3042" w:rsidTr="00853775">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1480"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生态保护</w:t>
            </w:r>
          </w:p>
        </w:tc>
        <w:tc>
          <w:tcPr>
            <w:tcW w:w="4002" w:type="dxa"/>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场区绿化</w:t>
            </w:r>
          </w:p>
        </w:tc>
        <w:tc>
          <w:tcPr>
            <w:tcW w:w="1616" w:type="dxa"/>
            <w:vAlign w:val="center"/>
          </w:tcPr>
          <w:p w:rsidR="00BF029F" w:rsidRPr="005C3042" w:rsidRDefault="00075431"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30</w:t>
            </w:r>
          </w:p>
        </w:tc>
      </w:tr>
      <w:tr w:rsidR="00BF029F" w:rsidRPr="005C3042" w:rsidTr="00853775">
        <w:trPr>
          <w:trHeight w:val="340"/>
        </w:trPr>
        <w:tc>
          <w:tcPr>
            <w:tcW w:w="1430" w:type="dxa"/>
            <w:vMerge/>
            <w:vAlign w:val="center"/>
          </w:tcPr>
          <w:p w:rsidR="00BF029F" w:rsidRPr="005C3042" w:rsidRDefault="00BF029F" w:rsidP="00853775">
            <w:pPr>
              <w:pStyle w:val="af5"/>
              <w:rPr>
                <w:rFonts w:ascii="Times New Roman" w:eastAsiaTheme="minorEastAsia" w:hAnsi="Times New Roman" w:cs="Times New Roman"/>
                <w:sz w:val="21"/>
                <w:szCs w:val="21"/>
              </w:rPr>
            </w:pPr>
          </w:p>
        </w:tc>
        <w:tc>
          <w:tcPr>
            <w:tcW w:w="5482" w:type="dxa"/>
            <w:gridSpan w:val="2"/>
            <w:vAlign w:val="center"/>
          </w:tcPr>
          <w:p w:rsidR="00BF029F" w:rsidRPr="005C3042" w:rsidRDefault="00BF029F" w:rsidP="00853775">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小计</w:t>
            </w:r>
          </w:p>
        </w:tc>
        <w:tc>
          <w:tcPr>
            <w:tcW w:w="1616" w:type="dxa"/>
            <w:vAlign w:val="center"/>
          </w:tcPr>
          <w:p w:rsidR="00BF029F" w:rsidRPr="005C3042" w:rsidRDefault="00075431" w:rsidP="00075431">
            <w:pPr>
              <w:pStyle w:val="af5"/>
              <w:rPr>
                <w:rFonts w:ascii="Times New Roman" w:eastAsiaTheme="minorEastAsia" w:hAnsi="Times New Roman" w:cs="Times New Roman"/>
                <w:sz w:val="21"/>
                <w:szCs w:val="21"/>
              </w:rPr>
            </w:pPr>
            <w:r w:rsidRPr="005C3042">
              <w:rPr>
                <w:rFonts w:ascii="Times New Roman" w:eastAsiaTheme="minorEastAsia" w:hAnsi="Times New Roman" w:cs="Times New Roman"/>
                <w:sz w:val="21"/>
                <w:szCs w:val="21"/>
              </w:rPr>
              <w:t>285</w:t>
            </w:r>
          </w:p>
        </w:tc>
      </w:tr>
    </w:tbl>
    <w:p w:rsidR="00BF029F" w:rsidRPr="005C3042" w:rsidRDefault="00BF029F" w:rsidP="00BF029F">
      <w:pPr>
        <w:pStyle w:val="2"/>
        <w:spacing w:before="0" w:after="0" w:line="360" w:lineRule="auto"/>
        <w:rPr>
          <w:rFonts w:ascii="Times New Roman" w:eastAsiaTheme="minorEastAsia" w:hAnsi="Times New Roman"/>
          <w:sz w:val="28"/>
        </w:rPr>
      </w:pPr>
      <w:bookmarkStart w:id="427" w:name="_Toc27474437"/>
      <w:bookmarkStart w:id="428" w:name="_Toc27689188"/>
      <w:bookmarkStart w:id="429" w:name="_Toc39909246"/>
      <w:r w:rsidRPr="005C3042">
        <w:rPr>
          <w:rFonts w:ascii="Times New Roman" w:eastAsiaTheme="minorEastAsia" w:hAnsi="Times New Roman"/>
          <w:sz w:val="28"/>
        </w:rPr>
        <w:t>9.2</w:t>
      </w:r>
      <w:r w:rsidRPr="005C3042">
        <w:rPr>
          <w:rFonts w:ascii="Times New Roman" w:eastAsiaTheme="minorEastAsia" w:hAnsi="Times New Roman"/>
          <w:sz w:val="28"/>
        </w:rPr>
        <w:t>经济效益分析</w:t>
      </w:r>
      <w:bookmarkEnd w:id="427"/>
      <w:bookmarkEnd w:id="428"/>
      <w:bookmarkEnd w:id="429"/>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）经济效益</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本项目总投资</w:t>
      </w:r>
      <w:r w:rsidR="00075431" w:rsidRPr="005C3042">
        <w:rPr>
          <w:rFonts w:ascii="Times New Roman" w:eastAsiaTheme="minorEastAsia" w:hAnsi="Times New Roman"/>
          <w:sz w:val="24"/>
        </w:rPr>
        <w:t>90</w:t>
      </w:r>
      <w:r w:rsidRPr="005C3042">
        <w:rPr>
          <w:rFonts w:ascii="Times New Roman" w:eastAsiaTheme="minorEastAsia" w:hAnsi="Times New Roman"/>
          <w:sz w:val="24"/>
        </w:rPr>
        <w:t>00</w:t>
      </w:r>
      <w:r w:rsidRPr="005C3042">
        <w:rPr>
          <w:rFonts w:ascii="Times New Roman" w:eastAsiaTheme="minorEastAsia" w:hAnsi="Times New Roman"/>
          <w:sz w:val="24"/>
        </w:rPr>
        <w:t>万元，建成后全场年出栏</w:t>
      </w:r>
      <w:r w:rsidR="00075431" w:rsidRPr="005C3042">
        <w:rPr>
          <w:rFonts w:ascii="Times New Roman" w:eastAsiaTheme="minorEastAsia" w:hAnsi="Times New Roman"/>
          <w:sz w:val="24"/>
        </w:rPr>
        <w:t>仔</w:t>
      </w:r>
      <w:r w:rsidRPr="005C3042">
        <w:rPr>
          <w:rFonts w:ascii="Times New Roman" w:eastAsiaTheme="minorEastAsia" w:hAnsi="Times New Roman"/>
          <w:sz w:val="24"/>
        </w:rPr>
        <w:t>猪</w:t>
      </w:r>
      <w:r w:rsidR="00075431" w:rsidRPr="005C3042">
        <w:rPr>
          <w:rFonts w:ascii="Times New Roman" w:eastAsiaTheme="minorEastAsia" w:hAnsi="Times New Roman"/>
          <w:sz w:val="24"/>
        </w:rPr>
        <w:t>1400</w:t>
      </w:r>
      <w:r w:rsidRPr="005C3042">
        <w:rPr>
          <w:rFonts w:ascii="Times New Roman" w:eastAsiaTheme="minorEastAsia" w:hAnsi="Times New Roman"/>
          <w:sz w:val="24"/>
        </w:rPr>
        <w:t>00</w:t>
      </w:r>
      <w:r w:rsidRPr="005C3042">
        <w:rPr>
          <w:rFonts w:ascii="Times New Roman" w:eastAsiaTheme="minorEastAsia" w:hAnsi="Times New Roman"/>
          <w:sz w:val="24"/>
        </w:rPr>
        <w:t>头，实现年销售收入约</w:t>
      </w:r>
      <w:r w:rsidR="00075431" w:rsidRPr="005C3042">
        <w:rPr>
          <w:rFonts w:ascii="Times New Roman" w:eastAsiaTheme="minorEastAsia" w:hAnsi="Times New Roman"/>
          <w:sz w:val="24"/>
        </w:rPr>
        <w:t>30</w:t>
      </w:r>
      <w:r w:rsidRPr="005C3042">
        <w:rPr>
          <w:rFonts w:ascii="Times New Roman" w:eastAsiaTheme="minorEastAsia" w:hAnsi="Times New Roman"/>
          <w:sz w:val="24"/>
        </w:rPr>
        <w:t>00</w:t>
      </w:r>
      <w:r w:rsidRPr="005C3042">
        <w:rPr>
          <w:rFonts w:ascii="Times New Roman" w:eastAsiaTheme="minorEastAsia" w:hAnsi="Times New Roman"/>
          <w:sz w:val="24"/>
        </w:rPr>
        <w:t>万元，由此可见，本项目具有较好的经济效益。</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）环境效益</w:t>
      </w:r>
    </w:p>
    <w:p w:rsidR="00BF029F" w:rsidRPr="005C3042" w:rsidRDefault="00BF029F" w:rsidP="00BF029F">
      <w:pPr>
        <w:pStyle w:val="30"/>
        <w:spacing w:after="0" w:line="360" w:lineRule="auto"/>
        <w:ind w:leftChars="0" w:left="0" w:firstLineChars="200" w:firstLine="480"/>
        <w:rPr>
          <w:rFonts w:ascii="Times New Roman" w:eastAsiaTheme="minorEastAsia" w:hAnsi="Times New Roman"/>
          <w:sz w:val="24"/>
          <w:szCs w:val="24"/>
          <w:u w:val="single"/>
        </w:rPr>
      </w:pPr>
      <w:r w:rsidRPr="005C3042">
        <w:rPr>
          <w:rFonts w:ascii="Times New Roman" w:eastAsiaTheme="minorEastAsia" w:hAnsi="Times New Roman"/>
          <w:sz w:val="24"/>
          <w:szCs w:val="24"/>
        </w:rPr>
        <w:t>本项目实行雨污分流。场区出去雨水经沉淀池处理后可就近排入沟渠用于灌溉；本项目产生的废水（包括猪尿、猪舍冲洗废水）经过</w:t>
      </w:r>
      <w:r w:rsidR="00075431" w:rsidRPr="005C3042">
        <w:rPr>
          <w:rFonts w:ascii="Times New Roman" w:eastAsiaTheme="minorEastAsia" w:hAnsi="Times New Roman"/>
          <w:sz w:val="24"/>
          <w:szCs w:val="24"/>
        </w:rPr>
        <w:t>污水处理处理达标后</w:t>
      </w:r>
      <w:r w:rsidRPr="005C3042">
        <w:rPr>
          <w:rFonts w:ascii="Times New Roman" w:eastAsiaTheme="minorEastAsia" w:hAnsi="Times New Roman"/>
          <w:sz w:val="24"/>
          <w:szCs w:val="24"/>
        </w:rPr>
        <w:t>可全部用于场区及周边经济林木浇灌，实现污染物的资源化利用。</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）社会效益</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本项目能较好的带动当地及周边生猪产业与农业产业生产的发展，具有良好的发展前景。本项目可直接为项目区农民新增</w:t>
      </w:r>
      <w:r w:rsidR="00075431" w:rsidRPr="005C3042">
        <w:rPr>
          <w:rFonts w:ascii="Times New Roman" w:eastAsiaTheme="minorEastAsia" w:hAnsi="Times New Roman"/>
          <w:sz w:val="24"/>
        </w:rPr>
        <w:t>4</w:t>
      </w:r>
      <w:r w:rsidRPr="005C3042">
        <w:rPr>
          <w:rFonts w:ascii="Times New Roman" w:eastAsiaTheme="minorEastAsia" w:hAnsi="Times New Roman"/>
          <w:sz w:val="24"/>
        </w:rPr>
        <w:t>0</w:t>
      </w:r>
      <w:r w:rsidRPr="005C3042">
        <w:rPr>
          <w:rFonts w:ascii="Times New Roman" w:eastAsiaTheme="minorEastAsia" w:hAnsi="Times New Roman"/>
          <w:sz w:val="24"/>
        </w:rPr>
        <w:t>个就业岗位，同时可带动项目附近种植业的发展，具有明显的社会效益。</w:t>
      </w:r>
    </w:p>
    <w:p w:rsidR="00BF029F" w:rsidRPr="005C3042" w:rsidRDefault="00BF029F" w:rsidP="00BF029F">
      <w:pPr>
        <w:pStyle w:val="2"/>
        <w:spacing w:before="0" w:after="0" w:line="360" w:lineRule="auto"/>
        <w:rPr>
          <w:rFonts w:ascii="Times New Roman" w:eastAsiaTheme="minorEastAsia" w:hAnsi="Times New Roman"/>
          <w:sz w:val="28"/>
        </w:rPr>
      </w:pPr>
      <w:bookmarkStart w:id="430" w:name="_Toc8104"/>
      <w:bookmarkStart w:id="431" w:name="_Toc448849806"/>
      <w:bookmarkStart w:id="432" w:name="_Toc494310295"/>
      <w:bookmarkStart w:id="433" w:name="_Toc512260934"/>
      <w:bookmarkStart w:id="434" w:name="_Toc530668459"/>
      <w:bookmarkStart w:id="435" w:name="_Toc17024380"/>
      <w:bookmarkStart w:id="436" w:name="_Toc23842927"/>
      <w:bookmarkStart w:id="437" w:name="_Toc27474438"/>
      <w:bookmarkStart w:id="438" w:name="_Toc27689189"/>
      <w:bookmarkStart w:id="439" w:name="_Toc39909247"/>
      <w:r w:rsidRPr="005C3042">
        <w:rPr>
          <w:rFonts w:ascii="Times New Roman" w:eastAsiaTheme="minorEastAsia" w:hAnsi="Times New Roman"/>
          <w:sz w:val="28"/>
        </w:rPr>
        <w:t>9.3</w:t>
      </w:r>
      <w:r w:rsidRPr="005C3042">
        <w:rPr>
          <w:rFonts w:ascii="Times New Roman" w:eastAsiaTheme="minorEastAsia" w:hAnsi="Times New Roman"/>
          <w:sz w:val="28"/>
        </w:rPr>
        <w:t>小结</w:t>
      </w:r>
      <w:bookmarkEnd w:id="430"/>
      <w:bookmarkEnd w:id="431"/>
      <w:bookmarkEnd w:id="432"/>
      <w:bookmarkEnd w:id="433"/>
      <w:bookmarkEnd w:id="434"/>
      <w:bookmarkEnd w:id="435"/>
      <w:bookmarkEnd w:id="436"/>
      <w:bookmarkEnd w:id="437"/>
      <w:bookmarkEnd w:id="438"/>
      <w:bookmarkEnd w:id="439"/>
    </w:p>
    <w:p w:rsidR="00BF029F" w:rsidRPr="005C3042" w:rsidRDefault="00BF029F" w:rsidP="00BF029F">
      <w:pPr>
        <w:pStyle w:val="af1"/>
        <w:widowControl/>
        <w:shd w:val="clear" w:color="auto" w:fill="FFFFFF"/>
        <w:spacing w:before="0" w:beforeAutospacing="0" w:after="0" w:afterAutospacing="0" w:line="360" w:lineRule="auto"/>
        <w:ind w:firstLineChars="200" w:firstLine="480"/>
        <w:jc w:val="both"/>
        <w:rPr>
          <w:rFonts w:ascii="Times New Roman" w:eastAsiaTheme="minorEastAsia" w:hAnsi="Times New Roman"/>
          <w:szCs w:val="24"/>
        </w:rPr>
        <w:sectPr w:rsidR="00BF029F" w:rsidRPr="005C3042" w:rsidSect="00964B23">
          <w:pgSz w:w="11906" w:h="16838"/>
          <w:pgMar w:top="1440" w:right="1800" w:bottom="1440" w:left="1800" w:header="851" w:footer="992" w:gutter="0"/>
          <w:cols w:space="425"/>
          <w:docGrid w:type="lines" w:linePitch="312"/>
        </w:sectPr>
      </w:pPr>
      <w:r w:rsidRPr="005C3042">
        <w:rPr>
          <w:rFonts w:ascii="Times New Roman" w:eastAsiaTheme="minorEastAsia" w:hAnsi="Times New Roman"/>
          <w:szCs w:val="24"/>
        </w:rPr>
        <w:t>综上所述，工程总投资为</w:t>
      </w:r>
      <w:r w:rsidR="00075431" w:rsidRPr="005C3042">
        <w:rPr>
          <w:rFonts w:ascii="Times New Roman" w:eastAsiaTheme="minorEastAsia" w:hAnsi="Times New Roman"/>
          <w:szCs w:val="24"/>
        </w:rPr>
        <w:t>90</w:t>
      </w:r>
      <w:r w:rsidRPr="005C3042">
        <w:rPr>
          <w:rFonts w:ascii="Times New Roman" w:eastAsiaTheme="minorEastAsia" w:hAnsi="Times New Roman"/>
          <w:szCs w:val="24"/>
        </w:rPr>
        <w:t>00</w:t>
      </w:r>
      <w:r w:rsidRPr="005C3042">
        <w:rPr>
          <w:rFonts w:ascii="Times New Roman" w:eastAsiaTheme="minorEastAsia" w:hAnsi="Times New Roman"/>
          <w:szCs w:val="24"/>
        </w:rPr>
        <w:t>万元，其中环保投资</w:t>
      </w:r>
      <w:r w:rsidR="00075431" w:rsidRPr="005C3042">
        <w:rPr>
          <w:rFonts w:ascii="Times New Roman" w:eastAsiaTheme="minorEastAsia" w:hAnsi="Times New Roman"/>
          <w:szCs w:val="24"/>
        </w:rPr>
        <w:t>28</w:t>
      </w:r>
      <w:r w:rsidRPr="005C3042">
        <w:rPr>
          <w:rFonts w:ascii="Times New Roman" w:eastAsiaTheme="minorEastAsia" w:hAnsi="Times New Roman"/>
          <w:szCs w:val="24"/>
        </w:rPr>
        <w:t>5</w:t>
      </w:r>
      <w:r w:rsidRPr="005C3042">
        <w:rPr>
          <w:rFonts w:ascii="Times New Roman" w:eastAsiaTheme="minorEastAsia" w:hAnsi="Times New Roman"/>
          <w:szCs w:val="24"/>
        </w:rPr>
        <w:t>万元。企业在严格执行各项环保措施的基础上，</w:t>
      </w:r>
      <w:r w:rsidRPr="005C3042">
        <w:rPr>
          <w:rFonts w:ascii="Times New Roman" w:eastAsiaTheme="minorEastAsia" w:hAnsi="Times New Roman"/>
          <w:szCs w:val="24"/>
        </w:rPr>
        <w:t>“</w:t>
      </w:r>
      <w:r w:rsidRPr="005C3042">
        <w:rPr>
          <w:rFonts w:ascii="Times New Roman" w:eastAsiaTheme="minorEastAsia" w:hAnsi="Times New Roman"/>
          <w:szCs w:val="24"/>
        </w:rPr>
        <w:t>三废</w:t>
      </w:r>
      <w:r w:rsidRPr="005C3042">
        <w:rPr>
          <w:rFonts w:ascii="Times New Roman" w:eastAsiaTheme="minorEastAsia" w:hAnsi="Times New Roman"/>
          <w:szCs w:val="24"/>
        </w:rPr>
        <w:t>”</w:t>
      </w:r>
      <w:r w:rsidRPr="005C3042">
        <w:rPr>
          <w:rFonts w:ascii="Times New Roman" w:eastAsiaTheme="minorEastAsia" w:hAnsi="Times New Roman"/>
          <w:szCs w:val="24"/>
        </w:rPr>
        <w:t>排放量较小，对周边环境的影响不大，可做到经济效益、社会效益和环境效益的三者统一。</w:t>
      </w:r>
    </w:p>
    <w:p w:rsidR="00BF029F" w:rsidRPr="005C3042" w:rsidRDefault="00BF029F" w:rsidP="00BF029F">
      <w:pPr>
        <w:pStyle w:val="1"/>
        <w:spacing w:before="0"/>
        <w:jc w:val="center"/>
        <w:rPr>
          <w:rFonts w:ascii="Times New Roman" w:eastAsiaTheme="minorEastAsia" w:hAnsi="Times New Roman"/>
          <w:sz w:val="32"/>
          <w:szCs w:val="32"/>
        </w:rPr>
      </w:pPr>
      <w:bookmarkStart w:id="440" w:name="_Toc448849807"/>
      <w:bookmarkStart w:id="441" w:name="_Toc2648"/>
      <w:bookmarkStart w:id="442" w:name="_Toc494310296"/>
      <w:bookmarkStart w:id="443" w:name="_Toc512260935"/>
      <w:bookmarkStart w:id="444" w:name="_Toc530668460"/>
      <w:bookmarkStart w:id="445" w:name="_Toc17024381"/>
      <w:bookmarkStart w:id="446" w:name="_Toc23842928"/>
      <w:bookmarkStart w:id="447" w:name="_Toc27474439"/>
      <w:bookmarkStart w:id="448" w:name="_Toc27689190"/>
      <w:bookmarkStart w:id="449" w:name="_Toc39909248"/>
      <w:r w:rsidRPr="005C3042">
        <w:rPr>
          <w:rFonts w:ascii="Times New Roman" w:eastAsiaTheme="minorEastAsia" w:hAnsi="Times New Roman"/>
          <w:sz w:val="32"/>
          <w:szCs w:val="32"/>
        </w:rPr>
        <w:t xml:space="preserve">10 </w:t>
      </w:r>
      <w:r w:rsidRPr="005C3042">
        <w:rPr>
          <w:rFonts w:ascii="Times New Roman" w:eastAsiaTheme="minorEastAsia" w:hAnsi="Times New Roman"/>
          <w:sz w:val="32"/>
          <w:szCs w:val="32"/>
        </w:rPr>
        <w:t>环境管理与环境监测</w:t>
      </w:r>
      <w:bookmarkEnd w:id="440"/>
      <w:bookmarkEnd w:id="441"/>
      <w:bookmarkEnd w:id="442"/>
      <w:bookmarkEnd w:id="443"/>
      <w:bookmarkEnd w:id="444"/>
      <w:bookmarkEnd w:id="445"/>
      <w:bookmarkEnd w:id="446"/>
      <w:bookmarkEnd w:id="447"/>
      <w:bookmarkEnd w:id="448"/>
      <w:bookmarkEnd w:id="449"/>
    </w:p>
    <w:p w:rsidR="00BF029F" w:rsidRPr="005C3042" w:rsidRDefault="00BF029F" w:rsidP="00BF029F">
      <w:pPr>
        <w:pStyle w:val="2"/>
        <w:spacing w:before="0" w:after="0" w:line="360" w:lineRule="auto"/>
        <w:rPr>
          <w:rFonts w:ascii="Times New Roman" w:eastAsiaTheme="minorEastAsia" w:hAnsi="Times New Roman"/>
          <w:sz w:val="28"/>
        </w:rPr>
      </w:pPr>
      <w:bookmarkStart w:id="450" w:name="_Toc448849808"/>
      <w:bookmarkStart w:id="451" w:name="_Toc285"/>
      <w:bookmarkStart w:id="452" w:name="_Toc494310297"/>
      <w:bookmarkStart w:id="453" w:name="_Toc512260936"/>
      <w:bookmarkStart w:id="454" w:name="_Toc530668461"/>
      <w:bookmarkStart w:id="455" w:name="_Toc17024382"/>
      <w:bookmarkStart w:id="456" w:name="_Toc23842929"/>
      <w:bookmarkStart w:id="457" w:name="_Toc27474440"/>
      <w:bookmarkStart w:id="458" w:name="_Toc27689191"/>
      <w:bookmarkStart w:id="459" w:name="_Toc39909249"/>
      <w:r w:rsidRPr="005C3042">
        <w:rPr>
          <w:rFonts w:ascii="Times New Roman" w:eastAsiaTheme="minorEastAsia" w:hAnsi="Times New Roman"/>
          <w:sz w:val="28"/>
        </w:rPr>
        <w:t>10.1</w:t>
      </w:r>
      <w:r w:rsidRPr="005C3042">
        <w:rPr>
          <w:rFonts w:ascii="Times New Roman" w:eastAsiaTheme="minorEastAsia" w:hAnsi="Times New Roman"/>
          <w:sz w:val="28"/>
        </w:rPr>
        <w:t>环境管理</w:t>
      </w:r>
      <w:bookmarkEnd w:id="450"/>
      <w:bookmarkEnd w:id="451"/>
      <w:bookmarkEnd w:id="452"/>
      <w:bookmarkEnd w:id="453"/>
      <w:bookmarkEnd w:id="454"/>
      <w:bookmarkEnd w:id="455"/>
      <w:bookmarkEnd w:id="456"/>
      <w:bookmarkEnd w:id="457"/>
      <w:bookmarkEnd w:id="458"/>
      <w:bookmarkEnd w:id="459"/>
    </w:p>
    <w:p w:rsidR="00BF029F" w:rsidRPr="005C3042" w:rsidRDefault="00BF029F" w:rsidP="00BF029F">
      <w:pPr>
        <w:pStyle w:val="3"/>
        <w:spacing w:before="0" w:after="0" w:line="360" w:lineRule="auto"/>
        <w:jc w:val="left"/>
        <w:rPr>
          <w:rFonts w:eastAsiaTheme="minorEastAsia"/>
          <w:sz w:val="24"/>
        </w:rPr>
      </w:pPr>
      <w:bookmarkStart w:id="460" w:name="_Toc11839"/>
      <w:r w:rsidRPr="005C3042">
        <w:rPr>
          <w:rFonts w:eastAsiaTheme="minorEastAsia"/>
          <w:sz w:val="24"/>
        </w:rPr>
        <w:t>10.1.1</w:t>
      </w:r>
      <w:r w:rsidRPr="005C3042">
        <w:rPr>
          <w:rFonts w:eastAsiaTheme="minorEastAsia"/>
          <w:sz w:val="24"/>
        </w:rPr>
        <w:t>环境管理的基本任务</w:t>
      </w:r>
      <w:bookmarkEnd w:id="460"/>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本项目环境管理的基本任务是：控制污染物排放量，避免污染物对环境质量的损害。</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为了控制污染物的排放，就需要加强计划、生产、技术、质量、设备、劳动、财务等方面的管理，把环境管理渗透到整个企业管理中，将环境管理溶合在一起，以减少从生产过程中各环节排出的污染物。</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应该将环境管理作为企业管理的重要组成部分，建立环境污染管理系统、制度、环境规划、协调发展生产保护环境的关系，使生产管理系统、制度、环境污染规划协调生产与保护环境的关系，使生产目标与环境目标统一起来，经济效益与环境效益统一起来。</w:t>
      </w:r>
    </w:p>
    <w:p w:rsidR="00BF029F" w:rsidRPr="005C3042" w:rsidRDefault="00BF029F" w:rsidP="00BF029F">
      <w:pPr>
        <w:pStyle w:val="3"/>
        <w:spacing w:before="0" w:after="0" w:line="360" w:lineRule="auto"/>
        <w:jc w:val="left"/>
        <w:rPr>
          <w:rFonts w:eastAsiaTheme="minorEastAsia"/>
          <w:sz w:val="24"/>
        </w:rPr>
      </w:pPr>
      <w:bookmarkStart w:id="461" w:name="_Toc4276"/>
      <w:r w:rsidRPr="005C3042">
        <w:rPr>
          <w:rFonts w:eastAsiaTheme="minorEastAsia"/>
          <w:sz w:val="24"/>
        </w:rPr>
        <w:t>10.1.2</w:t>
      </w:r>
      <w:r w:rsidRPr="005C3042">
        <w:rPr>
          <w:rFonts w:eastAsiaTheme="minorEastAsia"/>
          <w:sz w:val="24"/>
        </w:rPr>
        <w:t>环境管理机构</w:t>
      </w:r>
      <w:bookmarkEnd w:id="461"/>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根据国家有关环境保护法规的要求和本项目生产的实际需要，建议该企业在设置组织机构时，考虑设置专门的环保管理机构：环保处（科），配备专职环保管理人员</w:t>
      </w:r>
      <w:r w:rsidRPr="005C3042">
        <w:rPr>
          <w:rFonts w:ascii="Times New Roman" w:eastAsiaTheme="minorEastAsia" w:hAnsi="Times New Roman"/>
          <w:sz w:val="24"/>
        </w:rPr>
        <w:t>1~2</w:t>
      </w:r>
      <w:r w:rsidRPr="005C3042">
        <w:rPr>
          <w:rFonts w:ascii="Times New Roman" w:eastAsiaTheme="minorEastAsia" w:hAnsi="Times New Roman"/>
          <w:sz w:val="24"/>
        </w:rPr>
        <w:t>名。环保管理人员应有熟悉企业排污状况、具备一定清洁生产知识、责任心强和组织协调能力强的人员担任，以利于监督管理，负责全场的环境保护管理工作，发现问题能及时解决并向上级环保主管部门报告，其主要职责如下：</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）宣传、贯彻和执行环境保护政策、法律法规及环境保护标准。开展环境保护宣传、教育、培训等专业知识普及工作；</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）编制并组织实施环境保护规划和计划，并监督执行，负责日常环境保护的管理工作；</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）领导并组织企业的环境监测工作，建立监测台帐和档案，编写环保简报，做好环境统计，使企业领导、上级部门及时掌握污染治理动态；</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4</w:t>
      </w:r>
      <w:r w:rsidRPr="005C3042">
        <w:rPr>
          <w:rFonts w:ascii="Times New Roman" w:eastAsiaTheme="minorEastAsia" w:hAnsi="Times New Roman"/>
          <w:sz w:val="24"/>
        </w:rPr>
        <w:t>）建立建全环境保护与劳动安全管理制度，监督工程施工期、运行期和服务期满后环保措施的有效实施；</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5</w:t>
      </w:r>
      <w:r w:rsidRPr="005C3042">
        <w:rPr>
          <w:rFonts w:ascii="Times New Roman" w:eastAsiaTheme="minorEastAsia" w:hAnsi="Times New Roman"/>
          <w:sz w:val="24"/>
        </w:rPr>
        <w:t>）为保证工程环保设施的正常运转，减少或防范污染事故，制定污染治理设备设施操作规程的检查、维修计划，检查、记录污染治理设施运行及检修情况，并定期检查操作人员的操作技能，在实际工作中检验各项操作规范的可行性；</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6</w:t>
      </w:r>
      <w:r w:rsidRPr="005C3042">
        <w:rPr>
          <w:rFonts w:ascii="Times New Roman" w:eastAsiaTheme="minorEastAsia" w:hAnsi="Times New Roman"/>
          <w:sz w:val="24"/>
        </w:rPr>
        <w:t>）检查各环境保护设施的运行情况、负责污染事故性排放的处理和调查。</w:t>
      </w:r>
    </w:p>
    <w:p w:rsidR="00BF029F" w:rsidRPr="005C3042" w:rsidRDefault="00BF029F" w:rsidP="00BF029F">
      <w:pPr>
        <w:pStyle w:val="3"/>
        <w:spacing w:before="0" w:after="0" w:line="360" w:lineRule="auto"/>
        <w:jc w:val="left"/>
        <w:rPr>
          <w:rFonts w:eastAsiaTheme="minorEastAsia"/>
          <w:sz w:val="24"/>
        </w:rPr>
      </w:pPr>
      <w:bookmarkStart w:id="462" w:name="_Toc4407"/>
      <w:r w:rsidRPr="005C3042">
        <w:rPr>
          <w:rFonts w:eastAsiaTheme="minorEastAsia"/>
          <w:sz w:val="24"/>
        </w:rPr>
        <w:t>10.1.3</w:t>
      </w:r>
      <w:r w:rsidRPr="005C3042">
        <w:rPr>
          <w:rFonts w:eastAsiaTheme="minorEastAsia"/>
          <w:sz w:val="24"/>
        </w:rPr>
        <w:t>环境保护规章制度和措施</w:t>
      </w:r>
      <w:bookmarkEnd w:id="462"/>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）制定环保设施的运行管理和定期监测制度；</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）制定污染处理设施操作规程；</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）制定危险品管理、使用和防护制度；</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4</w:t>
      </w:r>
      <w:r w:rsidRPr="005C3042">
        <w:rPr>
          <w:rFonts w:ascii="Times New Roman" w:eastAsiaTheme="minorEastAsia" w:hAnsi="Times New Roman"/>
          <w:sz w:val="24"/>
        </w:rPr>
        <w:t>）制定事故防范和应急处理制度，制定劳动安全、卫生防护制度；</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5</w:t>
      </w:r>
      <w:r w:rsidRPr="005C3042">
        <w:rPr>
          <w:rFonts w:ascii="Times New Roman" w:eastAsiaTheme="minorEastAsia" w:hAnsi="Times New Roman"/>
          <w:sz w:val="24"/>
        </w:rPr>
        <w:t>）搞好场区绿化工程，提高场区绿化率，美化场区环境。</w:t>
      </w:r>
    </w:p>
    <w:p w:rsidR="00BF029F" w:rsidRPr="005C3042" w:rsidRDefault="00BF029F" w:rsidP="00BF029F">
      <w:pPr>
        <w:pStyle w:val="2"/>
        <w:spacing w:before="0" w:after="0" w:line="360" w:lineRule="auto"/>
        <w:rPr>
          <w:rFonts w:ascii="Times New Roman" w:eastAsiaTheme="minorEastAsia" w:hAnsi="Times New Roman"/>
          <w:sz w:val="28"/>
        </w:rPr>
      </w:pPr>
      <w:bookmarkStart w:id="463" w:name="_Toc10172"/>
      <w:bookmarkStart w:id="464" w:name="_Toc448849809"/>
      <w:bookmarkStart w:id="465" w:name="_Toc313631120"/>
      <w:bookmarkStart w:id="466" w:name="_Toc494310298"/>
      <w:bookmarkStart w:id="467" w:name="_Toc512260937"/>
      <w:bookmarkStart w:id="468" w:name="_Toc530668462"/>
      <w:bookmarkStart w:id="469" w:name="_Toc17024383"/>
      <w:bookmarkStart w:id="470" w:name="_Toc23842930"/>
      <w:bookmarkStart w:id="471" w:name="_Toc27474441"/>
      <w:bookmarkStart w:id="472" w:name="_Toc27689192"/>
      <w:bookmarkStart w:id="473" w:name="_Toc39909250"/>
      <w:r w:rsidRPr="005C3042">
        <w:rPr>
          <w:rFonts w:ascii="Times New Roman" w:eastAsiaTheme="minorEastAsia" w:hAnsi="Times New Roman"/>
          <w:sz w:val="28"/>
        </w:rPr>
        <w:t>10.2</w:t>
      </w:r>
      <w:r w:rsidRPr="005C3042">
        <w:rPr>
          <w:rFonts w:ascii="Times New Roman" w:eastAsiaTheme="minorEastAsia" w:hAnsi="Times New Roman"/>
          <w:sz w:val="28"/>
        </w:rPr>
        <w:t>环境监测计划</w:t>
      </w:r>
      <w:bookmarkEnd w:id="463"/>
      <w:bookmarkEnd w:id="464"/>
      <w:bookmarkEnd w:id="465"/>
      <w:bookmarkEnd w:id="466"/>
      <w:bookmarkEnd w:id="467"/>
      <w:bookmarkEnd w:id="468"/>
      <w:bookmarkEnd w:id="469"/>
      <w:bookmarkEnd w:id="470"/>
      <w:bookmarkEnd w:id="471"/>
      <w:bookmarkEnd w:id="472"/>
      <w:bookmarkEnd w:id="473"/>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szCs w:val="24"/>
        </w:rPr>
        <w:t>环境监测是环境管理的基础，其主要职责是对本项目污染源和厂区周围的环境质量进行监测，并对监测数据进行统计、分析，以便环境管理部门及时、准确地掌握本工程的排污状况及对环境的污染状况。项目污染源及环境质量的监测工作建议由具有检测资质的单位承担。监测结果按次、月、季、年编制报表和监测台账，并由主任派专人管理并存档。</w:t>
      </w:r>
    </w:p>
    <w:p w:rsidR="00BF029F" w:rsidRPr="005C3042" w:rsidRDefault="00BF029F" w:rsidP="00BF029F">
      <w:pPr>
        <w:spacing w:line="360" w:lineRule="auto"/>
        <w:ind w:firstLine="435"/>
        <w:rPr>
          <w:rFonts w:ascii="Times New Roman" w:eastAsiaTheme="minorEastAsia" w:hAnsi="Times New Roman"/>
          <w:sz w:val="24"/>
        </w:rPr>
      </w:pPr>
      <w:r w:rsidRPr="005C3042">
        <w:rPr>
          <w:rFonts w:ascii="Times New Roman" w:eastAsiaTheme="minorEastAsia" w:hAnsi="Times New Roman"/>
          <w:sz w:val="24"/>
        </w:rPr>
        <w:t>评价建议在本工程运行期对污染源进行监测，主要包括废气、废水、噪声、固体废物等污染源监测。环境监测委托有资质单位承担。具体见表</w:t>
      </w:r>
      <w:r w:rsidRPr="005C3042">
        <w:rPr>
          <w:rFonts w:ascii="Times New Roman" w:eastAsiaTheme="minorEastAsia" w:hAnsi="Times New Roman"/>
          <w:sz w:val="24"/>
        </w:rPr>
        <w:t>10.2-1</w:t>
      </w:r>
      <w:r w:rsidRPr="005C3042">
        <w:rPr>
          <w:rFonts w:ascii="Times New Roman" w:eastAsiaTheme="minorEastAsia" w:hAnsi="Times New Roman"/>
          <w:sz w:val="24"/>
        </w:rPr>
        <w:t>。</w:t>
      </w:r>
    </w:p>
    <w:p w:rsidR="00BF029F" w:rsidRPr="005C3042" w:rsidRDefault="00BF029F" w:rsidP="00BF029F">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 xml:space="preserve">10.2-1   </w:t>
      </w:r>
      <w:r w:rsidRPr="005C3042">
        <w:rPr>
          <w:rFonts w:ascii="Times New Roman" w:eastAsiaTheme="minorEastAsia" w:hAnsi="Times New Roman"/>
          <w:b/>
          <w:sz w:val="21"/>
        </w:rPr>
        <w:t>环境监测项目及频率一览表</w:t>
      </w:r>
    </w:p>
    <w:tbl>
      <w:tblPr>
        <w:tblW w:w="85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738"/>
        <w:gridCol w:w="1075"/>
        <w:gridCol w:w="1100"/>
        <w:gridCol w:w="1680"/>
        <w:gridCol w:w="1968"/>
        <w:gridCol w:w="1967"/>
      </w:tblGrid>
      <w:tr w:rsidR="00BF029F" w:rsidRPr="005C3042" w:rsidTr="00853775">
        <w:trPr>
          <w:trHeight w:val="63"/>
          <w:jc w:val="center"/>
        </w:trPr>
        <w:tc>
          <w:tcPr>
            <w:tcW w:w="738"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类型</w:t>
            </w:r>
          </w:p>
        </w:tc>
        <w:tc>
          <w:tcPr>
            <w:tcW w:w="1075"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要素</w:t>
            </w:r>
          </w:p>
        </w:tc>
        <w:tc>
          <w:tcPr>
            <w:tcW w:w="1100"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采样位置</w:t>
            </w:r>
          </w:p>
        </w:tc>
        <w:tc>
          <w:tcPr>
            <w:tcW w:w="1680"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监测频率</w:t>
            </w:r>
          </w:p>
        </w:tc>
        <w:tc>
          <w:tcPr>
            <w:tcW w:w="1968"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监测项目</w:t>
            </w:r>
          </w:p>
        </w:tc>
        <w:tc>
          <w:tcPr>
            <w:tcW w:w="1967"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b/>
                <w:color w:val="000000"/>
                <w:szCs w:val="21"/>
              </w:rPr>
            </w:pPr>
            <w:r w:rsidRPr="005C3042">
              <w:rPr>
                <w:rFonts w:ascii="Times New Roman" w:eastAsiaTheme="minorEastAsia" w:hAnsi="Times New Roman"/>
                <w:b/>
                <w:color w:val="000000"/>
                <w:szCs w:val="21"/>
              </w:rPr>
              <w:t>执行标准</w:t>
            </w:r>
          </w:p>
        </w:tc>
      </w:tr>
      <w:tr w:rsidR="00BF029F" w:rsidRPr="005C3042" w:rsidTr="00853775">
        <w:trPr>
          <w:trHeight w:val="2061"/>
          <w:jc w:val="center"/>
        </w:trPr>
        <w:tc>
          <w:tcPr>
            <w:tcW w:w="738" w:type="dxa"/>
            <w:vMerge w:val="restart"/>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污染源监测</w:t>
            </w:r>
          </w:p>
        </w:tc>
        <w:tc>
          <w:tcPr>
            <w:tcW w:w="1075"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废气</w:t>
            </w:r>
          </w:p>
        </w:tc>
        <w:tc>
          <w:tcPr>
            <w:tcW w:w="1100" w:type="dxa"/>
            <w:vAlign w:val="center"/>
          </w:tcPr>
          <w:p w:rsidR="00BF029F" w:rsidRPr="005C3042" w:rsidRDefault="00B76B12"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厂界</w:t>
            </w:r>
          </w:p>
        </w:tc>
        <w:tc>
          <w:tcPr>
            <w:tcW w:w="1680"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每年一次</w:t>
            </w:r>
          </w:p>
        </w:tc>
        <w:tc>
          <w:tcPr>
            <w:tcW w:w="1968"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NH</w:t>
            </w:r>
            <w:r w:rsidRPr="005C3042">
              <w:rPr>
                <w:rFonts w:ascii="Times New Roman" w:eastAsiaTheme="minorEastAsia" w:hAnsi="Times New Roman"/>
                <w:color w:val="000000"/>
                <w:szCs w:val="21"/>
                <w:vertAlign w:val="subscript"/>
              </w:rPr>
              <w:t>3</w:t>
            </w:r>
            <w:r w:rsidRPr="005C3042">
              <w:rPr>
                <w:rFonts w:ascii="Times New Roman" w:eastAsiaTheme="minorEastAsia" w:hAnsi="Times New Roman"/>
                <w:color w:val="000000"/>
                <w:szCs w:val="21"/>
              </w:rPr>
              <w:t>、</w:t>
            </w:r>
            <w:r w:rsidRPr="005C3042">
              <w:rPr>
                <w:rFonts w:ascii="Times New Roman" w:eastAsiaTheme="minorEastAsia" w:hAnsi="Times New Roman"/>
                <w:color w:val="000000"/>
                <w:szCs w:val="21"/>
              </w:rPr>
              <w:t>H</w:t>
            </w:r>
            <w:r w:rsidRPr="005C3042">
              <w:rPr>
                <w:rFonts w:ascii="Times New Roman" w:eastAsiaTheme="minorEastAsia" w:hAnsi="Times New Roman"/>
                <w:color w:val="000000"/>
                <w:szCs w:val="21"/>
                <w:vertAlign w:val="subscript"/>
              </w:rPr>
              <w:t>2</w:t>
            </w:r>
            <w:r w:rsidRPr="005C3042">
              <w:rPr>
                <w:rFonts w:ascii="Times New Roman" w:eastAsiaTheme="minorEastAsia" w:hAnsi="Times New Roman"/>
                <w:color w:val="000000"/>
                <w:szCs w:val="21"/>
              </w:rPr>
              <w:t>S</w:t>
            </w:r>
          </w:p>
        </w:tc>
        <w:tc>
          <w:tcPr>
            <w:tcW w:w="1967"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《畜禽养殖业污染物排放标准》（</w:t>
            </w:r>
            <w:r w:rsidRPr="005C3042">
              <w:rPr>
                <w:rFonts w:ascii="Times New Roman" w:eastAsiaTheme="minorEastAsia" w:hAnsi="Times New Roman"/>
                <w:color w:val="000000"/>
                <w:szCs w:val="21"/>
              </w:rPr>
              <w:t>GB18596-2001</w:t>
            </w:r>
            <w:r w:rsidRPr="005C3042">
              <w:rPr>
                <w:rFonts w:ascii="Times New Roman" w:eastAsiaTheme="minorEastAsia" w:hAnsi="Times New Roman"/>
                <w:color w:val="000000"/>
                <w:szCs w:val="21"/>
              </w:rPr>
              <w:t>），《恶臭污染物排放标准》（</w:t>
            </w:r>
            <w:r w:rsidRPr="005C3042">
              <w:rPr>
                <w:rFonts w:ascii="Times New Roman" w:eastAsiaTheme="minorEastAsia" w:hAnsi="Times New Roman"/>
                <w:color w:val="000000"/>
                <w:szCs w:val="21"/>
              </w:rPr>
              <w:t>GB14554-93</w:t>
            </w:r>
            <w:r w:rsidRPr="005C3042">
              <w:rPr>
                <w:rFonts w:ascii="Times New Roman" w:eastAsiaTheme="minorEastAsia" w:hAnsi="Times New Roman"/>
                <w:color w:val="000000"/>
                <w:szCs w:val="21"/>
              </w:rPr>
              <w:t>）二级新改扩建标准</w:t>
            </w:r>
          </w:p>
        </w:tc>
      </w:tr>
      <w:tr w:rsidR="00B76B12" w:rsidRPr="005C3042" w:rsidTr="00B76B12">
        <w:trPr>
          <w:trHeight w:val="984"/>
          <w:jc w:val="center"/>
        </w:trPr>
        <w:tc>
          <w:tcPr>
            <w:tcW w:w="738" w:type="dxa"/>
            <w:vMerge/>
            <w:vAlign w:val="center"/>
          </w:tcPr>
          <w:p w:rsidR="00B76B12" w:rsidRPr="005C3042" w:rsidRDefault="00B76B12" w:rsidP="00853775">
            <w:pPr>
              <w:adjustRightInd w:val="0"/>
              <w:snapToGrid w:val="0"/>
              <w:spacing w:line="240" w:lineRule="atLeast"/>
              <w:jc w:val="center"/>
              <w:rPr>
                <w:rFonts w:ascii="Times New Roman" w:eastAsiaTheme="minorEastAsia" w:hAnsi="Times New Roman"/>
                <w:color w:val="000000"/>
                <w:szCs w:val="21"/>
              </w:rPr>
            </w:pPr>
          </w:p>
        </w:tc>
        <w:tc>
          <w:tcPr>
            <w:tcW w:w="1075" w:type="dxa"/>
            <w:vAlign w:val="center"/>
          </w:tcPr>
          <w:p w:rsidR="00B76B12" w:rsidRPr="005C3042" w:rsidRDefault="00B76B12"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废水</w:t>
            </w:r>
          </w:p>
        </w:tc>
        <w:tc>
          <w:tcPr>
            <w:tcW w:w="1100" w:type="dxa"/>
            <w:vAlign w:val="center"/>
          </w:tcPr>
          <w:p w:rsidR="00B76B12" w:rsidRPr="005C3042" w:rsidRDefault="00B76B12"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污水处理站出水口</w:t>
            </w:r>
          </w:p>
        </w:tc>
        <w:tc>
          <w:tcPr>
            <w:tcW w:w="1680" w:type="dxa"/>
            <w:vAlign w:val="center"/>
          </w:tcPr>
          <w:p w:rsidR="00B76B12" w:rsidRPr="005C3042" w:rsidRDefault="00B76B12"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每季一次</w:t>
            </w:r>
          </w:p>
        </w:tc>
        <w:tc>
          <w:tcPr>
            <w:tcW w:w="1968" w:type="dxa"/>
            <w:vAlign w:val="center"/>
          </w:tcPr>
          <w:p w:rsidR="00B76B12" w:rsidRPr="005C3042" w:rsidRDefault="00B76B12" w:rsidP="00B76B1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流量、</w:t>
            </w:r>
            <w:r w:rsidRPr="005C3042">
              <w:rPr>
                <w:rFonts w:ascii="Times New Roman" w:eastAsiaTheme="minorEastAsia" w:hAnsi="Times New Roman"/>
                <w:color w:val="000000"/>
                <w:szCs w:val="21"/>
              </w:rPr>
              <w:t>CODcr</w:t>
            </w:r>
            <w:r w:rsidRPr="005C3042">
              <w:rPr>
                <w:rFonts w:ascii="Times New Roman" w:eastAsiaTheme="minorEastAsia" w:hAnsi="Times New Roman"/>
                <w:color w:val="000000"/>
                <w:szCs w:val="21"/>
              </w:rPr>
              <w:t>、</w:t>
            </w:r>
            <w:r w:rsidRPr="005C3042">
              <w:rPr>
                <w:rFonts w:ascii="Times New Roman" w:eastAsiaTheme="minorEastAsia" w:hAnsi="Times New Roman"/>
                <w:color w:val="000000"/>
                <w:szCs w:val="21"/>
              </w:rPr>
              <w:t>BOD</w:t>
            </w:r>
            <w:r w:rsidRPr="005C3042">
              <w:rPr>
                <w:rFonts w:ascii="Times New Roman" w:eastAsiaTheme="minorEastAsia" w:hAnsi="Times New Roman"/>
                <w:color w:val="000000"/>
                <w:szCs w:val="21"/>
                <w:vertAlign w:val="subscript"/>
              </w:rPr>
              <w:t>5</w:t>
            </w:r>
            <w:r w:rsidRPr="005C3042">
              <w:rPr>
                <w:rFonts w:ascii="Times New Roman" w:eastAsiaTheme="minorEastAsia" w:hAnsi="Times New Roman"/>
                <w:color w:val="000000"/>
                <w:szCs w:val="21"/>
              </w:rPr>
              <w:t>、氨氮、</w:t>
            </w:r>
            <w:r w:rsidRPr="005C3042">
              <w:rPr>
                <w:rFonts w:ascii="Times New Roman" w:eastAsiaTheme="minorEastAsia" w:hAnsi="Times New Roman"/>
                <w:color w:val="000000"/>
                <w:szCs w:val="21"/>
              </w:rPr>
              <w:t>SS</w:t>
            </w:r>
            <w:r w:rsidRPr="005C3042">
              <w:rPr>
                <w:rFonts w:ascii="Times New Roman" w:eastAsiaTheme="minorEastAsia" w:hAnsi="Times New Roman"/>
                <w:color w:val="000000"/>
                <w:szCs w:val="21"/>
              </w:rPr>
              <w:t>、粪大肠菌群</w:t>
            </w:r>
          </w:p>
        </w:tc>
        <w:tc>
          <w:tcPr>
            <w:tcW w:w="1967" w:type="dxa"/>
            <w:vAlign w:val="center"/>
          </w:tcPr>
          <w:p w:rsidR="00B76B12" w:rsidRPr="005C3042" w:rsidRDefault="00B76B12"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《农田灌溉水质标准》（</w:t>
            </w:r>
            <w:r w:rsidRPr="005C3042">
              <w:rPr>
                <w:rFonts w:ascii="Times New Roman" w:eastAsiaTheme="minorEastAsia" w:hAnsi="Times New Roman"/>
                <w:color w:val="000000"/>
                <w:szCs w:val="21"/>
              </w:rPr>
              <w:t>GB5084-2005</w:t>
            </w:r>
            <w:r w:rsidRPr="005C3042">
              <w:rPr>
                <w:rFonts w:ascii="Times New Roman" w:eastAsiaTheme="minorEastAsia" w:hAnsi="Times New Roman"/>
                <w:color w:val="000000"/>
                <w:szCs w:val="21"/>
              </w:rPr>
              <w:t>）表</w:t>
            </w:r>
            <w:r w:rsidRPr="005C3042">
              <w:rPr>
                <w:rFonts w:ascii="Times New Roman" w:eastAsiaTheme="minorEastAsia" w:hAnsi="Times New Roman"/>
                <w:color w:val="000000"/>
                <w:szCs w:val="21"/>
              </w:rPr>
              <w:t>1</w:t>
            </w:r>
            <w:r w:rsidRPr="005C3042">
              <w:rPr>
                <w:rFonts w:ascii="Times New Roman" w:eastAsiaTheme="minorEastAsia" w:hAnsi="Times New Roman"/>
                <w:color w:val="000000"/>
                <w:szCs w:val="21"/>
              </w:rPr>
              <w:t>旱作标准</w:t>
            </w:r>
          </w:p>
        </w:tc>
      </w:tr>
      <w:tr w:rsidR="00BF029F" w:rsidRPr="005C3042" w:rsidTr="00853775">
        <w:trPr>
          <w:trHeight w:val="91"/>
          <w:jc w:val="center"/>
        </w:trPr>
        <w:tc>
          <w:tcPr>
            <w:tcW w:w="738" w:type="dxa"/>
            <w:vMerge/>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p>
        </w:tc>
        <w:tc>
          <w:tcPr>
            <w:tcW w:w="1075"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噪声</w:t>
            </w:r>
          </w:p>
        </w:tc>
        <w:tc>
          <w:tcPr>
            <w:tcW w:w="1100" w:type="dxa"/>
            <w:vAlign w:val="center"/>
          </w:tcPr>
          <w:p w:rsidR="00BF029F" w:rsidRPr="005C3042" w:rsidRDefault="00BF029F" w:rsidP="00B76B12">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厂界</w:t>
            </w:r>
          </w:p>
        </w:tc>
        <w:tc>
          <w:tcPr>
            <w:tcW w:w="1680"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每年一次</w:t>
            </w:r>
          </w:p>
        </w:tc>
        <w:tc>
          <w:tcPr>
            <w:tcW w:w="1968"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昼、夜</w:t>
            </w:r>
          </w:p>
        </w:tc>
        <w:tc>
          <w:tcPr>
            <w:tcW w:w="1967" w:type="dxa"/>
            <w:vAlign w:val="center"/>
          </w:tcPr>
          <w:p w:rsidR="00BF029F" w:rsidRPr="005C3042" w:rsidRDefault="00BF029F" w:rsidP="00853775">
            <w:pPr>
              <w:adjustRightInd w:val="0"/>
              <w:snapToGrid w:val="0"/>
              <w:spacing w:line="240" w:lineRule="atLeast"/>
              <w:jc w:val="center"/>
              <w:rPr>
                <w:rFonts w:ascii="Times New Roman" w:eastAsiaTheme="minorEastAsia" w:hAnsi="Times New Roman"/>
                <w:color w:val="000000"/>
                <w:szCs w:val="21"/>
              </w:rPr>
            </w:pPr>
            <w:r w:rsidRPr="005C3042">
              <w:rPr>
                <w:rFonts w:ascii="Times New Roman" w:eastAsiaTheme="minorEastAsia" w:hAnsi="Times New Roman"/>
                <w:color w:val="000000"/>
                <w:szCs w:val="21"/>
              </w:rPr>
              <w:t>GB12348-2008</w:t>
            </w:r>
            <w:r w:rsidRPr="005C3042">
              <w:rPr>
                <w:rFonts w:ascii="Times New Roman" w:eastAsiaTheme="minorEastAsia" w:hAnsi="Times New Roman"/>
                <w:color w:val="000000"/>
                <w:szCs w:val="21"/>
              </w:rPr>
              <w:t>中</w:t>
            </w:r>
            <w:r w:rsidRPr="005C3042">
              <w:rPr>
                <w:rFonts w:ascii="Times New Roman" w:eastAsiaTheme="minorEastAsia" w:hAnsi="Times New Roman"/>
                <w:color w:val="000000"/>
                <w:szCs w:val="21"/>
              </w:rPr>
              <w:t>2</w:t>
            </w:r>
            <w:r w:rsidRPr="005C3042">
              <w:rPr>
                <w:rFonts w:ascii="Times New Roman" w:eastAsiaTheme="minorEastAsia" w:hAnsi="Times New Roman"/>
                <w:color w:val="000000"/>
                <w:szCs w:val="21"/>
              </w:rPr>
              <w:t>类标准</w:t>
            </w:r>
          </w:p>
        </w:tc>
      </w:tr>
    </w:tbl>
    <w:p w:rsidR="00BF029F" w:rsidRPr="005C3042" w:rsidRDefault="00BF029F" w:rsidP="00BF029F">
      <w:pPr>
        <w:pStyle w:val="2"/>
        <w:spacing w:before="0" w:after="0" w:line="360" w:lineRule="auto"/>
        <w:ind w:left="578" w:hanging="578"/>
        <w:rPr>
          <w:rFonts w:ascii="Times New Roman" w:eastAsiaTheme="minorEastAsia" w:hAnsi="Times New Roman"/>
          <w:color w:val="000000"/>
          <w:sz w:val="28"/>
        </w:rPr>
      </w:pPr>
      <w:bookmarkStart w:id="474" w:name="_Toc512260938"/>
      <w:bookmarkStart w:id="475" w:name="_Toc530668463"/>
      <w:bookmarkStart w:id="476" w:name="_Toc17024384"/>
      <w:bookmarkStart w:id="477" w:name="_Toc23842931"/>
      <w:bookmarkStart w:id="478" w:name="_Toc27474442"/>
      <w:bookmarkStart w:id="479" w:name="_Toc27689193"/>
      <w:bookmarkStart w:id="480" w:name="_Toc39909251"/>
      <w:r w:rsidRPr="005C3042">
        <w:rPr>
          <w:rFonts w:ascii="Times New Roman" w:eastAsiaTheme="minorEastAsia" w:hAnsi="Times New Roman"/>
          <w:color w:val="000000"/>
          <w:sz w:val="28"/>
        </w:rPr>
        <w:t>10.3</w:t>
      </w:r>
      <w:r w:rsidRPr="005C3042">
        <w:rPr>
          <w:rFonts w:ascii="Times New Roman" w:eastAsiaTheme="minorEastAsia" w:hAnsi="Times New Roman"/>
          <w:color w:val="000000"/>
          <w:sz w:val="28"/>
        </w:rPr>
        <w:t>排污口设置及规范化管理</w:t>
      </w:r>
      <w:bookmarkEnd w:id="474"/>
      <w:bookmarkEnd w:id="475"/>
      <w:bookmarkEnd w:id="476"/>
      <w:bookmarkEnd w:id="477"/>
      <w:bookmarkEnd w:id="478"/>
      <w:bookmarkEnd w:id="479"/>
      <w:bookmarkEnd w:id="480"/>
    </w:p>
    <w:p w:rsidR="00BF029F" w:rsidRPr="005C3042" w:rsidRDefault="00BF029F" w:rsidP="00BF029F">
      <w:pPr>
        <w:spacing w:line="360" w:lineRule="auto"/>
        <w:ind w:firstLineChars="200" w:firstLine="480"/>
        <w:rPr>
          <w:rFonts w:ascii="Times New Roman" w:eastAsiaTheme="minorEastAsia" w:hAnsi="Times New Roman"/>
          <w:kern w:val="24"/>
          <w:sz w:val="24"/>
        </w:rPr>
      </w:pPr>
      <w:r w:rsidRPr="005C3042">
        <w:rPr>
          <w:rFonts w:ascii="Times New Roman" w:eastAsiaTheme="minorEastAsia" w:hAnsi="Times New Roman"/>
          <w:kern w:val="24"/>
          <w:sz w:val="24"/>
        </w:rPr>
        <w:t>根据《关于开展排放口规范化整治工作的通知》和《排放口规范化整治技术》文件的要求，一切新建、改建的排污单位以及限期治理的排污单位，必须在建设污染治理设施的同时，建设规范化排污口。因此，建设单位在投产时，各类排污口必须规范化建设和管理，而且规范化工作应于污染治理同步实施，即治理设施完工时，规范化工作必须同时完成，并列入污染物治理设施的验收内容。</w:t>
      </w:r>
    </w:p>
    <w:p w:rsidR="00BF029F" w:rsidRPr="005C3042" w:rsidRDefault="00BF029F" w:rsidP="00BF029F">
      <w:pPr>
        <w:spacing w:line="360" w:lineRule="auto"/>
        <w:ind w:firstLineChars="200" w:firstLine="480"/>
        <w:rPr>
          <w:rFonts w:ascii="Times New Roman" w:eastAsiaTheme="minorEastAsia" w:hAnsi="Times New Roman"/>
          <w:kern w:val="24"/>
          <w:sz w:val="24"/>
        </w:rPr>
      </w:pPr>
      <w:r w:rsidRPr="005C3042">
        <w:rPr>
          <w:rFonts w:ascii="Times New Roman" w:eastAsiaTheme="minorEastAsia" w:hAnsi="Times New Roman"/>
          <w:kern w:val="24"/>
          <w:sz w:val="24"/>
        </w:rPr>
        <w:t>排污口是企业排放污染物进入环境的通道，强化排污口的管理是实施污染物总量控制的基础工作之一，也是区域环境管理逐步实现污染物排放的科学化、定量化的重要手段。</w:t>
      </w:r>
    </w:p>
    <w:p w:rsidR="00BF029F" w:rsidRPr="005C3042" w:rsidRDefault="00BF029F" w:rsidP="00BF029F">
      <w:pPr>
        <w:spacing w:line="360" w:lineRule="auto"/>
        <w:ind w:firstLineChars="200" w:firstLine="480"/>
        <w:rPr>
          <w:rFonts w:ascii="Times New Roman" w:eastAsiaTheme="minorEastAsia" w:hAnsi="Times New Roman"/>
          <w:kern w:val="24"/>
          <w:sz w:val="24"/>
        </w:rPr>
      </w:pPr>
      <w:r w:rsidRPr="005C3042">
        <w:rPr>
          <w:rFonts w:ascii="Times New Roman" w:eastAsiaTheme="minorEastAsia" w:hAnsi="Times New Roman"/>
          <w:kern w:val="24"/>
          <w:sz w:val="24"/>
        </w:rPr>
        <w:t>（</w:t>
      </w:r>
      <w:r w:rsidRPr="005C3042">
        <w:rPr>
          <w:rFonts w:ascii="Times New Roman" w:eastAsiaTheme="minorEastAsia" w:hAnsi="Times New Roman"/>
          <w:kern w:val="24"/>
          <w:sz w:val="24"/>
        </w:rPr>
        <w:t>1</w:t>
      </w:r>
      <w:r w:rsidRPr="005C3042">
        <w:rPr>
          <w:rFonts w:ascii="Times New Roman" w:eastAsiaTheme="minorEastAsia" w:hAnsi="Times New Roman"/>
          <w:kern w:val="24"/>
          <w:sz w:val="24"/>
        </w:rPr>
        <w:t>）本项目臭气为面源无组织排放，无专门的排气口；高效静电油烟净化器排气口设置国家统一的标志牌。</w:t>
      </w:r>
    </w:p>
    <w:p w:rsidR="00BF029F" w:rsidRPr="005C3042" w:rsidRDefault="00BF029F" w:rsidP="00BF029F">
      <w:pPr>
        <w:spacing w:line="360" w:lineRule="auto"/>
        <w:ind w:firstLineChars="200" w:firstLine="480"/>
        <w:rPr>
          <w:rFonts w:ascii="Times New Roman" w:eastAsiaTheme="minorEastAsia" w:hAnsi="Times New Roman"/>
          <w:kern w:val="24"/>
          <w:sz w:val="24"/>
        </w:rPr>
      </w:pPr>
      <w:r w:rsidRPr="005C3042">
        <w:rPr>
          <w:rFonts w:ascii="Times New Roman" w:eastAsiaTheme="minorEastAsia" w:hAnsi="Times New Roman"/>
          <w:kern w:val="24"/>
          <w:sz w:val="24"/>
        </w:rPr>
        <w:t>（</w:t>
      </w:r>
      <w:r w:rsidRPr="005C3042">
        <w:rPr>
          <w:rFonts w:ascii="Times New Roman" w:eastAsiaTheme="minorEastAsia" w:hAnsi="Times New Roman"/>
          <w:kern w:val="24"/>
          <w:sz w:val="24"/>
        </w:rPr>
        <w:t>2</w:t>
      </w:r>
      <w:r w:rsidRPr="005C3042">
        <w:rPr>
          <w:rFonts w:ascii="Times New Roman" w:eastAsiaTheme="minorEastAsia" w:hAnsi="Times New Roman"/>
          <w:kern w:val="24"/>
          <w:sz w:val="24"/>
        </w:rPr>
        <w:t>）按《环境保护图形标志</w:t>
      </w:r>
      <w:r w:rsidRPr="005C3042">
        <w:rPr>
          <w:rFonts w:ascii="Times New Roman" w:eastAsiaTheme="minorEastAsia" w:hAnsi="Times New Roman"/>
          <w:kern w:val="24"/>
          <w:sz w:val="24"/>
        </w:rPr>
        <w:t>—</w:t>
      </w:r>
      <w:r w:rsidRPr="005C3042">
        <w:rPr>
          <w:rFonts w:ascii="Times New Roman" w:eastAsiaTheme="minorEastAsia" w:hAnsi="Times New Roman"/>
          <w:kern w:val="24"/>
          <w:sz w:val="24"/>
        </w:rPr>
        <w:t>排放口（源）》（</w:t>
      </w:r>
      <w:r w:rsidRPr="005C3042">
        <w:rPr>
          <w:rFonts w:ascii="Times New Roman" w:eastAsiaTheme="minorEastAsia" w:hAnsi="Times New Roman"/>
          <w:kern w:val="24"/>
          <w:sz w:val="24"/>
        </w:rPr>
        <w:t>GB15562.1-1995</w:t>
      </w:r>
      <w:r w:rsidRPr="005C3042">
        <w:rPr>
          <w:rFonts w:ascii="Times New Roman" w:eastAsiaTheme="minorEastAsia" w:hAnsi="Times New Roman"/>
          <w:kern w:val="24"/>
          <w:sz w:val="24"/>
        </w:rPr>
        <w:t>）规定的图形，在各气、水、声排污口（源）挂牌标识，做到各排污口（源）的环保标志明显，便于企业管理和公众监督。</w:t>
      </w:r>
    </w:p>
    <w:p w:rsidR="00BF029F" w:rsidRPr="005C3042" w:rsidRDefault="00BF029F" w:rsidP="00BF029F">
      <w:pPr>
        <w:spacing w:line="360" w:lineRule="auto"/>
        <w:ind w:firstLineChars="200" w:firstLine="480"/>
        <w:rPr>
          <w:rFonts w:ascii="Times New Roman" w:eastAsiaTheme="minorEastAsia" w:hAnsi="Times New Roman"/>
          <w:kern w:val="24"/>
          <w:sz w:val="24"/>
        </w:rPr>
      </w:pPr>
      <w:r w:rsidRPr="005C3042">
        <w:rPr>
          <w:rFonts w:ascii="Times New Roman" w:eastAsiaTheme="minorEastAsia" w:hAnsi="Times New Roman"/>
          <w:kern w:val="24"/>
          <w:sz w:val="24"/>
        </w:rPr>
        <w:t>（</w:t>
      </w:r>
      <w:r w:rsidRPr="005C3042">
        <w:rPr>
          <w:rFonts w:ascii="Times New Roman" w:eastAsiaTheme="minorEastAsia" w:hAnsi="Times New Roman"/>
          <w:kern w:val="24"/>
          <w:sz w:val="24"/>
        </w:rPr>
        <w:t>3</w:t>
      </w:r>
      <w:r w:rsidRPr="005C3042">
        <w:rPr>
          <w:rFonts w:ascii="Times New Roman" w:eastAsiaTheme="minorEastAsia" w:hAnsi="Times New Roman"/>
          <w:kern w:val="24"/>
          <w:sz w:val="24"/>
        </w:rPr>
        <w:t>）企业须使用国家环境保护部统一印制的《中华人民共和国环保图形标志登记证》并按要求填写相关内容。</w:t>
      </w:r>
    </w:p>
    <w:p w:rsidR="00BF029F" w:rsidRPr="005C3042" w:rsidRDefault="00BF029F" w:rsidP="00BF029F">
      <w:pPr>
        <w:spacing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kern w:val="24"/>
          <w:sz w:val="24"/>
        </w:rPr>
        <w:t>（</w:t>
      </w:r>
      <w:r w:rsidRPr="005C3042">
        <w:rPr>
          <w:rFonts w:ascii="Times New Roman" w:eastAsiaTheme="minorEastAsia" w:hAnsi="Times New Roman"/>
          <w:kern w:val="24"/>
          <w:sz w:val="24"/>
        </w:rPr>
        <w:t>4</w:t>
      </w:r>
      <w:r w:rsidRPr="005C3042">
        <w:rPr>
          <w:rFonts w:ascii="Times New Roman" w:eastAsiaTheme="minorEastAsia" w:hAnsi="Times New Roman"/>
          <w:kern w:val="24"/>
          <w:sz w:val="24"/>
        </w:rPr>
        <w:t>）根据排污口管理档案内容要求，项目建成后，应将主要污染物种类、树量、浓度、排放去向、立标情况及设施运行情况记录于档案。</w:t>
      </w:r>
    </w:p>
    <w:p w:rsidR="00BF029F" w:rsidRPr="005C3042" w:rsidRDefault="00BF029F" w:rsidP="00BF029F">
      <w:pPr>
        <w:pStyle w:val="2"/>
        <w:spacing w:before="0" w:after="0" w:line="360" w:lineRule="auto"/>
        <w:ind w:left="578" w:hanging="578"/>
        <w:rPr>
          <w:rFonts w:ascii="Times New Roman" w:eastAsiaTheme="minorEastAsia" w:hAnsi="Times New Roman"/>
          <w:sz w:val="28"/>
        </w:rPr>
      </w:pPr>
      <w:bookmarkStart w:id="481" w:name="_Toc28065"/>
      <w:bookmarkStart w:id="482" w:name="_Toc448849812"/>
      <w:bookmarkStart w:id="483" w:name="_Toc313631122"/>
      <w:bookmarkStart w:id="484" w:name="_Toc494310300"/>
      <w:bookmarkStart w:id="485" w:name="_Toc512260939"/>
      <w:bookmarkStart w:id="486" w:name="_Toc530668464"/>
      <w:bookmarkStart w:id="487" w:name="_Toc17024385"/>
      <w:bookmarkStart w:id="488" w:name="_Toc23842932"/>
      <w:bookmarkStart w:id="489" w:name="_Toc27474443"/>
      <w:bookmarkStart w:id="490" w:name="_Toc27689194"/>
      <w:bookmarkStart w:id="491" w:name="_Toc39909252"/>
      <w:r w:rsidRPr="005C3042">
        <w:rPr>
          <w:rFonts w:ascii="Times New Roman" w:eastAsiaTheme="minorEastAsia" w:hAnsi="Times New Roman"/>
          <w:sz w:val="28"/>
        </w:rPr>
        <w:t>10.4</w:t>
      </w:r>
      <w:r w:rsidRPr="005C3042">
        <w:rPr>
          <w:rFonts w:ascii="Times New Roman" w:eastAsiaTheme="minorEastAsia" w:hAnsi="Times New Roman"/>
          <w:sz w:val="28"/>
        </w:rPr>
        <w:t>环保竣工验收计划</w:t>
      </w:r>
      <w:bookmarkEnd w:id="481"/>
      <w:bookmarkEnd w:id="482"/>
      <w:bookmarkEnd w:id="483"/>
      <w:bookmarkEnd w:id="484"/>
      <w:bookmarkEnd w:id="485"/>
      <w:bookmarkEnd w:id="486"/>
      <w:bookmarkEnd w:id="487"/>
      <w:bookmarkEnd w:id="488"/>
      <w:bookmarkEnd w:id="489"/>
      <w:bookmarkEnd w:id="490"/>
      <w:bookmarkEnd w:id="491"/>
    </w:p>
    <w:p w:rsidR="00BF029F" w:rsidRPr="005C3042" w:rsidRDefault="00BF029F" w:rsidP="00BF029F">
      <w:pPr>
        <w:spacing w:line="360" w:lineRule="auto"/>
        <w:ind w:firstLineChars="200" w:firstLine="480"/>
        <w:rPr>
          <w:rFonts w:ascii="Times New Roman" w:eastAsiaTheme="minorEastAsia" w:hAnsi="Times New Roman"/>
          <w:kern w:val="24"/>
          <w:sz w:val="24"/>
        </w:rPr>
      </w:pPr>
      <w:r w:rsidRPr="005C3042">
        <w:rPr>
          <w:rFonts w:ascii="Times New Roman" w:eastAsiaTheme="minorEastAsia" w:hAnsi="Times New Roman"/>
          <w:kern w:val="24"/>
          <w:sz w:val="24"/>
        </w:rPr>
        <w:t>项目在正式营运前，必须进行自主环保验收，并向负责审批的环保行政主管部门提交</w:t>
      </w:r>
      <w:r w:rsidRPr="005C3042">
        <w:rPr>
          <w:rFonts w:ascii="Times New Roman" w:eastAsiaTheme="minorEastAsia" w:hAnsi="Times New Roman"/>
          <w:kern w:val="24"/>
          <w:sz w:val="24"/>
        </w:rPr>
        <w:t>“</w:t>
      </w:r>
      <w:r w:rsidRPr="005C3042">
        <w:rPr>
          <w:rFonts w:ascii="Times New Roman" w:eastAsiaTheme="minorEastAsia" w:hAnsi="Times New Roman"/>
          <w:kern w:val="24"/>
          <w:sz w:val="24"/>
        </w:rPr>
        <w:t>环保竣工验收报告</w:t>
      </w:r>
      <w:r w:rsidRPr="005C3042">
        <w:rPr>
          <w:rFonts w:ascii="Times New Roman" w:eastAsiaTheme="minorEastAsia" w:hAnsi="Times New Roman"/>
          <w:kern w:val="24"/>
          <w:sz w:val="24"/>
        </w:rPr>
        <w:t>”</w:t>
      </w:r>
      <w:r w:rsidRPr="005C3042">
        <w:rPr>
          <w:rFonts w:ascii="Times New Roman" w:eastAsiaTheme="minorEastAsia" w:hAnsi="Times New Roman"/>
          <w:kern w:val="24"/>
          <w:sz w:val="24"/>
        </w:rPr>
        <w:t>说明设施运行情况，治理的效果，达到的标准。经验收合格后，方可正式投入生产使用。验收内容见表</w:t>
      </w:r>
      <w:r w:rsidRPr="005C3042">
        <w:rPr>
          <w:rFonts w:ascii="Times New Roman" w:eastAsiaTheme="minorEastAsia" w:hAnsi="Times New Roman"/>
          <w:kern w:val="24"/>
          <w:sz w:val="24"/>
        </w:rPr>
        <w:t>10.4-1</w:t>
      </w:r>
      <w:r w:rsidRPr="005C3042">
        <w:rPr>
          <w:rFonts w:ascii="Times New Roman" w:eastAsiaTheme="minorEastAsia" w:hAnsi="Times New Roman"/>
          <w:kern w:val="24"/>
          <w:sz w:val="24"/>
        </w:rPr>
        <w:t>。</w:t>
      </w:r>
    </w:p>
    <w:p w:rsidR="00BF029F" w:rsidRPr="005C3042" w:rsidRDefault="00BF029F" w:rsidP="00BF029F">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 xml:space="preserve">10.4-1   </w:t>
      </w:r>
      <w:r w:rsidRPr="005C3042">
        <w:rPr>
          <w:rFonts w:ascii="Times New Roman" w:eastAsiaTheme="minorEastAsia" w:hAnsi="Times New Roman"/>
          <w:b/>
          <w:sz w:val="21"/>
        </w:rPr>
        <w:t>建设项目污染物防治环保竣工验收表</w:t>
      </w:r>
    </w:p>
    <w:tbl>
      <w:tblPr>
        <w:tblW w:w="87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662"/>
        <w:gridCol w:w="1013"/>
        <w:gridCol w:w="1739"/>
        <w:gridCol w:w="2509"/>
        <w:gridCol w:w="2808"/>
      </w:tblGrid>
      <w:tr w:rsidR="00BF029F" w:rsidRPr="005C3042" w:rsidTr="00853775">
        <w:trPr>
          <w:trHeight w:val="340"/>
          <w:jc w:val="center"/>
        </w:trPr>
        <w:tc>
          <w:tcPr>
            <w:tcW w:w="662" w:type="dxa"/>
            <w:vAlign w:val="center"/>
          </w:tcPr>
          <w:p w:rsidR="00BF029F" w:rsidRPr="005C3042" w:rsidRDefault="00BF029F" w:rsidP="00853775">
            <w:pPr>
              <w:jc w:val="center"/>
              <w:rPr>
                <w:rFonts w:ascii="Times New Roman" w:eastAsiaTheme="minorEastAsia" w:hAnsi="Times New Roman"/>
                <w:b/>
                <w:szCs w:val="21"/>
              </w:rPr>
            </w:pPr>
            <w:r w:rsidRPr="005C3042">
              <w:rPr>
                <w:rFonts w:ascii="Times New Roman" w:eastAsiaTheme="minorEastAsia" w:hAnsi="Times New Roman"/>
                <w:b/>
                <w:szCs w:val="21"/>
              </w:rPr>
              <w:t>排放源</w:t>
            </w:r>
          </w:p>
        </w:tc>
        <w:tc>
          <w:tcPr>
            <w:tcW w:w="1013" w:type="dxa"/>
            <w:vAlign w:val="center"/>
          </w:tcPr>
          <w:p w:rsidR="00BF029F" w:rsidRPr="005C3042" w:rsidRDefault="00BF029F" w:rsidP="00853775">
            <w:pPr>
              <w:jc w:val="center"/>
              <w:rPr>
                <w:rFonts w:ascii="Times New Roman" w:eastAsiaTheme="minorEastAsia" w:hAnsi="Times New Roman"/>
                <w:b/>
                <w:szCs w:val="21"/>
              </w:rPr>
            </w:pPr>
            <w:r w:rsidRPr="005C3042">
              <w:rPr>
                <w:rFonts w:ascii="Times New Roman" w:eastAsiaTheme="minorEastAsia" w:hAnsi="Times New Roman"/>
                <w:b/>
                <w:szCs w:val="21"/>
              </w:rPr>
              <w:t>排放源</w:t>
            </w:r>
          </w:p>
        </w:tc>
        <w:tc>
          <w:tcPr>
            <w:tcW w:w="1739" w:type="dxa"/>
            <w:vAlign w:val="center"/>
          </w:tcPr>
          <w:p w:rsidR="00BF029F" w:rsidRPr="005C3042" w:rsidRDefault="00BF029F" w:rsidP="00853775">
            <w:pPr>
              <w:jc w:val="center"/>
              <w:rPr>
                <w:rFonts w:ascii="Times New Roman" w:eastAsiaTheme="minorEastAsia" w:hAnsi="Times New Roman"/>
                <w:b/>
                <w:szCs w:val="21"/>
              </w:rPr>
            </w:pPr>
            <w:r w:rsidRPr="005C3042">
              <w:rPr>
                <w:rFonts w:ascii="Times New Roman" w:eastAsiaTheme="minorEastAsia" w:hAnsi="Times New Roman"/>
                <w:b/>
                <w:szCs w:val="21"/>
              </w:rPr>
              <w:t>污染物名称</w:t>
            </w:r>
          </w:p>
        </w:tc>
        <w:tc>
          <w:tcPr>
            <w:tcW w:w="2509" w:type="dxa"/>
            <w:vAlign w:val="center"/>
          </w:tcPr>
          <w:p w:rsidR="00BF029F" w:rsidRPr="005C3042" w:rsidRDefault="00BF029F" w:rsidP="00853775">
            <w:pPr>
              <w:jc w:val="center"/>
              <w:rPr>
                <w:rFonts w:ascii="Times New Roman" w:eastAsiaTheme="minorEastAsia" w:hAnsi="Times New Roman"/>
                <w:b/>
                <w:szCs w:val="21"/>
              </w:rPr>
            </w:pPr>
            <w:r w:rsidRPr="005C3042">
              <w:rPr>
                <w:rFonts w:ascii="Times New Roman" w:eastAsiaTheme="minorEastAsia" w:hAnsi="Times New Roman"/>
                <w:b/>
                <w:szCs w:val="21"/>
              </w:rPr>
              <w:t>防治措施与工艺</w:t>
            </w:r>
          </w:p>
        </w:tc>
        <w:tc>
          <w:tcPr>
            <w:tcW w:w="2808" w:type="dxa"/>
            <w:vAlign w:val="center"/>
          </w:tcPr>
          <w:p w:rsidR="00BF029F" w:rsidRPr="005C3042" w:rsidRDefault="00BF029F" w:rsidP="00853775">
            <w:pPr>
              <w:jc w:val="center"/>
              <w:rPr>
                <w:rFonts w:ascii="Times New Roman" w:eastAsiaTheme="minorEastAsia" w:hAnsi="Times New Roman"/>
                <w:b/>
                <w:szCs w:val="21"/>
              </w:rPr>
            </w:pPr>
            <w:r w:rsidRPr="005C3042">
              <w:rPr>
                <w:rFonts w:ascii="Times New Roman" w:eastAsiaTheme="minorEastAsia" w:hAnsi="Times New Roman"/>
                <w:b/>
                <w:szCs w:val="21"/>
              </w:rPr>
              <w:t>预期治理效果</w:t>
            </w:r>
          </w:p>
        </w:tc>
      </w:tr>
      <w:tr w:rsidR="00BF029F" w:rsidRPr="005C3042" w:rsidTr="00853775">
        <w:trPr>
          <w:trHeight w:val="340"/>
          <w:jc w:val="center"/>
        </w:trPr>
        <w:tc>
          <w:tcPr>
            <w:tcW w:w="662" w:type="dxa"/>
            <w:vMerge w:val="restart"/>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废气</w:t>
            </w:r>
          </w:p>
        </w:tc>
        <w:tc>
          <w:tcPr>
            <w:tcW w:w="1013"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食堂</w:t>
            </w: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食堂油烟</w:t>
            </w:r>
          </w:p>
        </w:tc>
        <w:tc>
          <w:tcPr>
            <w:tcW w:w="250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油烟净化器</w:t>
            </w:r>
          </w:p>
        </w:tc>
        <w:tc>
          <w:tcPr>
            <w:tcW w:w="2808"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GB18483-2001</w:t>
            </w:r>
          </w:p>
        </w:tc>
      </w:tr>
      <w:tr w:rsidR="00BF029F" w:rsidRPr="005C3042" w:rsidTr="00853775">
        <w:trPr>
          <w:trHeight w:val="340"/>
          <w:jc w:val="center"/>
        </w:trPr>
        <w:tc>
          <w:tcPr>
            <w:tcW w:w="662" w:type="dxa"/>
            <w:vMerge/>
            <w:vAlign w:val="center"/>
          </w:tcPr>
          <w:p w:rsidR="00BF029F" w:rsidRPr="005C3042" w:rsidRDefault="00BF029F" w:rsidP="00853775">
            <w:pPr>
              <w:jc w:val="center"/>
              <w:rPr>
                <w:rFonts w:ascii="Times New Roman" w:eastAsiaTheme="minorEastAsia" w:hAnsi="Times New Roman"/>
                <w:szCs w:val="21"/>
              </w:rPr>
            </w:pPr>
          </w:p>
        </w:tc>
        <w:tc>
          <w:tcPr>
            <w:tcW w:w="1013"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猪场</w:t>
            </w:r>
          </w:p>
        </w:tc>
        <w:tc>
          <w:tcPr>
            <w:tcW w:w="1739" w:type="dxa"/>
            <w:vAlign w:val="center"/>
          </w:tcPr>
          <w:p w:rsidR="00F71C03" w:rsidRPr="005C3042" w:rsidRDefault="00BF029F" w:rsidP="00F71C03">
            <w:pPr>
              <w:jc w:val="center"/>
              <w:rPr>
                <w:rFonts w:ascii="Times New Roman" w:eastAsiaTheme="minorEastAsia" w:hAnsi="Times New Roman"/>
                <w:szCs w:val="21"/>
              </w:rPr>
            </w:pPr>
            <w:r w:rsidRPr="005C3042">
              <w:rPr>
                <w:rFonts w:ascii="Times New Roman" w:eastAsiaTheme="minorEastAsia" w:hAnsi="Times New Roman"/>
                <w:szCs w:val="21"/>
              </w:rPr>
              <w:t>臭气浓度</w:t>
            </w:r>
          </w:p>
          <w:p w:rsidR="00BF029F" w:rsidRPr="005C3042" w:rsidRDefault="00BF029F" w:rsidP="00F71C03">
            <w:pPr>
              <w:jc w:val="center"/>
              <w:rPr>
                <w:rFonts w:ascii="Times New Roman" w:eastAsiaTheme="minorEastAsia" w:hAnsi="Times New Roman"/>
                <w:szCs w:val="21"/>
              </w:rPr>
            </w:pP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w:t>
            </w:r>
            <w:r w:rsidRPr="005C3042">
              <w:rPr>
                <w:rFonts w:ascii="Times New Roman" w:eastAsiaTheme="minorEastAsia" w:hAnsi="Times New Roman"/>
                <w:szCs w:val="21"/>
              </w:rPr>
              <w:t>H</w:t>
            </w:r>
            <w:r w:rsidRPr="005C3042">
              <w:rPr>
                <w:rFonts w:ascii="Times New Roman" w:eastAsiaTheme="minorEastAsia" w:hAnsi="Times New Roman"/>
                <w:szCs w:val="21"/>
                <w:vertAlign w:val="subscript"/>
              </w:rPr>
              <w:t>2</w:t>
            </w:r>
            <w:r w:rsidRPr="005C3042">
              <w:rPr>
                <w:rFonts w:ascii="Times New Roman" w:eastAsiaTheme="minorEastAsia" w:hAnsi="Times New Roman"/>
                <w:szCs w:val="21"/>
              </w:rPr>
              <w:t>S</w:t>
            </w:r>
          </w:p>
        </w:tc>
        <w:tc>
          <w:tcPr>
            <w:tcW w:w="250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饲料改良、除臭剂、水幕通风</w:t>
            </w:r>
          </w:p>
        </w:tc>
        <w:tc>
          <w:tcPr>
            <w:tcW w:w="2808" w:type="dxa"/>
            <w:vAlign w:val="center"/>
          </w:tcPr>
          <w:p w:rsidR="00F71C03" w:rsidRPr="005C3042" w:rsidRDefault="00F71C03" w:rsidP="00853775">
            <w:pPr>
              <w:jc w:val="center"/>
              <w:rPr>
                <w:rFonts w:ascii="Times New Roman" w:eastAsiaTheme="minorEastAsia" w:hAnsi="Times New Roman"/>
                <w:szCs w:val="21"/>
              </w:rPr>
            </w:pPr>
            <w:r w:rsidRPr="005C3042">
              <w:rPr>
                <w:rFonts w:ascii="Times New Roman" w:eastAsiaTheme="minorEastAsia" w:hAnsi="Times New Roman"/>
                <w:szCs w:val="21"/>
              </w:rPr>
              <w:t>GB18595-2001</w:t>
            </w:r>
          </w:p>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GB14554-93</w:t>
            </w:r>
          </w:p>
        </w:tc>
      </w:tr>
      <w:tr w:rsidR="00BF029F" w:rsidRPr="005C3042" w:rsidTr="00853775">
        <w:trPr>
          <w:trHeight w:val="340"/>
          <w:jc w:val="center"/>
        </w:trPr>
        <w:tc>
          <w:tcPr>
            <w:tcW w:w="662" w:type="dxa"/>
            <w:vMerge/>
            <w:vAlign w:val="center"/>
          </w:tcPr>
          <w:p w:rsidR="00BF029F" w:rsidRPr="005C3042" w:rsidRDefault="00BF029F" w:rsidP="00853775">
            <w:pPr>
              <w:jc w:val="center"/>
              <w:rPr>
                <w:rFonts w:ascii="Times New Roman" w:eastAsiaTheme="minorEastAsia" w:hAnsi="Times New Roman"/>
                <w:szCs w:val="21"/>
              </w:rPr>
            </w:pPr>
          </w:p>
        </w:tc>
        <w:tc>
          <w:tcPr>
            <w:tcW w:w="1013"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沼气燃烧</w:t>
            </w: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SO</w:t>
            </w:r>
            <w:r w:rsidRPr="005C3042">
              <w:rPr>
                <w:rFonts w:ascii="Times New Roman" w:eastAsiaTheme="minorEastAsia" w:hAnsi="Times New Roman"/>
                <w:szCs w:val="21"/>
                <w:vertAlign w:val="subscript"/>
              </w:rPr>
              <w:t>2</w:t>
            </w:r>
            <w:r w:rsidRPr="005C3042">
              <w:rPr>
                <w:rFonts w:ascii="Times New Roman" w:eastAsiaTheme="minorEastAsia" w:hAnsi="Times New Roman"/>
                <w:szCs w:val="21"/>
              </w:rPr>
              <w:t>、</w:t>
            </w:r>
            <w:r w:rsidRPr="005C3042">
              <w:rPr>
                <w:rFonts w:ascii="Times New Roman" w:eastAsiaTheme="minorEastAsia" w:hAnsi="Times New Roman"/>
                <w:szCs w:val="21"/>
              </w:rPr>
              <w:t>NOx</w:t>
            </w:r>
          </w:p>
        </w:tc>
        <w:tc>
          <w:tcPr>
            <w:tcW w:w="250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干法脱硫</w:t>
            </w:r>
            <w:r w:rsidRPr="005C3042">
              <w:rPr>
                <w:rFonts w:ascii="Times New Roman" w:eastAsiaTheme="minorEastAsia" w:hAnsi="Times New Roman"/>
                <w:szCs w:val="21"/>
              </w:rPr>
              <w:t>+</w:t>
            </w:r>
            <w:r w:rsidRPr="005C3042">
              <w:rPr>
                <w:rFonts w:ascii="Times New Roman" w:eastAsiaTheme="minorEastAsia" w:hAnsi="Times New Roman"/>
                <w:szCs w:val="21"/>
              </w:rPr>
              <w:t>无组织排放</w:t>
            </w:r>
          </w:p>
        </w:tc>
        <w:tc>
          <w:tcPr>
            <w:tcW w:w="2808"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《大气污染物综合排放标准》（</w:t>
            </w:r>
            <w:r w:rsidRPr="005C3042">
              <w:rPr>
                <w:rFonts w:ascii="Times New Roman" w:eastAsiaTheme="minorEastAsia" w:hAnsi="Times New Roman"/>
                <w:szCs w:val="21"/>
              </w:rPr>
              <w:t>GB16297-1996</w:t>
            </w:r>
            <w:r w:rsidRPr="005C3042">
              <w:rPr>
                <w:rFonts w:ascii="Times New Roman" w:eastAsiaTheme="minorEastAsia" w:hAnsi="Times New Roman"/>
                <w:szCs w:val="21"/>
              </w:rPr>
              <w:t>）表</w:t>
            </w:r>
            <w:r w:rsidRPr="005C3042">
              <w:rPr>
                <w:rFonts w:ascii="Times New Roman" w:eastAsiaTheme="minorEastAsia" w:hAnsi="Times New Roman"/>
                <w:szCs w:val="21"/>
              </w:rPr>
              <w:t>2</w:t>
            </w:r>
            <w:r w:rsidRPr="005C3042">
              <w:rPr>
                <w:rFonts w:ascii="Times New Roman" w:eastAsiaTheme="minorEastAsia" w:hAnsi="Times New Roman"/>
                <w:szCs w:val="21"/>
              </w:rPr>
              <w:t>中无组织排放监控浓度限值</w:t>
            </w:r>
          </w:p>
        </w:tc>
      </w:tr>
      <w:tr w:rsidR="00075431" w:rsidRPr="005C3042" w:rsidTr="00853775">
        <w:trPr>
          <w:trHeight w:val="340"/>
          <w:jc w:val="center"/>
        </w:trPr>
        <w:tc>
          <w:tcPr>
            <w:tcW w:w="662" w:type="dxa"/>
            <w:vMerge w:val="restart"/>
            <w:vAlign w:val="center"/>
          </w:tcPr>
          <w:p w:rsidR="00075431" w:rsidRPr="005C3042" w:rsidRDefault="00075431" w:rsidP="00853775">
            <w:pPr>
              <w:jc w:val="center"/>
              <w:rPr>
                <w:rFonts w:ascii="Times New Roman" w:eastAsiaTheme="minorEastAsia" w:hAnsi="Times New Roman"/>
                <w:szCs w:val="21"/>
              </w:rPr>
            </w:pPr>
            <w:r w:rsidRPr="005C3042">
              <w:rPr>
                <w:rFonts w:ascii="Times New Roman" w:eastAsiaTheme="minorEastAsia" w:hAnsi="Times New Roman"/>
                <w:szCs w:val="21"/>
              </w:rPr>
              <w:t>废水</w:t>
            </w:r>
          </w:p>
        </w:tc>
        <w:tc>
          <w:tcPr>
            <w:tcW w:w="1013" w:type="dxa"/>
            <w:vAlign w:val="center"/>
          </w:tcPr>
          <w:p w:rsidR="00075431" w:rsidRPr="005C3042" w:rsidRDefault="00075431" w:rsidP="00853775">
            <w:pPr>
              <w:jc w:val="center"/>
              <w:rPr>
                <w:rFonts w:ascii="Times New Roman" w:eastAsiaTheme="minorEastAsia" w:hAnsi="Times New Roman"/>
                <w:szCs w:val="21"/>
              </w:rPr>
            </w:pPr>
            <w:r w:rsidRPr="005C3042">
              <w:rPr>
                <w:rFonts w:ascii="Times New Roman" w:eastAsiaTheme="minorEastAsia" w:hAnsi="Times New Roman"/>
                <w:szCs w:val="21"/>
              </w:rPr>
              <w:t>猪场废水</w:t>
            </w:r>
          </w:p>
        </w:tc>
        <w:tc>
          <w:tcPr>
            <w:tcW w:w="1739" w:type="dxa"/>
            <w:vAlign w:val="center"/>
          </w:tcPr>
          <w:p w:rsidR="00075431" w:rsidRPr="005C3042" w:rsidRDefault="00075431" w:rsidP="00853775">
            <w:pPr>
              <w:jc w:val="center"/>
              <w:rPr>
                <w:rFonts w:ascii="Times New Roman" w:eastAsiaTheme="minorEastAsia" w:hAnsi="Times New Roman"/>
                <w:szCs w:val="21"/>
              </w:rPr>
            </w:pPr>
            <w:r w:rsidRPr="005C3042">
              <w:rPr>
                <w:rFonts w:ascii="Times New Roman" w:eastAsiaTheme="minorEastAsia" w:hAnsi="Times New Roman"/>
                <w:szCs w:val="21"/>
              </w:rPr>
              <w:t>COD</w:t>
            </w:r>
            <w:r w:rsidRPr="005C3042">
              <w:rPr>
                <w:rFonts w:ascii="Times New Roman" w:eastAsiaTheme="minorEastAsia" w:hAnsi="Times New Roman"/>
                <w:szCs w:val="21"/>
              </w:rPr>
              <w:t>、</w:t>
            </w:r>
            <w:r w:rsidRPr="005C3042">
              <w:rPr>
                <w:rFonts w:ascii="Times New Roman" w:eastAsiaTheme="minorEastAsia" w:hAnsi="Times New Roman"/>
                <w:szCs w:val="21"/>
              </w:rPr>
              <w:t>BOD</w:t>
            </w:r>
            <w:r w:rsidRPr="005C3042">
              <w:rPr>
                <w:rFonts w:ascii="Times New Roman" w:eastAsiaTheme="minorEastAsia" w:hAnsi="Times New Roman"/>
                <w:szCs w:val="21"/>
                <w:vertAlign w:val="subscript"/>
              </w:rPr>
              <w:t>5</w:t>
            </w:r>
            <w:r w:rsidRPr="005C3042">
              <w:rPr>
                <w:rFonts w:ascii="Times New Roman" w:eastAsiaTheme="minorEastAsia" w:hAnsi="Times New Roman"/>
                <w:szCs w:val="21"/>
              </w:rPr>
              <w:t>、</w:t>
            </w: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r w:rsidRPr="005C3042">
              <w:rPr>
                <w:rFonts w:ascii="Times New Roman" w:eastAsiaTheme="minorEastAsia" w:hAnsi="Times New Roman"/>
                <w:szCs w:val="21"/>
              </w:rPr>
              <w:t>、</w:t>
            </w:r>
            <w:r w:rsidRPr="005C3042">
              <w:rPr>
                <w:rFonts w:ascii="Times New Roman" w:eastAsiaTheme="minorEastAsia" w:hAnsi="Times New Roman"/>
                <w:szCs w:val="21"/>
              </w:rPr>
              <w:t>SS</w:t>
            </w:r>
            <w:r w:rsidRPr="005C3042">
              <w:rPr>
                <w:rFonts w:ascii="Times New Roman" w:eastAsiaTheme="minorEastAsia" w:hAnsi="Times New Roman"/>
                <w:szCs w:val="21"/>
              </w:rPr>
              <w:t>、总磷</w:t>
            </w:r>
          </w:p>
        </w:tc>
        <w:tc>
          <w:tcPr>
            <w:tcW w:w="2509" w:type="dxa"/>
            <w:vMerge w:val="restart"/>
            <w:vAlign w:val="center"/>
          </w:tcPr>
          <w:p w:rsidR="00075431" w:rsidRPr="005C3042" w:rsidRDefault="00075431" w:rsidP="00853775">
            <w:pPr>
              <w:jc w:val="center"/>
              <w:rPr>
                <w:rFonts w:ascii="Times New Roman" w:eastAsiaTheme="minorEastAsia" w:hAnsi="Times New Roman"/>
                <w:szCs w:val="21"/>
              </w:rPr>
            </w:pPr>
            <w:r w:rsidRPr="005C3042">
              <w:rPr>
                <w:rFonts w:ascii="Times New Roman" w:eastAsiaTheme="minorEastAsia" w:hAnsi="Times New Roman"/>
                <w:szCs w:val="21"/>
              </w:rPr>
              <w:t>“</w:t>
            </w:r>
            <w:r w:rsidRPr="005C3042">
              <w:rPr>
                <w:rFonts w:ascii="Times New Roman" w:eastAsiaTheme="minorEastAsia" w:hAnsi="Times New Roman"/>
                <w:szCs w:val="21"/>
              </w:rPr>
              <w:t>预处理</w:t>
            </w:r>
            <w:r w:rsidRPr="005C3042">
              <w:rPr>
                <w:rFonts w:ascii="Times New Roman" w:eastAsiaTheme="minorEastAsia" w:hAnsi="Times New Roman"/>
                <w:szCs w:val="21"/>
              </w:rPr>
              <w:t>-</w:t>
            </w:r>
            <w:r w:rsidRPr="005C3042">
              <w:rPr>
                <w:rFonts w:ascii="Times New Roman" w:eastAsiaTheme="minorEastAsia" w:hAnsi="Times New Roman"/>
                <w:szCs w:val="21"/>
              </w:rPr>
              <w:t>厌氧生化（</w:t>
            </w:r>
            <w:r w:rsidRPr="005C3042">
              <w:rPr>
                <w:rFonts w:ascii="Times New Roman" w:eastAsiaTheme="minorEastAsia" w:hAnsi="Times New Roman"/>
                <w:szCs w:val="21"/>
              </w:rPr>
              <w:t>CSTR</w:t>
            </w:r>
            <w:r w:rsidRPr="005C3042">
              <w:rPr>
                <w:rFonts w:ascii="Times New Roman" w:eastAsiaTheme="minorEastAsia" w:hAnsi="Times New Roman"/>
                <w:szCs w:val="21"/>
              </w:rPr>
              <w:t>）</w:t>
            </w:r>
            <w:r w:rsidRPr="005C3042">
              <w:rPr>
                <w:rFonts w:ascii="Times New Roman" w:eastAsiaTheme="minorEastAsia" w:hAnsi="Times New Roman"/>
                <w:szCs w:val="21"/>
              </w:rPr>
              <w:t>-</w:t>
            </w:r>
            <w:r w:rsidRPr="005C3042">
              <w:rPr>
                <w:rFonts w:ascii="Times New Roman" w:eastAsiaTheme="minorEastAsia" w:hAnsi="Times New Roman"/>
                <w:szCs w:val="21"/>
              </w:rPr>
              <w:t>浅层气浮</w:t>
            </w:r>
            <w:r w:rsidRPr="005C3042">
              <w:rPr>
                <w:rFonts w:ascii="Times New Roman" w:eastAsiaTheme="minorEastAsia" w:hAnsi="Times New Roman"/>
                <w:szCs w:val="21"/>
              </w:rPr>
              <w:t>-MBBR+AO-</w:t>
            </w:r>
            <w:r w:rsidRPr="005C3042">
              <w:rPr>
                <w:rFonts w:ascii="Times New Roman" w:eastAsiaTheme="minorEastAsia" w:hAnsi="Times New Roman"/>
                <w:szCs w:val="21"/>
              </w:rPr>
              <w:t>消毒</w:t>
            </w:r>
            <w:r w:rsidRPr="005C3042">
              <w:rPr>
                <w:rFonts w:ascii="Times New Roman" w:eastAsiaTheme="minorEastAsia" w:hAnsi="Times New Roman"/>
                <w:szCs w:val="21"/>
              </w:rPr>
              <w:t>-</w:t>
            </w:r>
            <w:r w:rsidRPr="005C3042">
              <w:rPr>
                <w:rFonts w:ascii="Times New Roman" w:eastAsiaTheme="minorEastAsia" w:hAnsi="Times New Roman"/>
                <w:szCs w:val="21"/>
              </w:rPr>
              <w:t>生态氧化塘</w:t>
            </w:r>
            <w:r w:rsidRPr="005C3042">
              <w:rPr>
                <w:rFonts w:ascii="Times New Roman" w:eastAsiaTheme="minorEastAsia" w:hAnsi="Times New Roman"/>
                <w:szCs w:val="21"/>
              </w:rPr>
              <w:t>”</w:t>
            </w:r>
            <w:r w:rsidRPr="005C3042">
              <w:rPr>
                <w:rFonts w:ascii="Times New Roman" w:eastAsiaTheme="minorEastAsia" w:hAnsi="Times New Roman"/>
                <w:szCs w:val="21"/>
              </w:rPr>
              <w:t>污水处理系统</w:t>
            </w:r>
            <w:r w:rsidRPr="005C3042">
              <w:rPr>
                <w:rFonts w:ascii="Times New Roman" w:eastAsiaTheme="minorEastAsia" w:hAnsi="Times New Roman"/>
                <w:szCs w:val="21"/>
              </w:rPr>
              <w:t>100m</w:t>
            </w:r>
            <w:r w:rsidRPr="005C3042">
              <w:rPr>
                <w:rFonts w:ascii="Times New Roman" w:eastAsiaTheme="minorEastAsia" w:hAnsi="Times New Roman"/>
                <w:szCs w:val="21"/>
                <w:vertAlign w:val="superscript"/>
              </w:rPr>
              <w:t>3</w:t>
            </w:r>
            <w:r w:rsidRPr="005C3042">
              <w:rPr>
                <w:rFonts w:ascii="Times New Roman" w:eastAsiaTheme="minorEastAsia" w:hAnsi="Times New Roman"/>
                <w:szCs w:val="21"/>
              </w:rPr>
              <w:t>/d</w:t>
            </w:r>
          </w:p>
        </w:tc>
        <w:tc>
          <w:tcPr>
            <w:tcW w:w="2808" w:type="dxa"/>
            <w:vMerge w:val="restart"/>
            <w:vAlign w:val="center"/>
          </w:tcPr>
          <w:p w:rsidR="00075431" w:rsidRPr="005C3042" w:rsidRDefault="00F71C03" w:rsidP="00075431">
            <w:pPr>
              <w:jc w:val="center"/>
              <w:rPr>
                <w:rFonts w:ascii="Times New Roman" w:eastAsiaTheme="minorEastAsia" w:hAnsi="Times New Roman"/>
                <w:szCs w:val="21"/>
              </w:rPr>
            </w:pPr>
            <w:r w:rsidRPr="005C3042">
              <w:rPr>
                <w:rFonts w:ascii="Times New Roman" w:eastAsiaTheme="minorEastAsia" w:hAnsi="Times New Roman"/>
                <w:szCs w:val="21"/>
              </w:rPr>
              <w:t>满足《畜禽养殖业污染物排放标准》（</w:t>
            </w:r>
            <w:r w:rsidRPr="005C3042">
              <w:rPr>
                <w:rFonts w:ascii="Times New Roman" w:eastAsiaTheme="minorEastAsia" w:hAnsi="Times New Roman"/>
                <w:szCs w:val="21"/>
              </w:rPr>
              <w:t>GB18595-2001</w:t>
            </w:r>
            <w:r w:rsidRPr="005C3042">
              <w:rPr>
                <w:rFonts w:ascii="Times New Roman" w:eastAsiaTheme="minorEastAsia" w:hAnsi="Times New Roman"/>
                <w:szCs w:val="21"/>
              </w:rPr>
              <w:t>）标准要求和</w:t>
            </w:r>
            <w:r w:rsidR="00075431" w:rsidRPr="005C3042">
              <w:rPr>
                <w:rFonts w:ascii="Times New Roman" w:eastAsiaTheme="minorEastAsia" w:hAnsi="Times New Roman"/>
                <w:szCs w:val="21"/>
              </w:rPr>
              <w:t>《农田灌溉水质标准》（</w:t>
            </w:r>
            <w:r w:rsidR="00075431" w:rsidRPr="005C3042">
              <w:rPr>
                <w:rFonts w:ascii="Times New Roman" w:eastAsiaTheme="minorEastAsia" w:hAnsi="Times New Roman"/>
                <w:szCs w:val="21"/>
              </w:rPr>
              <w:t>GB5084-2005</w:t>
            </w:r>
            <w:r w:rsidR="00075431" w:rsidRPr="005C3042">
              <w:rPr>
                <w:rFonts w:ascii="Times New Roman" w:eastAsiaTheme="minorEastAsia" w:hAnsi="Times New Roman"/>
                <w:szCs w:val="21"/>
              </w:rPr>
              <w:t>）中旱作标准后全部用于浇灌</w:t>
            </w:r>
          </w:p>
        </w:tc>
      </w:tr>
      <w:tr w:rsidR="00075431" w:rsidRPr="005C3042" w:rsidTr="00853775">
        <w:trPr>
          <w:trHeight w:val="340"/>
          <w:jc w:val="center"/>
        </w:trPr>
        <w:tc>
          <w:tcPr>
            <w:tcW w:w="662" w:type="dxa"/>
            <w:vMerge/>
            <w:vAlign w:val="center"/>
          </w:tcPr>
          <w:p w:rsidR="00075431" w:rsidRPr="005C3042" w:rsidRDefault="00075431" w:rsidP="00853775">
            <w:pPr>
              <w:jc w:val="center"/>
              <w:rPr>
                <w:rFonts w:ascii="Times New Roman" w:eastAsiaTheme="minorEastAsia" w:hAnsi="Times New Roman"/>
                <w:szCs w:val="21"/>
              </w:rPr>
            </w:pPr>
          </w:p>
        </w:tc>
        <w:tc>
          <w:tcPr>
            <w:tcW w:w="1013" w:type="dxa"/>
            <w:vAlign w:val="center"/>
          </w:tcPr>
          <w:p w:rsidR="00075431" w:rsidRPr="005C3042" w:rsidRDefault="00075431" w:rsidP="00853775">
            <w:pPr>
              <w:jc w:val="center"/>
              <w:rPr>
                <w:rFonts w:ascii="Times New Roman" w:eastAsiaTheme="minorEastAsia" w:hAnsi="Times New Roman"/>
                <w:szCs w:val="21"/>
              </w:rPr>
            </w:pPr>
            <w:r w:rsidRPr="005C3042">
              <w:rPr>
                <w:rFonts w:ascii="Times New Roman" w:eastAsiaTheme="minorEastAsia" w:hAnsi="Times New Roman"/>
                <w:szCs w:val="21"/>
              </w:rPr>
              <w:t>生活废水</w:t>
            </w:r>
          </w:p>
        </w:tc>
        <w:tc>
          <w:tcPr>
            <w:tcW w:w="1739" w:type="dxa"/>
            <w:vAlign w:val="center"/>
          </w:tcPr>
          <w:p w:rsidR="00075431" w:rsidRPr="005C3042" w:rsidRDefault="00075431" w:rsidP="00853775">
            <w:pPr>
              <w:jc w:val="center"/>
              <w:rPr>
                <w:rFonts w:ascii="Times New Roman" w:eastAsiaTheme="minorEastAsia" w:hAnsi="Times New Roman"/>
                <w:szCs w:val="21"/>
              </w:rPr>
            </w:pPr>
            <w:r w:rsidRPr="005C3042">
              <w:rPr>
                <w:rFonts w:ascii="Times New Roman" w:eastAsiaTheme="minorEastAsia" w:hAnsi="Times New Roman"/>
                <w:szCs w:val="21"/>
              </w:rPr>
              <w:t>COD</w:t>
            </w:r>
            <w:r w:rsidRPr="005C3042">
              <w:rPr>
                <w:rFonts w:ascii="Times New Roman" w:eastAsiaTheme="minorEastAsia" w:hAnsi="Times New Roman"/>
                <w:szCs w:val="21"/>
              </w:rPr>
              <w:t>、</w:t>
            </w:r>
            <w:r w:rsidRPr="005C3042">
              <w:rPr>
                <w:rFonts w:ascii="Times New Roman" w:eastAsiaTheme="minorEastAsia" w:hAnsi="Times New Roman"/>
                <w:szCs w:val="21"/>
              </w:rPr>
              <w:t>BOD</w:t>
            </w:r>
            <w:r w:rsidRPr="005C3042">
              <w:rPr>
                <w:rFonts w:ascii="Times New Roman" w:eastAsiaTheme="minorEastAsia" w:hAnsi="Times New Roman"/>
                <w:szCs w:val="21"/>
                <w:vertAlign w:val="subscript"/>
              </w:rPr>
              <w:t>5</w:t>
            </w:r>
            <w:r w:rsidRPr="005C3042">
              <w:rPr>
                <w:rFonts w:ascii="Times New Roman" w:eastAsiaTheme="minorEastAsia" w:hAnsi="Times New Roman"/>
                <w:szCs w:val="21"/>
              </w:rPr>
              <w:t>、</w:t>
            </w:r>
            <w:r w:rsidRPr="005C3042">
              <w:rPr>
                <w:rFonts w:ascii="Times New Roman" w:eastAsiaTheme="minorEastAsia" w:hAnsi="Times New Roman"/>
                <w:szCs w:val="21"/>
              </w:rPr>
              <w:t>NH</w:t>
            </w:r>
            <w:r w:rsidRPr="005C3042">
              <w:rPr>
                <w:rFonts w:ascii="Times New Roman" w:eastAsiaTheme="minorEastAsia" w:hAnsi="Times New Roman"/>
                <w:szCs w:val="21"/>
                <w:vertAlign w:val="subscript"/>
              </w:rPr>
              <w:t>3</w:t>
            </w:r>
            <w:r w:rsidRPr="005C3042">
              <w:rPr>
                <w:rFonts w:ascii="Times New Roman" w:eastAsiaTheme="minorEastAsia" w:hAnsi="Times New Roman"/>
                <w:szCs w:val="21"/>
              </w:rPr>
              <w:t>-N</w:t>
            </w:r>
            <w:r w:rsidRPr="005C3042">
              <w:rPr>
                <w:rFonts w:ascii="Times New Roman" w:eastAsiaTheme="minorEastAsia" w:hAnsi="Times New Roman"/>
                <w:szCs w:val="21"/>
              </w:rPr>
              <w:t>、</w:t>
            </w:r>
            <w:r w:rsidRPr="005C3042">
              <w:rPr>
                <w:rFonts w:ascii="Times New Roman" w:eastAsiaTheme="minorEastAsia" w:hAnsi="Times New Roman"/>
                <w:szCs w:val="21"/>
              </w:rPr>
              <w:t>SS</w:t>
            </w:r>
          </w:p>
        </w:tc>
        <w:tc>
          <w:tcPr>
            <w:tcW w:w="2509" w:type="dxa"/>
            <w:vMerge/>
            <w:vAlign w:val="center"/>
          </w:tcPr>
          <w:p w:rsidR="00075431" w:rsidRPr="005C3042" w:rsidRDefault="00075431" w:rsidP="00853775">
            <w:pPr>
              <w:jc w:val="center"/>
              <w:rPr>
                <w:rFonts w:ascii="Times New Roman" w:eastAsiaTheme="minorEastAsia" w:hAnsi="Times New Roman"/>
                <w:szCs w:val="21"/>
              </w:rPr>
            </w:pPr>
          </w:p>
        </w:tc>
        <w:tc>
          <w:tcPr>
            <w:tcW w:w="2808" w:type="dxa"/>
            <w:vMerge/>
            <w:vAlign w:val="center"/>
          </w:tcPr>
          <w:p w:rsidR="00075431" w:rsidRPr="005C3042" w:rsidRDefault="00075431" w:rsidP="00853775">
            <w:pPr>
              <w:jc w:val="center"/>
              <w:rPr>
                <w:rFonts w:ascii="Times New Roman" w:eastAsiaTheme="minorEastAsia" w:hAnsi="Times New Roman"/>
                <w:szCs w:val="21"/>
              </w:rPr>
            </w:pPr>
          </w:p>
        </w:tc>
      </w:tr>
      <w:tr w:rsidR="00BF029F" w:rsidRPr="005C3042" w:rsidTr="00853775">
        <w:trPr>
          <w:trHeight w:val="340"/>
          <w:jc w:val="center"/>
        </w:trPr>
        <w:tc>
          <w:tcPr>
            <w:tcW w:w="662" w:type="dxa"/>
            <w:vMerge/>
            <w:vAlign w:val="center"/>
          </w:tcPr>
          <w:p w:rsidR="00BF029F" w:rsidRPr="005C3042" w:rsidRDefault="00BF029F" w:rsidP="00853775">
            <w:pPr>
              <w:jc w:val="center"/>
              <w:rPr>
                <w:rFonts w:ascii="Times New Roman" w:eastAsiaTheme="minorEastAsia" w:hAnsi="Times New Roman"/>
                <w:szCs w:val="21"/>
              </w:rPr>
            </w:pPr>
          </w:p>
        </w:tc>
        <w:tc>
          <w:tcPr>
            <w:tcW w:w="1013"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初期雨水</w:t>
            </w: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SS</w:t>
            </w:r>
          </w:p>
        </w:tc>
        <w:tc>
          <w:tcPr>
            <w:tcW w:w="250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雨水池（</w:t>
            </w:r>
            <w:r w:rsidRPr="005C3042">
              <w:rPr>
                <w:rFonts w:ascii="Times New Roman" w:eastAsiaTheme="minorEastAsia" w:hAnsi="Times New Roman"/>
                <w:szCs w:val="21"/>
              </w:rPr>
              <w:t>10m</w:t>
            </w:r>
            <w:r w:rsidRPr="005C3042">
              <w:rPr>
                <w:rFonts w:ascii="Times New Roman" w:eastAsiaTheme="minorEastAsia" w:hAnsi="Times New Roman"/>
                <w:szCs w:val="21"/>
                <w:vertAlign w:val="superscript"/>
              </w:rPr>
              <w:t>3</w:t>
            </w:r>
            <w:r w:rsidRPr="005C3042">
              <w:rPr>
                <w:rFonts w:ascii="Times New Roman" w:eastAsiaTheme="minorEastAsia" w:hAnsi="Times New Roman"/>
                <w:szCs w:val="21"/>
              </w:rPr>
              <w:t>×1</w:t>
            </w:r>
            <w:r w:rsidRPr="005C3042">
              <w:rPr>
                <w:rFonts w:ascii="Times New Roman" w:eastAsiaTheme="minorEastAsia" w:hAnsi="Times New Roman"/>
                <w:szCs w:val="21"/>
              </w:rPr>
              <w:t>个）</w:t>
            </w:r>
          </w:p>
        </w:tc>
        <w:tc>
          <w:tcPr>
            <w:tcW w:w="2808"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全部用于灌溉</w:t>
            </w:r>
          </w:p>
        </w:tc>
      </w:tr>
      <w:tr w:rsidR="00BF029F" w:rsidRPr="005C3042" w:rsidTr="00853775">
        <w:trPr>
          <w:trHeight w:val="340"/>
          <w:jc w:val="center"/>
        </w:trPr>
        <w:tc>
          <w:tcPr>
            <w:tcW w:w="662" w:type="dxa"/>
            <w:vMerge w:val="restart"/>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固废</w:t>
            </w:r>
          </w:p>
        </w:tc>
        <w:tc>
          <w:tcPr>
            <w:tcW w:w="1013" w:type="dxa"/>
            <w:vMerge w:val="restart"/>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猪场</w:t>
            </w: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病死猪</w:t>
            </w:r>
          </w:p>
        </w:tc>
        <w:tc>
          <w:tcPr>
            <w:tcW w:w="2509" w:type="dxa"/>
            <w:vAlign w:val="center"/>
          </w:tcPr>
          <w:p w:rsidR="00BF029F" w:rsidRPr="005C3042" w:rsidRDefault="00075431" w:rsidP="00853775">
            <w:pPr>
              <w:jc w:val="center"/>
              <w:rPr>
                <w:rFonts w:ascii="Times New Roman" w:eastAsiaTheme="minorEastAsia" w:hAnsi="Times New Roman"/>
                <w:szCs w:val="21"/>
              </w:rPr>
            </w:pPr>
            <w:r w:rsidRPr="005C3042">
              <w:rPr>
                <w:rFonts w:ascii="Times New Roman" w:eastAsiaTheme="minorEastAsia" w:hAnsi="Times New Roman"/>
                <w:szCs w:val="21"/>
              </w:rPr>
              <w:t>设置化尸池，非洲猪瘟结束后</w:t>
            </w:r>
            <w:r w:rsidR="00BF029F" w:rsidRPr="005C3042">
              <w:rPr>
                <w:rFonts w:ascii="Times New Roman" w:eastAsiaTheme="minorEastAsia" w:hAnsi="Times New Roman"/>
                <w:szCs w:val="21"/>
              </w:rPr>
              <w:t>由无害化处理单位进行收运运至无害化处置中心处理</w:t>
            </w:r>
          </w:p>
        </w:tc>
        <w:tc>
          <w:tcPr>
            <w:tcW w:w="2808" w:type="dxa"/>
            <w:vMerge w:val="restart"/>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妥善安全处置</w:t>
            </w:r>
          </w:p>
        </w:tc>
      </w:tr>
      <w:tr w:rsidR="00BF029F" w:rsidRPr="005C3042" w:rsidTr="00853775">
        <w:trPr>
          <w:trHeight w:val="340"/>
          <w:jc w:val="center"/>
        </w:trPr>
        <w:tc>
          <w:tcPr>
            <w:tcW w:w="662" w:type="dxa"/>
            <w:vMerge/>
            <w:vAlign w:val="center"/>
          </w:tcPr>
          <w:p w:rsidR="00BF029F" w:rsidRPr="005C3042" w:rsidRDefault="00BF029F" w:rsidP="00853775">
            <w:pPr>
              <w:jc w:val="center"/>
              <w:rPr>
                <w:rFonts w:ascii="Times New Roman" w:eastAsiaTheme="minorEastAsia" w:hAnsi="Times New Roman"/>
                <w:szCs w:val="21"/>
              </w:rPr>
            </w:pPr>
          </w:p>
        </w:tc>
        <w:tc>
          <w:tcPr>
            <w:tcW w:w="1013" w:type="dxa"/>
            <w:vMerge/>
            <w:vAlign w:val="center"/>
          </w:tcPr>
          <w:p w:rsidR="00BF029F" w:rsidRPr="005C3042" w:rsidRDefault="00BF029F" w:rsidP="00853775">
            <w:pPr>
              <w:jc w:val="center"/>
              <w:rPr>
                <w:rFonts w:ascii="Times New Roman" w:eastAsiaTheme="minorEastAsia" w:hAnsi="Times New Roman"/>
                <w:szCs w:val="21"/>
              </w:rPr>
            </w:pP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猪粪</w:t>
            </w:r>
          </w:p>
        </w:tc>
        <w:tc>
          <w:tcPr>
            <w:tcW w:w="250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场内自然堆肥发酵制肥</w:t>
            </w:r>
          </w:p>
        </w:tc>
        <w:tc>
          <w:tcPr>
            <w:tcW w:w="2808" w:type="dxa"/>
            <w:vMerge/>
            <w:vAlign w:val="center"/>
          </w:tcPr>
          <w:p w:rsidR="00BF029F" w:rsidRPr="005C3042" w:rsidRDefault="00BF029F" w:rsidP="00853775">
            <w:pPr>
              <w:jc w:val="center"/>
              <w:rPr>
                <w:rFonts w:ascii="Times New Roman" w:eastAsiaTheme="minorEastAsia" w:hAnsi="Times New Roman"/>
                <w:szCs w:val="21"/>
              </w:rPr>
            </w:pPr>
          </w:p>
        </w:tc>
      </w:tr>
      <w:tr w:rsidR="00BF029F" w:rsidRPr="005C3042" w:rsidTr="00853775">
        <w:trPr>
          <w:trHeight w:val="340"/>
          <w:jc w:val="center"/>
        </w:trPr>
        <w:tc>
          <w:tcPr>
            <w:tcW w:w="662" w:type="dxa"/>
            <w:vMerge/>
            <w:vAlign w:val="center"/>
          </w:tcPr>
          <w:p w:rsidR="00BF029F" w:rsidRPr="005C3042" w:rsidRDefault="00BF029F" w:rsidP="00853775">
            <w:pPr>
              <w:jc w:val="center"/>
              <w:rPr>
                <w:rFonts w:ascii="Times New Roman" w:eastAsiaTheme="minorEastAsia" w:hAnsi="Times New Roman"/>
                <w:szCs w:val="21"/>
              </w:rPr>
            </w:pPr>
          </w:p>
        </w:tc>
        <w:tc>
          <w:tcPr>
            <w:tcW w:w="1013" w:type="dxa"/>
            <w:vMerge/>
            <w:vAlign w:val="center"/>
          </w:tcPr>
          <w:p w:rsidR="00BF029F" w:rsidRPr="005C3042" w:rsidRDefault="00BF029F" w:rsidP="00853775">
            <w:pPr>
              <w:jc w:val="center"/>
              <w:rPr>
                <w:rFonts w:ascii="Times New Roman" w:eastAsiaTheme="minorEastAsia" w:hAnsi="Times New Roman"/>
                <w:szCs w:val="21"/>
              </w:rPr>
            </w:pP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医疗废物</w:t>
            </w:r>
          </w:p>
        </w:tc>
        <w:tc>
          <w:tcPr>
            <w:tcW w:w="2509" w:type="dxa"/>
            <w:vMerge w:val="restart"/>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固废</w:t>
            </w:r>
            <w:r w:rsidRPr="005C3042">
              <w:rPr>
                <w:rFonts w:ascii="Times New Roman" w:eastAsiaTheme="minorEastAsia" w:hAnsi="Times New Roman"/>
                <w:szCs w:val="21"/>
              </w:rPr>
              <w:t>/</w:t>
            </w:r>
            <w:r w:rsidRPr="005C3042">
              <w:rPr>
                <w:rFonts w:ascii="Times New Roman" w:eastAsiaTheme="minorEastAsia" w:hAnsi="Times New Roman"/>
                <w:szCs w:val="21"/>
              </w:rPr>
              <w:t>危废暂存区，厂区暂存，委托处置</w:t>
            </w:r>
          </w:p>
        </w:tc>
        <w:tc>
          <w:tcPr>
            <w:tcW w:w="2808" w:type="dxa"/>
            <w:vMerge/>
            <w:vAlign w:val="center"/>
          </w:tcPr>
          <w:p w:rsidR="00BF029F" w:rsidRPr="005C3042" w:rsidRDefault="00BF029F" w:rsidP="00853775">
            <w:pPr>
              <w:jc w:val="center"/>
              <w:rPr>
                <w:rFonts w:ascii="Times New Roman" w:eastAsiaTheme="minorEastAsia" w:hAnsi="Times New Roman"/>
                <w:szCs w:val="21"/>
              </w:rPr>
            </w:pPr>
          </w:p>
        </w:tc>
      </w:tr>
      <w:tr w:rsidR="00BF029F" w:rsidRPr="005C3042" w:rsidTr="00853775">
        <w:trPr>
          <w:trHeight w:val="340"/>
          <w:jc w:val="center"/>
        </w:trPr>
        <w:tc>
          <w:tcPr>
            <w:tcW w:w="662" w:type="dxa"/>
            <w:vMerge/>
            <w:vAlign w:val="center"/>
          </w:tcPr>
          <w:p w:rsidR="00BF029F" w:rsidRPr="005C3042" w:rsidRDefault="00BF029F" w:rsidP="00853775">
            <w:pPr>
              <w:jc w:val="center"/>
              <w:rPr>
                <w:rFonts w:ascii="Times New Roman" w:eastAsiaTheme="minorEastAsia" w:hAnsi="Times New Roman"/>
                <w:szCs w:val="21"/>
              </w:rPr>
            </w:pPr>
          </w:p>
        </w:tc>
        <w:tc>
          <w:tcPr>
            <w:tcW w:w="1013" w:type="dxa"/>
            <w:vMerge/>
            <w:vAlign w:val="center"/>
          </w:tcPr>
          <w:p w:rsidR="00BF029F" w:rsidRPr="005C3042" w:rsidRDefault="00BF029F" w:rsidP="00853775">
            <w:pPr>
              <w:jc w:val="center"/>
              <w:rPr>
                <w:rFonts w:ascii="Times New Roman" w:eastAsiaTheme="minorEastAsia" w:hAnsi="Times New Roman"/>
                <w:szCs w:val="21"/>
              </w:rPr>
            </w:pP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废弃药品包装</w:t>
            </w:r>
          </w:p>
        </w:tc>
        <w:tc>
          <w:tcPr>
            <w:tcW w:w="2509" w:type="dxa"/>
            <w:vMerge/>
            <w:vAlign w:val="center"/>
          </w:tcPr>
          <w:p w:rsidR="00BF029F" w:rsidRPr="005C3042" w:rsidRDefault="00BF029F" w:rsidP="00853775">
            <w:pPr>
              <w:jc w:val="center"/>
              <w:rPr>
                <w:rFonts w:ascii="Times New Roman" w:eastAsiaTheme="minorEastAsia" w:hAnsi="Times New Roman"/>
                <w:szCs w:val="21"/>
              </w:rPr>
            </w:pPr>
          </w:p>
        </w:tc>
        <w:tc>
          <w:tcPr>
            <w:tcW w:w="2808" w:type="dxa"/>
            <w:vMerge/>
            <w:vAlign w:val="center"/>
          </w:tcPr>
          <w:p w:rsidR="00BF029F" w:rsidRPr="005C3042" w:rsidRDefault="00BF029F" w:rsidP="00853775">
            <w:pPr>
              <w:jc w:val="center"/>
              <w:rPr>
                <w:rFonts w:ascii="Times New Roman" w:eastAsiaTheme="minorEastAsia" w:hAnsi="Times New Roman"/>
                <w:szCs w:val="21"/>
              </w:rPr>
            </w:pPr>
          </w:p>
        </w:tc>
      </w:tr>
      <w:tr w:rsidR="00BF029F" w:rsidRPr="005C3042" w:rsidTr="00853775">
        <w:trPr>
          <w:trHeight w:val="340"/>
          <w:jc w:val="center"/>
        </w:trPr>
        <w:tc>
          <w:tcPr>
            <w:tcW w:w="662" w:type="dxa"/>
            <w:vMerge/>
            <w:vAlign w:val="center"/>
          </w:tcPr>
          <w:p w:rsidR="00BF029F" w:rsidRPr="005C3042" w:rsidRDefault="00BF029F" w:rsidP="00853775">
            <w:pPr>
              <w:jc w:val="center"/>
              <w:rPr>
                <w:rFonts w:ascii="Times New Roman" w:eastAsiaTheme="minorEastAsia" w:hAnsi="Times New Roman"/>
                <w:szCs w:val="21"/>
              </w:rPr>
            </w:pPr>
          </w:p>
        </w:tc>
        <w:tc>
          <w:tcPr>
            <w:tcW w:w="1013" w:type="dxa"/>
            <w:vMerge/>
            <w:vAlign w:val="center"/>
          </w:tcPr>
          <w:p w:rsidR="00BF029F" w:rsidRPr="005C3042" w:rsidRDefault="00BF029F" w:rsidP="00853775">
            <w:pPr>
              <w:jc w:val="center"/>
              <w:rPr>
                <w:rFonts w:ascii="Times New Roman" w:eastAsiaTheme="minorEastAsia" w:hAnsi="Times New Roman"/>
                <w:szCs w:val="21"/>
              </w:rPr>
            </w:pP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废弃包装料</w:t>
            </w:r>
          </w:p>
        </w:tc>
        <w:tc>
          <w:tcPr>
            <w:tcW w:w="250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回收利用</w:t>
            </w:r>
          </w:p>
        </w:tc>
        <w:tc>
          <w:tcPr>
            <w:tcW w:w="2808" w:type="dxa"/>
            <w:vMerge/>
            <w:vAlign w:val="center"/>
          </w:tcPr>
          <w:p w:rsidR="00BF029F" w:rsidRPr="005C3042" w:rsidRDefault="00BF029F" w:rsidP="00853775">
            <w:pPr>
              <w:jc w:val="center"/>
              <w:rPr>
                <w:rFonts w:ascii="Times New Roman" w:eastAsiaTheme="minorEastAsia" w:hAnsi="Times New Roman"/>
                <w:szCs w:val="21"/>
              </w:rPr>
            </w:pPr>
          </w:p>
        </w:tc>
      </w:tr>
      <w:tr w:rsidR="00BF029F" w:rsidRPr="005C3042" w:rsidTr="00853775">
        <w:trPr>
          <w:trHeight w:val="340"/>
          <w:jc w:val="center"/>
        </w:trPr>
        <w:tc>
          <w:tcPr>
            <w:tcW w:w="662" w:type="dxa"/>
            <w:vMerge/>
            <w:vAlign w:val="center"/>
          </w:tcPr>
          <w:p w:rsidR="00BF029F" w:rsidRPr="005C3042" w:rsidRDefault="00BF029F" w:rsidP="00853775">
            <w:pPr>
              <w:jc w:val="center"/>
              <w:rPr>
                <w:rFonts w:ascii="Times New Roman" w:eastAsiaTheme="minorEastAsia" w:hAnsi="Times New Roman"/>
                <w:szCs w:val="21"/>
              </w:rPr>
            </w:pPr>
          </w:p>
        </w:tc>
        <w:tc>
          <w:tcPr>
            <w:tcW w:w="1013"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生活</w:t>
            </w: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生活垃圾</w:t>
            </w:r>
          </w:p>
        </w:tc>
        <w:tc>
          <w:tcPr>
            <w:tcW w:w="250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及时收集后清运至垃圾填埋场处理。</w:t>
            </w:r>
          </w:p>
        </w:tc>
        <w:tc>
          <w:tcPr>
            <w:tcW w:w="2808" w:type="dxa"/>
            <w:vMerge/>
            <w:vAlign w:val="center"/>
          </w:tcPr>
          <w:p w:rsidR="00BF029F" w:rsidRPr="005C3042" w:rsidRDefault="00BF029F" w:rsidP="00853775">
            <w:pPr>
              <w:jc w:val="center"/>
              <w:rPr>
                <w:rFonts w:ascii="Times New Roman" w:eastAsiaTheme="minorEastAsia" w:hAnsi="Times New Roman"/>
                <w:szCs w:val="21"/>
              </w:rPr>
            </w:pPr>
          </w:p>
        </w:tc>
      </w:tr>
      <w:tr w:rsidR="00BF029F" w:rsidRPr="005C3042" w:rsidTr="00853775">
        <w:trPr>
          <w:trHeight w:val="340"/>
          <w:jc w:val="center"/>
        </w:trPr>
        <w:tc>
          <w:tcPr>
            <w:tcW w:w="662"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噪声</w:t>
            </w:r>
          </w:p>
        </w:tc>
        <w:tc>
          <w:tcPr>
            <w:tcW w:w="1013"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设备、猪群</w:t>
            </w:r>
          </w:p>
        </w:tc>
        <w:tc>
          <w:tcPr>
            <w:tcW w:w="173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猪群噪声及设备噪声</w:t>
            </w:r>
          </w:p>
        </w:tc>
        <w:tc>
          <w:tcPr>
            <w:tcW w:w="2509"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猪舍隔声</w:t>
            </w:r>
          </w:p>
        </w:tc>
        <w:tc>
          <w:tcPr>
            <w:tcW w:w="2808"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达</w:t>
            </w:r>
            <w:r w:rsidRPr="005C3042">
              <w:rPr>
                <w:rFonts w:ascii="Times New Roman" w:eastAsiaTheme="minorEastAsia" w:hAnsi="Times New Roman"/>
                <w:szCs w:val="21"/>
              </w:rPr>
              <w:t>GB12348-2008</w:t>
            </w:r>
            <w:r w:rsidRPr="005C3042">
              <w:rPr>
                <w:rFonts w:ascii="Times New Roman" w:eastAsiaTheme="minorEastAsia" w:hAnsi="Times New Roman"/>
                <w:szCs w:val="21"/>
              </w:rPr>
              <w:t>中</w:t>
            </w:r>
            <w:r w:rsidRPr="005C3042">
              <w:rPr>
                <w:rFonts w:ascii="Times New Roman" w:eastAsiaTheme="minorEastAsia" w:hAnsi="Times New Roman"/>
                <w:szCs w:val="21"/>
              </w:rPr>
              <w:t>2</w:t>
            </w:r>
            <w:r w:rsidRPr="005C3042">
              <w:rPr>
                <w:rFonts w:ascii="Times New Roman" w:eastAsiaTheme="minorEastAsia" w:hAnsi="Times New Roman"/>
                <w:szCs w:val="21"/>
              </w:rPr>
              <w:t>类标准</w:t>
            </w:r>
          </w:p>
        </w:tc>
      </w:tr>
      <w:tr w:rsidR="00BF029F" w:rsidRPr="005C3042" w:rsidTr="00853775">
        <w:trPr>
          <w:trHeight w:val="863"/>
          <w:jc w:val="center"/>
        </w:trPr>
        <w:tc>
          <w:tcPr>
            <w:tcW w:w="662"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地下水</w:t>
            </w:r>
          </w:p>
        </w:tc>
        <w:tc>
          <w:tcPr>
            <w:tcW w:w="1013"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雨污水</w:t>
            </w:r>
          </w:p>
        </w:tc>
        <w:tc>
          <w:tcPr>
            <w:tcW w:w="4248" w:type="dxa"/>
            <w:gridSpan w:val="2"/>
            <w:vAlign w:val="center"/>
          </w:tcPr>
          <w:p w:rsidR="00BF029F" w:rsidRPr="005C3042" w:rsidRDefault="00075431" w:rsidP="00075431">
            <w:pPr>
              <w:jc w:val="center"/>
              <w:rPr>
                <w:rFonts w:ascii="Times New Roman" w:eastAsiaTheme="minorEastAsia" w:hAnsi="Times New Roman"/>
                <w:szCs w:val="21"/>
              </w:rPr>
            </w:pPr>
            <w:r w:rsidRPr="005C3042">
              <w:rPr>
                <w:rFonts w:ascii="Times New Roman" w:eastAsiaTheme="minorEastAsia" w:hAnsi="Times New Roman"/>
                <w:szCs w:val="21"/>
              </w:rPr>
              <w:t>猪舍</w:t>
            </w:r>
            <w:r w:rsidR="00BF029F" w:rsidRPr="005C3042">
              <w:rPr>
                <w:rFonts w:ascii="Times New Roman" w:eastAsiaTheme="minorEastAsia" w:hAnsi="Times New Roman"/>
                <w:szCs w:val="21"/>
              </w:rPr>
              <w:t>、雨水池、</w:t>
            </w:r>
            <w:r w:rsidRPr="005C3042">
              <w:rPr>
                <w:rFonts w:ascii="Times New Roman" w:eastAsiaTheme="minorEastAsia" w:hAnsi="Times New Roman"/>
                <w:szCs w:val="21"/>
              </w:rPr>
              <w:t>污水处理</w:t>
            </w:r>
            <w:r w:rsidR="00BF029F" w:rsidRPr="005C3042">
              <w:rPr>
                <w:rFonts w:ascii="Times New Roman" w:eastAsiaTheme="minorEastAsia" w:hAnsi="Times New Roman"/>
                <w:szCs w:val="21"/>
              </w:rPr>
              <w:t>池底</w:t>
            </w:r>
            <w:r w:rsidRPr="005C3042">
              <w:rPr>
                <w:rFonts w:ascii="Times New Roman" w:eastAsiaTheme="minorEastAsia" w:hAnsi="Times New Roman"/>
                <w:szCs w:val="21"/>
              </w:rPr>
              <w:t>、危废暂存间地面</w:t>
            </w:r>
            <w:r w:rsidR="00BF029F" w:rsidRPr="005C3042">
              <w:rPr>
                <w:rFonts w:ascii="Times New Roman" w:eastAsiaTheme="minorEastAsia" w:hAnsi="Times New Roman"/>
                <w:szCs w:val="21"/>
              </w:rPr>
              <w:t>硬化防渗；厂区进出道路硬化</w:t>
            </w:r>
          </w:p>
        </w:tc>
        <w:tc>
          <w:tcPr>
            <w:tcW w:w="2808"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w:t>
            </w:r>
          </w:p>
        </w:tc>
      </w:tr>
      <w:tr w:rsidR="00BF029F" w:rsidRPr="005C3042" w:rsidTr="00853775">
        <w:trPr>
          <w:trHeight w:val="863"/>
          <w:jc w:val="center"/>
        </w:trPr>
        <w:tc>
          <w:tcPr>
            <w:tcW w:w="662"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风险</w:t>
            </w:r>
          </w:p>
        </w:tc>
        <w:tc>
          <w:tcPr>
            <w:tcW w:w="1013"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事故废水</w:t>
            </w:r>
          </w:p>
        </w:tc>
        <w:tc>
          <w:tcPr>
            <w:tcW w:w="4248" w:type="dxa"/>
            <w:gridSpan w:val="2"/>
            <w:vAlign w:val="center"/>
          </w:tcPr>
          <w:p w:rsidR="00BF029F" w:rsidRPr="005C3042" w:rsidRDefault="00B76CB1" w:rsidP="00B76CB1">
            <w:pPr>
              <w:jc w:val="center"/>
              <w:rPr>
                <w:rFonts w:ascii="Times New Roman" w:eastAsiaTheme="minorEastAsia" w:hAnsi="Times New Roman"/>
                <w:szCs w:val="21"/>
              </w:rPr>
            </w:pPr>
            <w:r w:rsidRPr="005C3042">
              <w:rPr>
                <w:rFonts w:ascii="Times New Roman" w:eastAsiaTheme="minorEastAsia" w:hAnsi="Times New Roman"/>
                <w:szCs w:val="21"/>
              </w:rPr>
              <w:t>事故池（可利用废水调节池），</w:t>
            </w:r>
            <w:r w:rsidR="00BF029F" w:rsidRPr="005C3042">
              <w:rPr>
                <w:rFonts w:ascii="Times New Roman" w:eastAsiaTheme="minorEastAsia" w:hAnsi="Times New Roman"/>
                <w:szCs w:val="21"/>
              </w:rPr>
              <w:t>容积不应小于</w:t>
            </w:r>
            <w:r w:rsidR="00BF029F" w:rsidRPr="005C3042">
              <w:rPr>
                <w:rFonts w:ascii="Times New Roman" w:eastAsiaTheme="minorEastAsia" w:hAnsi="Times New Roman"/>
                <w:szCs w:val="21"/>
              </w:rPr>
              <w:t>2</w:t>
            </w:r>
            <w:r w:rsidR="00BF029F" w:rsidRPr="005C3042">
              <w:rPr>
                <w:rFonts w:ascii="Times New Roman" w:eastAsiaTheme="minorEastAsia" w:hAnsi="Times New Roman"/>
                <w:szCs w:val="21"/>
              </w:rPr>
              <w:t>日养殖废水的最大产生量（</w:t>
            </w:r>
            <w:r w:rsidRPr="005C3042">
              <w:rPr>
                <w:rFonts w:ascii="Times New Roman" w:eastAsiaTheme="minorEastAsia" w:hAnsi="Times New Roman"/>
                <w:szCs w:val="21"/>
              </w:rPr>
              <w:t>65</w:t>
            </w:r>
            <w:r w:rsidR="00BF029F" w:rsidRPr="005C3042">
              <w:rPr>
                <w:rFonts w:ascii="Times New Roman" w:eastAsiaTheme="minorEastAsia" w:hAnsi="Times New Roman"/>
                <w:szCs w:val="21"/>
              </w:rPr>
              <w:t>m</w:t>
            </w:r>
            <w:r w:rsidR="00BF029F" w:rsidRPr="005C3042">
              <w:rPr>
                <w:rFonts w:ascii="Times New Roman" w:eastAsiaTheme="minorEastAsia" w:hAnsi="Times New Roman"/>
                <w:szCs w:val="21"/>
                <w:vertAlign w:val="superscript"/>
              </w:rPr>
              <w:t>3</w:t>
            </w:r>
            <w:r w:rsidR="00BF029F" w:rsidRPr="005C3042">
              <w:rPr>
                <w:rFonts w:ascii="Times New Roman" w:eastAsiaTheme="minorEastAsia" w:hAnsi="Times New Roman"/>
                <w:szCs w:val="21"/>
              </w:rPr>
              <w:t>）</w:t>
            </w:r>
          </w:p>
        </w:tc>
        <w:tc>
          <w:tcPr>
            <w:tcW w:w="2808" w:type="dxa"/>
            <w:vAlign w:val="center"/>
          </w:tcPr>
          <w:p w:rsidR="00BF029F" w:rsidRPr="005C3042" w:rsidRDefault="00BF029F" w:rsidP="00853775">
            <w:pPr>
              <w:jc w:val="center"/>
              <w:rPr>
                <w:rFonts w:ascii="Times New Roman" w:eastAsiaTheme="minorEastAsia" w:hAnsi="Times New Roman"/>
                <w:szCs w:val="21"/>
              </w:rPr>
            </w:pPr>
            <w:r w:rsidRPr="005C3042">
              <w:rPr>
                <w:rFonts w:ascii="Times New Roman" w:eastAsiaTheme="minorEastAsia" w:hAnsi="Times New Roman"/>
                <w:szCs w:val="21"/>
              </w:rPr>
              <w:t>/</w:t>
            </w:r>
          </w:p>
        </w:tc>
      </w:tr>
    </w:tbl>
    <w:p w:rsidR="00BF029F" w:rsidRPr="005C3042" w:rsidRDefault="00BF029F" w:rsidP="00BF029F">
      <w:pPr>
        <w:spacing w:line="360" w:lineRule="auto"/>
        <w:ind w:firstLineChars="200" w:firstLine="480"/>
        <w:jc w:val="left"/>
        <w:rPr>
          <w:rFonts w:ascii="Times New Roman" w:eastAsiaTheme="minorEastAsia" w:hAnsi="Times New Roman"/>
          <w:sz w:val="24"/>
          <w:szCs w:val="24"/>
        </w:rPr>
        <w:sectPr w:rsidR="00BF029F" w:rsidRPr="005C3042" w:rsidSect="00853775">
          <w:pgSz w:w="11906" w:h="16838"/>
          <w:pgMar w:top="1440" w:right="1800" w:bottom="1440" w:left="1800" w:header="851" w:footer="992" w:gutter="0"/>
          <w:cols w:space="425"/>
          <w:docGrid w:type="lines" w:linePitch="312"/>
        </w:sectPr>
      </w:pPr>
    </w:p>
    <w:p w:rsidR="00BF029F" w:rsidRPr="005C3042" w:rsidRDefault="00BF029F" w:rsidP="00BF029F">
      <w:pPr>
        <w:pStyle w:val="1"/>
        <w:spacing w:before="0" w:after="0" w:line="360" w:lineRule="auto"/>
        <w:jc w:val="center"/>
        <w:rPr>
          <w:rFonts w:ascii="Times New Roman" w:eastAsiaTheme="minorEastAsia" w:hAnsi="Times New Roman"/>
          <w:color w:val="000000" w:themeColor="text1"/>
          <w:sz w:val="32"/>
          <w:szCs w:val="32"/>
        </w:rPr>
      </w:pPr>
      <w:bookmarkStart w:id="492" w:name="_Toc1328362"/>
      <w:bookmarkStart w:id="493" w:name="_Toc3908065"/>
      <w:bookmarkStart w:id="494" w:name="_Toc8400331"/>
      <w:bookmarkStart w:id="495" w:name="_Toc17024386"/>
      <w:bookmarkStart w:id="496" w:name="_Toc23842933"/>
      <w:bookmarkStart w:id="497" w:name="_Toc27474444"/>
      <w:bookmarkStart w:id="498" w:name="_Toc27689195"/>
      <w:bookmarkStart w:id="499" w:name="_Toc39909253"/>
      <w:r w:rsidRPr="005C3042">
        <w:rPr>
          <w:rFonts w:ascii="Times New Roman" w:eastAsiaTheme="minorEastAsia" w:hAnsi="Times New Roman"/>
          <w:color w:val="000000" w:themeColor="text1"/>
          <w:sz w:val="32"/>
          <w:szCs w:val="32"/>
        </w:rPr>
        <w:t>11</w:t>
      </w:r>
      <w:r w:rsidRPr="005C3042">
        <w:rPr>
          <w:rFonts w:ascii="Times New Roman" w:eastAsiaTheme="minorEastAsia" w:hAnsi="Times New Roman"/>
          <w:color w:val="000000" w:themeColor="text1"/>
          <w:sz w:val="32"/>
          <w:szCs w:val="32"/>
        </w:rPr>
        <w:t>环境可行性分析</w:t>
      </w:r>
      <w:bookmarkEnd w:id="492"/>
      <w:bookmarkEnd w:id="493"/>
      <w:bookmarkEnd w:id="494"/>
      <w:bookmarkEnd w:id="495"/>
      <w:bookmarkEnd w:id="496"/>
      <w:bookmarkEnd w:id="497"/>
      <w:bookmarkEnd w:id="498"/>
      <w:bookmarkEnd w:id="499"/>
    </w:p>
    <w:p w:rsidR="00BF029F" w:rsidRPr="005C3042" w:rsidRDefault="00BF029F" w:rsidP="00BF029F">
      <w:pPr>
        <w:pStyle w:val="2"/>
        <w:spacing w:before="0" w:after="0" w:line="360" w:lineRule="auto"/>
        <w:jc w:val="left"/>
        <w:rPr>
          <w:rFonts w:ascii="Times New Roman" w:eastAsiaTheme="minorEastAsia" w:hAnsi="Times New Roman"/>
          <w:color w:val="000000" w:themeColor="text1"/>
          <w:kern w:val="0"/>
          <w:sz w:val="30"/>
          <w:szCs w:val="28"/>
        </w:rPr>
      </w:pPr>
      <w:bookmarkStart w:id="500" w:name="_Toc1328363"/>
      <w:bookmarkStart w:id="501" w:name="_Toc3908066"/>
      <w:bookmarkStart w:id="502" w:name="_Toc8400332"/>
      <w:bookmarkStart w:id="503" w:name="_Toc17024387"/>
      <w:bookmarkStart w:id="504" w:name="_Toc23842934"/>
      <w:bookmarkStart w:id="505" w:name="_Toc27474445"/>
      <w:bookmarkStart w:id="506" w:name="_Toc27689196"/>
      <w:bookmarkStart w:id="507" w:name="_Toc39909254"/>
      <w:r w:rsidRPr="005C3042">
        <w:rPr>
          <w:rFonts w:ascii="Times New Roman" w:eastAsiaTheme="minorEastAsia" w:hAnsi="Times New Roman"/>
          <w:color w:val="000000" w:themeColor="text1"/>
          <w:kern w:val="0"/>
          <w:sz w:val="30"/>
          <w:szCs w:val="28"/>
        </w:rPr>
        <w:t>11.1</w:t>
      </w:r>
      <w:r w:rsidRPr="005C3042">
        <w:rPr>
          <w:rFonts w:ascii="Times New Roman" w:eastAsiaTheme="minorEastAsia" w:hAnsi="Times New Roman"/>
          <w:color w:val="000000" w:themeColor="text1"/>
          <w:kern w:val="0"/>
          <w:sz w:val="30"/>
          <w:szCs w:val="28"/>
        </w:rPr>
        <w:t>产业政策与相关规划符合性分析</w:t>
      </w:r>
      <w:bookmarkEnd w:id="500"/>
      <w:bookmarkEnd w:id="501"/>
      <w:bookmarkEnd w:id="502"/>
      <w:bookmarkEnd w:id="503"/>
      <w:bookmarkEnd w:id="504"/>
      <w:bookmarkEnd w:id="505"/>
      <w:bookmarkEnd w:id="506"/>
      <w:bookmarkEnd w:id="507"/>
    </w:p>
    <w:p w:rsidR="00BF029F" w:rsidRPr="005C3042" w:rsidRDefault="00BF029F" w:rsidP="00BF029F">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1</w:t>
      </w:r>
      <w:r w:rsidRPr="005C3042">
        <w:rPr>
          <w:rFonts w:ascii="Times New Roman" w:eastAsiaTheme="minorEastAsia" w:hAnsi="Times New Roman"/>
          <w:b/>
          <w:sz w:val="24"/>
        </w:rPr>
        <w:t>）产业政策符合性</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本项目属于《国民经济行业分类》分类中的</w:t>
      </w:r>
      <w:r w:rsidRPr="005C3042">
        <w:rPr>
          <w:rFonts w:ascii="Times New Roman" w:eastAsiaTheme="minorEastAsia" w:hAnsi="Times New Roman"/>
          <w:sz w:val="24"/>
        </w:rPr>
        <w:t xml:space="preserve">“A0313 </w:t>
      </w:r>
      <w:r w:rsidRPr="005C3042">
        <w:rPr>
          <w:rFonts w:ascii="Times New Roman" w:eastAsiaTheme="minorEastAsia" w:hAnsi="Times New Roman"/>
          <w:sz w:val="24"/>
        </w:rPr>
        <w:t>猪的饲养</w:t>
      </w:r>
      <w:r w:rsidRPr="005C3042">
        <w:rPr>
          <w:rFonts w:ascii="Times New Roman" w:eastAsiaTheme="minorEastAsia" w:hAnsi="Times New Roman"/>
          <w:sz w:val="24"/>
        </w:rPr>
        <w:t>”</w:t>
      </w:r>
      <w:r w:rsidRPr="005C3042">
        <w:rPr>
          <w:rFonts w:ascii="Times New Roman" w:eastAsiaTheme="minorEastAsia" w:hAnsi="Times New Roman"/>
          <w:sz w:val="24"/>
        </w:rPr>
        <w:t>，根据《产业结构调整指导目录（</w:t>
      </w:r>
      <w:r w:rsidRPr="005C3042">
        <w:rPr>
          <w:rFonts w:ascii="Times New Roman" w:eastAsiaTheme="minorEastAsia" w:hAnsi="Times New Roman"/>
          <w:sz w:val="24"/>
        </w:rPr>
        <w:t>2019</w:t>
      </w:r>
      <w:r w:rsidRPr="005C3042">
        <w:rPr>
          <w:rFonts w:ascii="Times New Roman" w:eastAsiaTheme="minorEastAsia" w:hAnsi="Times New Roman"/>
          <w:sz w:val="24"/>
        </w:rPr>
        <w:t>年本）》，本项目属于鼓励类中</w:t>
      </w:r>
      <w:r w:rsidRPr="005C3042">
        <w:rPr>
          <w:rFonts w:ascii="Times New Roman" w:eastAsiaTheme="minorEastAsia" w:hAnsi="Times New Roman"/>
          <w:sz w:val="24"/>
        </w:rPr>
        <w:t>“</w:t>
      </w:r>
      <w:r w:rsidRPr="005C3042">
        <w:rPr>
          <w:rFonts w:ascii="Times New Roman" w:eastAsiaTheme="minorEastAsia" w:hAnsi="Times New Roman"/>
          <w:sz w:val="24"/>
        </w:rPr>
        <w:t>一、农林业</w:t>
      </w:r>
      <w:r w:rsidRPr="005C3042">
        <w:rPr>
          <w:rFonts w:ascii="Times New Roman" w:eastAsiaTheme="minorEastAsia" w:hAnsi="Times New Roman"/>
          <w:sz w:val="24"/>
        </w:rPr>
        <w:t>-5.</w:t>
      </w:r>
      <w:r w:rsidRPr="005C3042">
        <w:rPr>
          <w:rFonts w:ascii="Times New Roman" w:eastAsiaTheme="minorEastAsia" w:hAnsi="Times New Roman"/>
          <w:sz w:val="24"/>
        </w:rPr>
        <w:t>规模化畜禽养殖技术开发及应用</w:t>
      </w:r>
      <w:r w:rsidRPr="005C3042">
        <w:rPr>
          <w:rFonts w:ascii="Times New Roman" w:eastAsiaTheme="minorEastAsia" w:hAnsi="Times New Roman"/>
          <w:sz w:val="24"/>
        </w:rPr>
        <w:t>”</w:t>
      </w:r>
      <w:r w:rsidRPr="005C3042">
        <w:rPr>
          <w:rFonts w:ascii="Times New Roman" w:eastAsiaTheme="minorEastAsia" w:hAnsi="Times New Roman"/>
          <w:sz w:val="24"/>
        </w:rPr>
        <w:t>范畴，符合国家现行产业政策。</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2009</w:t>
      </w:r>
      <w:r w:rsidRPr="005C3042">
        <w:rPr>
          <w:rFonts w:ascii="Times New Roman" w:eastAsiaTheme="minorEastAsia" w:hAnsi="Times New Roman"/>
          <w:sz w:val="24"/>
        </w:rPr>
        <w:t>年中央一号文件强调</w:t>
      </w:r>
      <w:r w:rsidRPr="005C3042">
        <w:rPr>
          <w:rFonts w:ascii="Times New Roman" w:eastAsiaTheme="minorEastAsia" w:hAnsi="Times New Roman"/>
          <w:sz w:val="24"/>
        </w:rPr>
        <w:t>“</w:t>
      </w:r>
      <w:r w:rsidRPr="005C3042">
        <w:rPr>
          <w:rFonts w:ascii="Times New Roman" w:eastAsiaTheme="minorEastAsia" w:hAnsi="Times New Roman"/>
          <w:sz w:val="24"/>
        </w:rPr>
        <w:t>采取市场预警、储备调节、增加险种、期货交易等措施，稳定发展生猪产业，增加畜禽标准化规模养殖场（小区）项目投资，加大信贷支持力度</w:t>
      </w:r>
      <w:r w:rsidRPr="005C3042">
        <w:rPr>
          <w:rFonts w:ascii="Times New Roman" w:eastAsiaTheme="minorEastAsia" w:hAnsi="Times New Roman"/>
          <w:sz w:val="24"/>
        </w:rPr>
        <w:t>”</w:t>
      </w:r>
      <w:r w:rsidRPr="005C3042">
        <w:rPr>
          <w:rFonts w:ascii="Times New Roman" w:eastAsiaTheme="minorEastAsia" w:hAnsi="Times New Roman"/>
          <w:sz w:val="24"/>
        </w:rPr>
        <w:t>。</w:t>
      </w:r>
      <w:r w:rsidRPr="005C3042">
        <w:rPr>
          <w:rFonts w:ascii="Times New Roman" w:eastAsiaTheme="minorEastAsia" w:hAnsi="Times New Roman"/>
          <w:sz w:val="24"/>
        </w:rPr>
        <w:t>2010</w:t>
      </w:r>
      <w:r w:rsidRPr="005C3042">
        <w:rPr>
          <w:rFonts w:ascii="Times New Roman" w:eastAsiaTheme="minorEastAsia" w:hAnsi="Times New Roman"/>
          <w:sz w:val="24"/>
        </w:rPr>
        <w:t>年农业部下发《农业部关于加快推进畜禽标准化规模养殖的意见》，启动生猪标准化示范创建活动，</w:t>
      </w:r>
      <w:r w:rsidRPr="005C3042">
        <w:rPr>
          <w:rFonts w:ascii="Times New Roman" w:eastAsiaTheme="minorEastAsia" w:hAnsi="Times New Roman"/>
          <w:sz w:val="24"/>
        </w:rPr>
        <w:t>2010</w:t>
      </w:r>
      <w:r w:rsidRPr="005C3042">
        <w:rPr>
          <w:rFonts w:ascii="Times New Roman" w:eastAsiaTheme="minorEastAsia" w:hAnsi="Times New Roman"/>
          <w:sz w:val="24"/>
        </w:rPr>
        <w:t>年先行创建</w:t>
      </w:r>
      <w:r w:rsidRPr="005C3042">
        <w:rPr>
          <w:rFonts w:ascii="Times New Roman" w:eastAsiaTheme="minorEastAsia" w:hAnsi="Times New Roman"/>
          <w:sz w:val="24"/>
        </w:rPr>
        <w:t>500</w:t>
      </w:r>
      <w:r w:rsidRPr="005C3042">
        <w:rPr>
          <w:rFonts w:ascii="Times New Roman" w:eastAsiaTheme="minorEastAsia" w:hAnsi="Times New Roman"/>
          <w:sz w:val="24"/>
        </w:rPr>
        <w:t>个生猪标准化示范养殖场，标准要求：品种良种化、养殖设施化、生产规模化、防疫制度化、粪污处理无害化、监管常态化。根据</w:t>
      </w:r>
      <w:r w:rsidRPr="005C3042">
        <w:rPr>
          <w:rFonts w:ascii="Times New Roman" w:eastAsiaTheme="minorEastAsia" w:hAnsi="Times New Roman"/>
          <w:sz w:val="24"/>
        </w:rPr>
        <w:t>2011</w:t>
      </w:r>
      <w:r w:rsidRPr="005C3042">
        <w:rPr>
          <w:rFonts w:ascii="Times New Roman" w:eastAsiaTheme="minorEastAsia" w:hAnsi="Times New Roman"/>
          <w:sz w:val="24"/>
        </w:rPr>
        <w:t>年湖南省畜牧养殖业发展规划，要求重点支持</w:t>
      </w:r>
      <w:r w:rsidRPr="005C3042">
        <w:rPr>
          <w:rFonts w:ascii="Times New Roman" w:eastAsiaTheme="minorEastAsia" w:hAnsi="Times New Roman"/>
          <w:sz w:val="24"/>
        </w:rPr>
        <w:t>4000</w:t>
      </w:r>
      <w:r w:rsidRPr="005C3042">
        <w:rPr>
          <w:rFonts w:ascii="Times New Roman" w:eastAsiaTheme="minorEastAsia" w:hAnsi="Times New Roman"/>
          <w:sz w:val="24"/>
        </w:rPr>
        <w:t>个畜禽规模养殖场、</w:t>
      </w:r>
      <w:r w:rsidRPr="005C3042">
        <w:rPr>
          <w:rFonts w:ascii="Times New Roman" w:eastAsiaTheme="minorEastAsia" w:hAnsi="Times New Roman"/>
          <w:sz w:val="24"/>
        </w:rPr>
        <w:t>20</w:t>
      </w:r>
      <w:r w:rsidRPr="005C3042">
        <w:rPr>
          <w:rFonts w:ascii="Times New Roman" w:eastAsiaTheme="minorEastAsia" w:hAnsi="Times New Roman"/>
          <w:sz w:val="24"/>
        </w:rPr>
        <w:t>万亩精养鱼池进行标准化改造，着力创建</w:t>
      </w:r>
      <w:r w:rsidRPr="005C3042">
        <w:rPr>
          <w:rFonts w:ascii="Times New Roman" w:eastAsiaTheme="minorEastAsia" w:hAnsi="Times New Roman"/>
          <w:sz w:val="24"/>
        </w:rPr>
        <w:t>50</w:t>
      </w:r>
      <w:r w:rsidRPr="005C3042">
        <w:rPr>
          <w:rFonts w:ascii="Times New Roman" w:eastAsiaTheme="minorEastAsia" w:hAnsi="Times New Roman"/>
          <w:sz w:val="24"/>
        </w:rPr>
        <w:t>个省级以上畜禽标准化规模养殖场、</w:t>
      </w:r>
      <w:r w:rsidRPr="005C3042">
        <w:rPr>
          <w:rFonts w:ascii="Times New Roman" w:eastAsiaTheme="minorEastAsia" w:hAnsi="Times New Roman"/>
          <w:sz w:val="24"/>
        </w:rPr>
        <w:t>50</w:t>
      </w:r>
      <w:r w:rsidRPr="005C3042">
        <w:rPr>
          <w:rFonts w:ascii="Times New Roman" w:eastAsiaTheme="minorEastAsia" w:hAnsi="Times New Roman"/>
          <w:sz w:val="24"/>
        </w:rPr>
        <w:t>个部级水产健康养殖示范场，带动全省生猪规模养殖比重提高到</w:t>
      </w:r>
      <w:r w:rsidRPr="005C3042">
        <w:rPr>
          <w:rFonts w:ascii="Times New Roman" w:eastAsiaTheme="minorEastAsia" w:hAnsi="Times New Roman"/>
          <w:sz w:val="24"/>
        </w:rPr>
        <w:t>65%</w:t>
      </w:r>
      <w:r w:rsidRPr="005C3042">
        <w:rPr>
          <w:rFonts w:ascii="Times New Roman" w:eastAsiaTheme="minorEastAsia" w:hAnsi="Times New Roman"/>
          <w:sz w:val="24"/>
        </w:rPr>
        <w:t>以上。</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综上所述，本项目建设符合国家产业政策。</w:t>
      </w:r>
    </w:p>
    <w:p w:rsidR="00BF029F" w:rsidRPr="005C3042" w:rsidRDefault="00BF029F" w:rsidP="00BF029F">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2</w:t>
      </w:r>
      <w:r w:rsidRPr="005C3042">
        <w:rPr>
          <w:rFonts w:ascii="Times New Roman" w:eastAsiaTheme="minorEastAsia" w:hAnsi="Times New Roman"/>
          <w:b/>
          <w:sz w:val="24"/>
        </w:rPr>
        <w:t>）规划符合性</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湖南省生猪产业技术体系总体规划》，要建立生猪联合育种平台，加强良种繁育体系建设，遵循品种第一、加工升值和质量安全的主线，坚持以科技支撑为引领，打造湖南生猪品牌，做大做强我省生猪产业，并带动相关产业的发展，促进农村小康社会和我省新农村建设；同时要彻底治理养猪环境污染，建立高效健康养殖模式，加大畜禽粪污无害化处理，建立病死猪、淘汰猪资源利用体系，发展生态畜牧业，实现资源分层的多级利用，做到无污染排放，从根本上解决畜禽粪污污染的问题，确保废弃物资源利用率</w:t>
      </w:r>
      <w:r w:rsidRPr="005C3042">
        <w:rPr>
          <w:rFonts w:ascii="Times New Roman" w:eastAsiaTheme="minorEastAsia" w:hAnsi="Times New Roman"/>
          <w:sz w:val="24"/>
        </w:rPr>
        <w:t>90%</w:t>
      </w:r>
      <w:r w:rsidRPr="005C3042">
        <w:rPr>
          <w:rFonts w:ascii="Times New Roman" w:eastAsiaTheme="minorEastAsia" w:hAnsi="Times New Roman"/>
          <w:sz w:val="24"/>
        </w:rPr>
        <w:t>以上。本项目引用优良繁育品种的猪种，实行全封闭式科学养殖，同时建设</w:t>
      </w:r>
      <w:r w:rsidR="00CE0B10" w:rsidRPr="005C3042">
        <w:rPr>
          <w:rFonts w:ascii="Times New Roman" w:eastAsiaTheme="minorEastAsia" w:hAnsi="Times New Roman"/>
          <w:sz w:val="24"/>
        </w:rPr>
        <w:t>污水处理</w:t>
      </w:r>
      <w:r w:rsidRPr="005C3042">
        <w:rPr>
          <w:rFonts w:ascii="Times New Roman" w:eastAsiaTheme="minorEastAsia" w:hAnsi="Times New Roman"/>
          <w:sz w:val="24"/>
        </w:rPr>
        <w:t>系统，实现废水综合利用不排放，故项目符合《湖南省生猪产业技术体系总体规划》。</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位于宁远县水市镇周家村，结合该项目建设地所在区域的土地利用规划，项目属于农业项目，项目用地和项目周边用地类型不冲突，符合宁远县的规划。根据宁远县畜牧水产局对该项目的选址意见，结合《宁远县畜禽养殖布局规划》（</w:t>
      </w:r>
      <w:r w:rsidRPr="005C3042">
        <w:rPr>
          <w:rFonts w:ascii="Times New Roman" w:eastAsiaTheme="minorEastAsia" w:hAnsi="Times New Roman"/>
          <w:sz w:val="24"/>
        </w:rPr>
        <w:t>2014</w:t>
      </w:r>
      <w:r w:rsidRPr="005C3042">
        <w:rPr>
          <w:rFonts w:ascii="Times New Roman" w:eastAsiaTheme="minorEastAsia" w:hAnsi="Times New Roman"/>
          <w:sz w:val="24"/>
        </w:rPr>
        <w:t>年</w:t>
      </w:r>
      <w:r w:rsidRPr="005C3042">
        <w:rPr>
          <w:rFonts w:ascii="Times New Roman" w:eastAsiaTheme="minorEastAsia" w:hAnsi="Times New Roman"/>
          <w:sz w:val="24"/>
        </w:rPr>
        <w:t>6</w:t>
      </w:r>
      <w:r w:rsidRPr="005C3042">
        <w:rPr>
          <w:rFonts w:ascii="Times New Roman" w:eastAsiaTheme="minorEastAsia" w:hAnsi="Times New Roman"/>
          <w:sz w:val="24"/>
        </w:rPr>
        <w:t>月</w:t>
      </w:r>
      <w:r w:rsidRPr="005C3042">
        <w:rPr>
          <w:rFonts w:ascii="Times New Roman" w:eastAsiaTheme="minorEastAsia" w:hAnsi="Times New Roman"/>
          <w:sz w:val="24"/>
        </w:rPr>
        <w:t>12</w:t>
      </w:r>
      <w:r w:rsidRPr="005C3042">
        <w:rPr>
          <w:rFonts w:ascii="Times New Roman" w:eastAsiaTheme="minorEastAsia" w:hAnsi="Times New Roman"/>
          <w:sz w:val="24"/>
        </w:rPr>
        <w:t>日）畜禽养殖</w:t>
      </w:r>
      <w:r w:rsidRPr="005C3042">
        <w:rPr>
          <w:rFonts w:ascii="Times New Roman" w:eastAsiaTheme="minorEastAsia" w:hAnsi="Times New Roman"/>
          <w:sz w:val="24"/>
        </w:rPr>
        <w:t>“</w:t>
      </w:r>
      <w:r w:rsidRPr="005C3042">
        <w:rPr>
          <w:rFonts w:ascii="Times New Roman" w:eastAsiaTheme="minorEastAsia" w:hAnsi="Times New Roman"/>
          <w:sz w:val="24"/>
        </w:rPr>
        <w:t>三区</w:t>
      </w:r>
      <w:r w:rsidRPr="005C3042">
        <w:rPr>
          <w:rFonts w:ascii="Times New Roman" w:eastAsiaTheme="minorEastAsia" w:hAnsi="Times New Roman"/>
          <w:sz w:val="24"/>
        </w:rPr>
        <w:t>”</w:t>
      </w:r>
      <w:r w:rsidRPr="005C3042">
        <w:rPr>
          <w:rFonts w:ascii="Times New Roman" w:eastAsiaTheme="minorEastAsia" w:hAnsi="Times New Roman"/>
          <w:sz w:val="24"/>
        </w:rPr>
        <w:t>布局界限中划定的全县畜禽养殖区域规划分为畜禽禁止养殖区、畜禽限制养殖区和畜禽适合养殖区范围界定，本项目所在区域不属于宁远县</w:t>
      </w:r>
      <w:r w:rsidRPr="005C3042">
        <w:rPr>
          <w:rFonts w:ascii="Times New Roman" w:eastAsiaTheme="minorEastAsia" w:hAnsi="Times New Roman"/>
          <w:sz w:val="24"/>
        </w:rPr>
        <w:t>“</w:t>
      </w:r>
      <w:r w:rsidRPr="005C3042">
        <w:rPr>
          <w:rFonts w:ascii="Times New Roman" w:eastAsiaTheme="minorEastAsia" w:hAnsi="Times New Roman"/>
          <w:sz w:val="24"/>
        </w:rPr>
        <w:t>禁止养殖区</w:t>
      </w:r>
      <w:r w:rsidRPr="005C3042">
        <w:rPr>
          <w:rFonts w:ascii="Times New Roman" w:eastAsiaTheme="minorEastAsia" w:hAnsi="Times New Roman"/>
          <w:sz w:val="24"/>
        </w:rPr>
        <w:t>”</w:t>
      </w:r>
      <w:r w:rsidRPr="005C3042">
        <w:rPr>
          <w:rFonts w:ascii="Times New Roman" w:eastAsiaTheme="minorEastAsia" w:hAnsi="Times New Roman"/>
          <w:sz w:val="24"/>
        </w:rPr>
        <w:t>或</w:t>
      </w:r>
      <w:r w:rsidRPr="005C3042">
        <w:rPr>
          <w:rFonts w:ascii="Times New Roman" w:eastAsiaTheme="minorEastAsia" w:hAnsi="Times New Roman"/>
          <w:sz w:val="24"/>
        </w:rPr>
        <w:t>“</w:t>
      </w:r>
      <w:r w:rsidRPr="005C3042">
        <w:rPr>
          <w:rFonts w:ascii="Times New Roman" w:eastAsiaTheme="minorEastAsia" w:hAnsi="Times New Roman"/>
          <w:sz w:val="24"/>
        </w:rPr>
        <w:t>限制养殖区</w:t>
      </w:r>
      <w:r w:rsidRPr="005C3042">
        <w:rPr>
          <w:rFonts w:ascii="Times New Roman" w:eastAsiaTheme="minorEastAsia" w:hAnsi="Times New Roman"/>
          <w:sz w:val="24"/>
        </w:rPr>
        <w:t>”</w:t>
      </w:r>
      <w:r w:rsidRPr="005C3042">
        <w:rPr>
          <w:rFonts w:ascii="Times New Roman" w:eastAsiaTheme="minorEastAsia" w:hAnsi="Times New Roman"/>
          <w:sz w:val="24"/>
        </w:rPr>
        <w:t>，符合畜禽适合养殖区的要求，符合《宁远县畜禽养殖布局规划》，且不属于当地规划的林业或种植用地，因此项目用地属性合理合法。</w:t>
      </w:r>
    </w:p>
    <w:p w:rsidR="00BF029F" w:rsidRPr="005C3042" w:rsidRDefault="00BF029F" w:rsidP="00BF029F">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3</w:t>
      </w:r>
      <w:r w:rsidRPr="005C3042">
        <w:rPr>
          <w:rFonts w:ascii="Times New Roman" w:eastAsiaTheme="minorEastAsia" w:hAnsi="Times New Roman"/>
          <w:b/>
          <w:sz w:val="24"/>
        </w:rPr>
        <w:t>）地方政策相符性分析</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w:t>
      </w:r>
      <w:r w:rsidRPr="005C3042">
        <w:rPr>
          <w:rFonts w:ascii="Times New Roman" w:eastAsiaTheme="minorEastAsia" w:hAnsi="Times New Roman"/>
          <w:sz w:val="24"/>
        </w:rPr>
        <w:t>2019</w:t>
      </w:r>
      <w:r w:rsidRPr="005C3042">
        <w:rPr>
          <w:rFonts w:ascii="Times New Roman" w:eastAsiaTheme="minorEastAsia" w:hAnsi="Times New Roman"/>
          <w:sz w:val="24"/>
        </w:rPr>
        <w:t>年</w:t>
      </w:r>
      <w:r w:rsidRPr="005C3042">
        <w:rPr>
          <w:rFonts w:ascii="Times New Roman" w:eastAsiaTheme="minorEastAsia" w:hAnsi="Times New Roman"/>
          <w:sz w:val="24"/>
        </w:rPr>
        <w:t>9</w:t>
      </w:r>
      <w:r w:rsidRPr="005C3042">
        <w:rPr>
          <w:rFonts w:ascii="Times New Roman" w:eastAsiaTheme="minorEastAsia" w:hAnsi="Times New Roman"/>
          <w:sz w:val="24"/>
        </w:rPr>
        <w:t>月</w:t>
      </w:r>
      <w:r w:rsidRPr="005C3042">
        <w:rPr>
          <w:rFonts w:ascii="Times New Roman" w:eastAsiaTheme="minorEastAsia" w:hAnsi="Times New Roman"/>
          <w:sz w:val="24"/>
        </w:rPr>
        <w:t>11</w:t>
      </w:r>
      <w:r w:rsidRPr="005C3042">
        <w:rPr>
          <w:rFonts w:ascii="Times New Roman" w:eastAsiaTheme="minorEastAsia" w:hAnsi="Times New Roman"/>
          <w:sz w:val="24"/>
        </w:rPr>
        <w:t>日湖南省人民政府办公厅印发《关于促进生猪生产保障市场供应的政策措施》的通知，</w:t>
      </w:r>
      <w:r w:rsidRPr="005C3042">
        <w:rPr>
          <w:rFonts w:ascii="Times New Roman" w:eastAsiaTheme="minorEastAsia" w:hAnsi="Times New Roman"/>
          <w:sz w:val="24"/>
        </w:rPr>
        <w:t>“</w:t>
      </w:r>
      <w:r w:rsidRPr="005C3042">
        <w:rPr>
          <w:rFonts w:ascii="Times New Roman" w:eastAsiaTheme="minorEastAsia" w:hAnsi="Times New Roman"/>
          <w:sz w:val="24"/>
        </w:rPr>
        <w:t>关于促进生猪生产保障市场供应的政策措施。为深入贯彻党中央、国务院关于促进生猪生产保障市场供应的决策部署，进一步促进生猪产业高质量发展，保障市场供应和价格基本稳定，现提出以下政策措施：</w:t>
      </w:r>
      <w:r w:rsidRPr="005C3042">
        <w:rPr>
          <w:rFonts w:ascii="Times New Roman" w:eastAsiaTheme="minorEastAsia" w:hAnsi="Times New Roman"/>
          <w:sz w:val="24"/>
        </w:rPr>
        <w:t xml:space="preserve">    </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三、支持生猪规模养殖场标准化建设。按照</w:t>
      </w:r>
      <w:r w:rsidRPr="005C3042">
        <w:rPr>
          <w:rFonts w:ascii="Times New Roman" w:eastAsiaTheme="minorEastAsia" w:hAnsi="Times New Roman"/>
          <w:sz w:val="24"/>
        </w:rPr>
        <w:t>“</w:t>
      </w:r>
      <w:r w:rsidRPr="005C3042">
        <w:rPr>
          <w:rFonts w:ascii="Times New Roman" w:eastAsiaTheme="minorEastAsia" w:hAnsi="Times New Roman"/>
          <w:sz w:val="24"/>
        </w:rPr>
        <w:t>放管服</w:t>
      </w:r>
      <w:r w:rsidRPr="005C3042">
        <w:rPr>
          <w:rFonts w:ascii="Times New Roman" w:eastAsiaTheme="minorEastAsia" w:hAnsi="Times New Roman"/>
          <w:sz w:val="24"/>
        </w:rPr>
        <w:t>”</w:t>
      </w:r>
      <w:r w:rsidRPr="005C3042">
        <w:rPr>
          <w:rFonts w:ascii="Times New Roman" w:eastAsiaTheme="minorEastAsia" w:hAnsi="Times New Roman"/>
          <w:sz w:val="24"/>
        </w:rPr>
        <w:t>改革要求，对新建、改扩建生猪养殖场实行并联审批，简化审批流程，压减用地审核备案时间。适当增加生猪调出大县奖励资金规模，重点支持生猪生产发展、动物疫病防控和流通基础设施建设，加快推进生猪运输车辆洗消中心建设，推动提升生猪运输生物安全水平。鼓励各级政府通过股权投资基金，以市场化方式支持龙头企业建设标准化规模养殖场。</w:t>
      </w:r>
    </w:p>
    <w:p w:rsidR="00BF029F" w:rsidRPr="005C3042" w:rsidRDefault="00BF029F" w:rsidP="00BF029F">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四、支持生猪良种繁育体系建设。继续支持生猪良种繁育体系建设，深入实施遗传改良计划，提高良种繁育水平。统筹利用中央和省级涉农资金，重点支持种猪场改扩建，提升供种能力，支持地方品种资源场建设备份场。实施生猪良种工程，鼓励企业引进良种，更新核心种群，支持企业开展种猪选育，加强生产性能测定，提升种猪自主选育能力。</w:t>
      </w:r>
      <w:r w:rsidRPr="005C3042">
        <w:rPr>
          <w:rFonts w:ascii="Times New Roman" w:eastAsiaTheme="minorEastAsia" w:hAnsi="Times New Roman"/>
          <w:sz w:val="24"/>
          <w:szCs w:val="24"/>
        </w:rPr>
        <w:t>”</w:t>
      </w:r>
    </w:p>
    <w:p w:rsidR="00BF029F" w:rsidRPr="005C3042" w:rsidRDefault="00BF029F" w:rsidP="00BF029F">
      <w:pPr>
        <w:pStyle w:val="a6"/>
        <w:snapToGrid/>
        <w:ind w:firstLine="480"/>
        <w:rPr>
          <w:rFonts w:eastAsiaTheme="minorEastAsia"/>
          <w:position w:val="3"/>
        </w:rPr>
      </w:pPr>
      <w:r w:rsidRPr="005C3042">
        <w:rPr>
          <w:rFonts w:eastAsiaTheme="minorEastAsia"/>
        </w:rPr>
        <w:t>本项目为规模化仔猪繁育，属于生猪良种繁育体系建设内容的一部分，与《关于促进生猪生产保障市场供应的政策措施》相符合。</w:t>
      </w:r>
    </w:p>
    <w:p w:rsidR="00BF029F" w:rsidRPr="005C3042" w:rsidRDefault="00BF029F" w:rsidP="00BF029F">
      <w:pPr>
        <w:pStyle w:val="2"/>
        <w:spacing w:before="0" w:after="0" w:line="360" w:lineRule="auto"/>
        <w:jc w:val="left"/>
        <w:rPr>
          <w:rFonts w:ascii="Times New Roman" w:eastAsiaTheme="minorEastAsia" w:hAnsi="Times New Roman"/>
          <w:color w:val="000000" w:themeColor="text1"/>
          <w:kern w:val="0"/>
          <w:sz w:val="30"/>
          <w:szCs w:val="28"/>
        </w:rPr>
      </w:pPr>
      <w:bookmarkStart w:id="508" w:name="_Toc1328367"/>
      <w:bookmarkStart w:id="509" w:name="_Toc3908070"/>
      <w:bookmarkStart w:id="510" w:name="_Toc8400336"/>
      <w:bookmarkStart w:id="511" w:name="_Toc17024388"/>
      <w:bookmarkStart w:id="512" w:name="_Toc23842935"/>
      <w:bookmarkStart w:id="513" w:name="_Toc27474446"/>
      <w:bookmarkStart w:id="514" w:name="_Toc27689197"/>
      <w:bookmarkStart w:id="515" w:name="_Toc39909255"/>
      <w:r w:rsidRPr="005C3042">
        <w:rPr>
          <w:rFonts w:ascii="Times New Roman" w:eastAsiaTheme="minorEastAsia" w:hAnsi="Times New Roman"/>
          <w:color w:val="000000" w:themeColor="text1"/>
          <w:kern w:val="0"/>
          <w:sz w:val="30"/>
          <w:szCs w:val="28"/>
        </w:rPr>
        <w:t>11.2</w:t>
      </w:r>
      <w:r w:rsidRPr="005C3042">
        <w:rPr>
          <w:rFonts w:ascii="Times New Roman" w:eastAsiaTheme="minorEastAsia" w:hAnsi="Times New Roman"/>
          <w:color w:val="000000" w:themeColor="text1"/>
          <w:kern w:val="0"/>
          <w:sz w:val="30"/>
          <w:szCs w:val="28"/>
        </w:rPr>
        <w:t>选址合理性分析</w:t>
      </w:r>
      <w:bookmarkEnd w:id="508"/>
      <w:bookmarkEnd w:id="509"/>
      <w:bookmarkEnd w:id="510"/>
      <w:bookmarkEnd w:id="511"/>
      <w:bookmarkEnd w:id="512"/>
      <w:bookmarkEnd w:id="513"/>
      <w:bookmarkEnd w:id="514"/>
      <w:bookmarkEnd w:id="515"/>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）与《畜禽养殖业污染防治技术规范》选址要求符合性</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根据《畜禽养殖业污染防治技术规范》（</w:t>
      </w:r>
      <w:r w:rsidRPr="005C3042">
        <w:rPr>
          <w:rFonts w:ascii="Times New Roman" w:eastAsiaTheme="minorEastAsia" w:hAnsi="Times New Roman"/>
          <w:sz w:val="24"/>
        </w:rPr>
        <w:t>HJ/T81-2001</w:t>
      </w:r>
      <w:r w:rsidRPr="005C3042">
        <w:rPr>
          <w:rFonts w:ascii="Times New Roman" w:eastAsiaTheme="minorEastAsia" w:hAnsi="Times New Roman"/>
          <w:sz w:val="24"/>
        </w:rPr>
        <w:t>）中选址要求。项目场址符合规范的原则和要求。本项目场址建设条件与规范要求对比分析结果见表</w:t>
      </w:r>
      <w:r w:rsidRPr="005C3042">
        <w:rPr>
          <w:rFonts w:ascii="Times New Roman" w:eastAsiaTheme="minorEastAsia" w:hAnsi="Times New Roman"/>
          <w:sz w:val="24"/>
        </w:rPr>
        <w:t>11.3-1</w:t>
      </w:r>
      <w:r w:rsidRPr="005C3042">
        <w:rPr>
          <w:rFonts w:ascii="Times New Roman" w:eastAsiaTheme="minorEastAsia" w:hAnsi="Times New Roman"/>
          <w:sz w:val="24"/>
        </w:rPr>
        <w:t>。</w:t>
      </w:r>
    </w:p>
    <w:p w:rsidR="00F71C03" w:rsidRPr="005C3042" w:rsidRDefault="00F71C03" w:rsidP="00F71C03">
      <w:pPr>
        <w:spacing w:line="360" w:lineRule="auto"/>
        <w:ind w:firstLineChars="200" w:firstLine="420"/>
        <w:rPr>
          <w:rFonts w:ascii="Times New Roman" w:eastAsiaTheme="minorEastAsia" w:hAnsi="Times New Roman"/>
        </w:rPr>
      </w:pPr>
    </w:p>
    <w:p w:rsidR="00BF029F" w:rsidRPr="005C3042" w:rsidRDefault="00BF029F" w:rsidP="00BF029F">
      <w:pPr>
        <w:pStyle w:val="a5"/>
        <w:spacing w:line="360" w:lineRule="auto"/>
        <w:jc w:val="center"/>
        <w:rPr>
          <w:rFonts w:ascii="Times New Roman" w:eastAsiaTheme="minorEastAsia" w:hAnsi="Times New Roman"/>
          <w:b/>
          <w:sz w:val="21"/>
        </w:rPr>
      </w:pPr>
      <w:r w:rsidRPr="005C3042">
        <w:rPr>
          <w:rFonts w:ascii="Times New Roman" w:eastAsiaTheme="minorEastAsia" w:hAnsi="Times New Roman"/>
          <w:b/>
          <w:sz w:val="21"/>
        </w:rPr>
        <w:t>表</w:t>
      </w:r>
      <w:r w:rsidRPr="005C3042">
        <w:rPr>
          <w:rFonts w:ascii="Times New Roman" w:eastAsiaTheme="minorEastAsia" w:hAnsi="Times New Roman"/>
          <w:b/>
          <w:sz w:val="21"/>
        </w:rPr>
        <w:t xml:space="preserve">11.3-1   </w:t>
      </w:r>
      <w:r w:rsidRPr="005C3042">
        <w:rPr>
          <w:rFonts w:ascii="Times New Roman" w:eastAsiaTheme="minorEastAsia" w:hAnsi="Times New Roman"/>
          <w:b/>
          <w:sz w:val="21"/>
        </w:rPr>
        <w:t>场址建设条件与规范要求对比分析结果</w:t>
      </w:r>
    </w:p>
    <w:tbl>
      <w:tblPr>
        <w:tblW w:w="8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456"/>
        <w:gridCol w:w="4327"/>
        <w:gridCol w:w="2831"/>
        <w:gridCol w:w="908"/>
      </w:tblGrid>
      <w:tr w:rsidR="00BF029F" w:rsidRPr="005C3042" w:rsidTr="00853775">
        <w:trPr>
          <w:trHeight w:val="340"/>
        </w:trPr>
        <w:tc>
          <w:tcPr>
            <w:tcW w:w="456"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序号</w:t>
            </w:r>
          </w:p>
        </w:tc>
        <w:tc>
          <w:tcPr>
            <w:tcW w:w="4327"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规范要求</w:t>
            </w:r>
          </w:p>
        </w:tc>
        <w:tc>
          <w:tcPr>
            <w:tcW w:w="2831"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选址条件</w:t>
            </w:r>
          </w:p>
        </w:tc>
        <w:tc>
          <w:tcPr>
            <w:tcW w:w="908"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符合性</w:t>
            </w:r>
          </w:p>
        </w:tc>
      </w:tr>
      <w:tr w:rsidR="00BF029F" w:rsidRPr="005C3042" w:rsidTr="00853775">
        <w:trPr>
          <w:trHeight w:val="340"/>
        </w:trPr>
        <w:tc>
          <w:tcPr>
            <w:tcW w:w="456"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1</w:t>
            </w:r>
          </w:p>
        </w:tc>
        <w:tc>
          <w:tcPr>
            <w:tcW w:w="4327" w:type="dxa"/>
            <w:vAlign w:val="center"/>
          </w:tcPr>
          <w:p w:rsidR="00BF029F" w:rsidRPr="005C3042" w:rsidRDefault="00BF029F" w:rsidP="00853775">
            <w:pPr>
              <w:pStyle w:val="ac"/>
              <w:spacing w:after="0"/>
              <w:ind w:firstLineChars="0" w:firstLine="0"/>
              <w:jc w:val="center"/>
              <w:rPr>
                <w:rFonts w:ascii="Times New Roman" w:eastAsiaTheme="minorEastAsia" w:hAnsi="Times New Roman"/>
                <w:szCs w:val="21"/>
              </w:rPr>
            </w:pPr>
            <w:r w:rsidRPr="005C3042">
              <w:rPr>
                <w:rFonts w:ascii="Times New Roman" w:eastAsiaTheme="minorEastAsia" w:hAnsi="Times New Roman"/>
                <w:szCs w:val="21"/>
              </w:rPr>
              <w:t>禁止建设在生活饮用水水源保护区、风景名胜区、自然保护区的核心区及缓冲区。</w:t>
            </w:r>
          </w:p>
        </w:tc>
        <w:tc>
          <w:tcPr>
            <w:tcW w:w="2831"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建设场地附近无生活饮用水水源保护区、风景名胜区、自然保护区等敏感地区</w:t>
            </w:r>
          </w:p>
        </w:tc>
        <w:tc>
          <w:tcPr>
            <w:tcW w:w="908"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符合</w:t>
            </w:r>
          </w:p>
        </w:tc>
      </w:tr>
      <w:tr w:rsidR="00BF029F" w:rsidRPr="005C3042" w:rsidTr="00853775">
        <w:trPr>
          <w:trHeight w:val="340"/>
        </w:trPr>
        <w:tc>
          <w:tcPr>
            <w:tcW w:w="456"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2</w:t>
            </w:r>
          </w:p>
        </w:tc>
        <w:tc>
          <w:tcPr>
            <w:tcW w:w="4327"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禁止建设在城市和城镇居民区、包括文教科研区、医疗区、商业区、工业区、游览区等人口集中地区。</w:t>
            </w:r>
          </w:p>
        </w:tc>
        <w:tc>
          <w:tcPr>
            <w:tcW w:w="2831"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项目位于农村地区，原址为疏林地，所在地不属于人口集中地区</w:t>
            </w:r>
          </w:p>
        </w:tc>
        <w:tc>
          <w:tcPr>
            <w:tcW w:w="908"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符合</w:t>
            </w:r>
          </w:p>
        </w:tc>
      </w:tr>
      <w:tr w:rsidR="00BF029F" w:rsidRPr="005C3042" w:rsidTr="00853775">
        <w:trPr>
          <w:trHeight w:val="340"/>
        </w:trPr>
        <w:tc>
          <w:tcPr>
            <w:tcW w:w="456"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3</w:t>
            </w:r>
          </w:p>
        </w:tc>
        <w:tc>
          <w:tcPr>
            <w:tcW w:w="4327"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禁止建设在县级人民政府依法划定的禁养区域</w:t>
            </w:r>
          </w:p>
        </w:tc>
        <w:tc>
          <w:tcPr>
            <w:tcW w:w="2831"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不属于禁养区域</w:t>
            </w:r>
          </w:p>
        </w:tc>
        <w:tc>
          <w:tcPr>
            <w:tcW w:w="908"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符合</w:t>
            </w:r>
          </w:p>
        </w:tc>
      </w:tr>
      <w:tr w:rsidR="00BF029F" w:rsidRPr="005C3042" w:rsidTr="00853775">
        <w:trPr>
          <w:trHeight w:val="340"/>
        </w:trPr>
        <w:tc>
          <w:tcPr>
            <w:tcW w:w="456"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4</w:t>
            </w:r>
          </w:p>
        </w:tc>
        <w:tc>
          <w:tcPr>
            <w:tcW w:w="4327"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禁止建设在国家或地方法律、法规规定需特殊保护的其它区域</w:t>
            </w:r>
          </w:p>
        </w:tc>
        <w:tc>
          <w:tcPr>
            <w:tcW w:w="2831"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周边无需特殊保护的区域</w:t>
            </w:r>
          </w:p>
        </w:tc>
        <w:tc>
          <w:tcPr>
            <w:tcW w:w="908"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符合</w:t>
            </w:r>
          </w:p>
        </w:tc>
      </w:tr>
      <w:tr w:rsidR="00BF029F" w:rsidRPr="005C3042" w:rsidTr="00853775">
        <w:trPr>
          <w:trHeight w:val="340"/>
        </w:trPr>
        <w:tc>
          <w:tcPr>
            <w:tcW w:w="456"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5</w:t>
            </w:r>
          </w:p>
        </w:tc>
        <w:tc>
          <w:tcPr>
            <w:tcW w:w="4327"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在禁建区域附近建设的，应设在禁建区域常年主导风向的下风向或侧风向处，场界与禁建区域边界的最小距离不得小于</w:t>
            </w:r>
            <w:r w:rsidRPr="005C3042">
              <w:rPr>
                <w:rFonts w:ascii="Times New Roman" w:hAnsi="Times New Roman" w:cs="Times New Roman"/>
              </w:rPr>
              <w:t>500m</w:t>
            </w:r>
          </w:p>
        </w:tc>
        <w:tc>
          <w:tcPr>
            <w:tcW w:w="2831"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用地区边界外</w:t>
            </w:r>
            <w:r w:rsidRPr="005C3042">
              <w:rPr>
                <w:rFonts w:ascii="Times New Roman" w:hAnsi="Times New Roman" w:cs="Times New Roman"/>
              </w:rPr>
              <w:t>500m</w:t>
            </w:r>
            <w:r w:rsidRPr="005C3042">
              <w:rPr>
                <w:rFonts w:ascii="Times New Roman" w:hAnsi="Times New Roman" w:cs="Times New Roman"/>
              </w:rPr>
              <w:t>范围内无禁建区。</w:t>
            </w:r>
          </w:p>
        </w:tc>
        <w:tc>
          <w:tcPr>
            <w:tcW w:w="908" w:type="dxa"/>
            <w:vAlign w:val="center"/>
          </w:tcPr>
          <w:p w:rsidR="00BF029F" w:rsidRPr="005C3042" w:rsidRDefault="00BF029F" w:rsidP="00853775">
            <w:pPr>
              <w:pStyle w:val="af6"/>
              <w:spacing w:beforeLines="0" w:afterLines="0"/>
              <w:rPr>
                <w:rFonts w:ascii="Times New Roman" w:hAnsi="Times New Roman" w:cs="Times New Roman"/>
              </w:rPr>
            </w:pPr>
            <w:r w:rsidRPr="005C3042">
              <w:rPr>
                <w:rFonts w:ascii="Times New Roman" w:hAnsi="Times New Roman" w:cs="Times New Roman"/>
              </w:rPr>
              <w:t>符合</w:t>
            </w:r>
          </w:p>
        </w:tc>
      </w:tr>
    </w:tbl>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）与《畜禽养殖产地环境评价规范》（</w:t>
      </w:r>
      <w:r w:rsidRPr="005C3042">
        <w:rPr>
          <w:rFonts w:ascii="Times New Roman" w:eastAsiaTheme="minorEastAsia" w:hAnsi="Times New Roman"/>
          <w:sz w:val="24"/>
        </w:rPr>
        <w:t>HJ568-2010</w:t>
      </w:r>
      <w:r w:rsidRPr="005C3042">
        <w:rPr>
          <w:rFonts w:ascii="Times New Roman" w:eastAsiaTheme="minorEastAsia" w:hAnsi="Times New Roman"/>
          <w:sz w:val="24"/>
        </w:rPr>
        <w:t>）符合性</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①</w:t>
      </w:r>
      <w:r w:rsidRPr="005C3042">
        <w:rPr>
          <w:rFonts w:ascii="Times New Roman" w:eastAsiaTheme="minorEastAsia" w:hAnsi="Times New Roman"/>
          <w:sz w:val="24"/>
        </w:rPr>
        <w:t>畜禽饮用水水质符合性：本项目猪只饮用水取用地下水，根据项目地下水水质现状监测结果可知，各监测项目均符合《畜禽养殖产地环境评价规范》（</w:t>
      </w:r>
      <w:r w:rsidRPr="005C3042">
        <w:rPr>
          <w:rFonts w:ascii="Times New Roman" w:eastAsiaTheme="minorEastAsia" w:hAnsi="Times New Roman"/>
          <w:sz w:val="24"/>
        </w:rPr>
        <w:t>HJ568-2010</w:t>
      </w:r>
      <w:r w:rsidRPr="005C3042">
        <w:rPr>
          <w:rFonts w:ascii="Times New Roman" w:eastAsiaTheme="minorEastAsia" w:hAnsi="Times New Roman"/>
          <w:sz w:val="24"/>
        </w:rPr>
        <w:t>）中表</w:t>
      </w:r>
      <w:r w:rsidRPr="005C3042">
        <w:rPr>
          <w:rFonts w:ascii="Times New Roman" w:eastAsiaTheme="minorEastAsia" w:hAnsi="Times New Roman"/>
          <w:sz w:val="24"/>
        </w:rPr>
        <w:t>2</w:t>
      </w:r>
      <w:r w:rsidRPr="005C3042">
        <w:rPr>
          <w:rFonts w:ascii="Times New Roman" w:eastAsiaTheme="minorEastAsia" w:hAnsi="Times New Roman"/>
          <w:sz w:val="24"/>
        </w:rPr>
        <w:t>：畜禽饮用水水质评价指标限值。</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②</w:t>
      </w:r>
      <w:r w:rsidRPr="005C3042">
        <w:rPr>
          <w:rFonts w:ascii="Times New Roman" w:eastAsiaTheme="minorEastAsia" w:hAnsi="Times New Roman"/>
          <w:sz w:val="24"/>
        </w:rPr>
        <w:t>土壤环境质量符合性：现状调查可知，本项目养殖场区用地区及周边从未有过工业企业，没有工业污染源对土壤造成污染，因此，评价认为项目拟建地适合于畜禽养殖场地建设。</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③</w:t>
      </w:r>
      <w:r w:rsidRPr="005C3042">
        <w:rPr>
          <w:rFonts w:ascii="Times New Roman" w:eastAsiaTheme="minorEastAsia" w:hAnsi="Times New Roman"/>
          <w:sz w:val="24"/>
        </w:rPr>
        <w:t>环境空气质量符合性：根据项目厂区环境空气质量监测结果可知，各监测因子符合《畜禽养殖产地环境评价规范》（</w:t>
      </w:r>
      <w:r w:rsidRPr="005C3042">
        <w:rPr>
          <w:rFonts w:ascii="Times New Roman" w:eastAsiaTheme="minorEastAsia" w:hAnsi="Times New Roman"/>
          <w:sz w:val="24"/>
        </w:rPr>
        <w:t>HJ568-2010</w:t>
      </w:r>
      <w:r w:rsidRPr="005C3042">
        <w:rPr>
          <w:rFonts w:ascii="Times New Roman" w:eastAsiaTheme="minorEastAsia" w:hAnsi="Times New Roman"/>
          <w:sz w:val="24"/>
        </w:rPr>
        <w:t>）中表</w:t>
      </w:r>
      <w:r w:rsidRPr="005C3042">
        <w:rPr>
          <w:rFonts w:ascii="Times New Roman" w:eastAsiaTheme="minorEastAsia" w:hAnsi="Times New Roman"/>
          <w:sz w:val="24"/>
        </w:rPr>
        <w:t>5</w:t>
      </w:r>
      <w:r w:rsidRPr="005C3042">
        <w:rPr>
          <w:rFonts w:ascii="Times New Roman" w:eastAsiaTheme="minorEastAsia" w:hAnsi="Times New Roman"/>
          <w:sz w:val="24"/>
        </w:rPr>
        <w:t>：畜禽养殖场和养殖小区环境空气质量评价指标限值。</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④</w:t>
      </w:r>
      <w:r w:rsidRPr="005C3042">
        <w:rPr>
          <w:rFonts w:ascii="Times New Roman" w:eastAsiaTheme="minorEastAsia" w:hAnsi="Times New Roman"/>
          <w:sz w:val="24"/>
        </w:rPr>
        <w:t>声环境质量符合性：根据项目厂界声环境质量监测结果可知，其监测结果符合《畜禽养殖产地环境评价规范》（</w:t>
      </w:r>
      <w:r w:rsidRPr="005C3042">
        <w:rPr>
          <w:rFonts w:ascii="Times New Roman" w:eastAsiaTheme="minorEastAsia" w:hAnsi="Times New Roman"/>
          <w:sz w:val="24"/>
        </w:rPr>
        <w:t>HJ568-2010</w:t>
      </w:r>
      <w:r w:rsidRPr="005C3042">
        <w:rPr>
          <w:rFonts w:ascii="Times New Roman" w:eastAsiaTheme="minorEastAsia" w:hAnsi="Times New Roman"/>
          <w:sz w:val="24"/>
        </w:rPr>
        <w:t>）中表</w:t>
      </w:r>
      <w:r w:rsidRPr="005C3042">
        <w:rPr>
          <w:rFonts w:ascii="Times New Roman" w:eastAsiaTheme="minorEastAsia" w:hAnsi="Times New Roman"/>
          <w:sz w:val="24"/>
        </w:rPr>
        <w:t>6</w:t>
      </w:r>
      <w:r w:rsidRPr="005C3042">
        <w:rPr>
          <w:rFonts w:ascii="Times New Roman" w:eastAsiaTheme="minorEastAsia" w:hAnsi="Times New Roman"/>
          <w:sz w:val="24"/>
        </w:rPr>
        <w:t>：畜禽养殖场、养殖小区声环境质量评价指标限值。</w:t>
      </w:r>
    </w:p>
    <w:p w:rsidR="00BF029F" w:rsidRPr="005C3042" w:rsidRDefault="00BF029F" w:rsidP="00BF029F">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rPr>
        <w:t>综上所述，拟建项目选址环境质量现状符合《畜禽养殖产地环境评价规范》（</w:t>
      </w:r>
      <w:r w:rsidRPr="005C3042">
        <w:rPr>
          <w:rFonts w:ascii="Times New Roman" w:eastAsiaTheme="minorEastAsia" w:hAnsi="Times New Roman"/>
          <w:sz w:val="24"/>
        </w:rPr>
        <w:t>HJ568-2010</w:t>
      </w:r>
      <w:r w:rsidRPr="005C3042">
        <w:rPr>
          <w:rFonts w:ascii="Times New Roman" w:eastAsiaTheme="minorEastAsia" w:hAnsi="Times New Roman"/>
          <w:sz w:val="24"/>
        </w:rPr>
        <w:t>）中环境质量要求，项目所在地不存在明显环境制约因素。</w:t>
      </w:r>
    </w:p>
    <w:p w:rsidR="00BF029F" w:rsidRPr="005C3042" w:rsidRDefault="00BF029F" w:rsidP="00BF029F">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3</w:t>
      </w:r>
      <w:r w:rsidRPr="005C3042">
        <w:rPr>
          <w:rFonts w:ascii="Times New Roman" w:eastAsiaTheme="minorEastAsia" w:hAnsi="Times New Roman"/>
          <w:sz w:val="24"/>
          <w:szCs w:val="24"/>
        </w:rPr>
        <w:t>）其他分析</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①</w:t>
      </w:r>
      <w:r w:rsidRPr="005C3042">
        <w:rPr>
          <w:rFonts w:ascii="Times New Roman" w:eastAsiaTheme="minorEastAsia" w:hAnsi="Times New Roman"/>
          <w:sz w:val="24"/>
        </w:rPr>
        <w:t>本项目位于宁远县水市镇周家村，结合该项目建设地所在区域水市镇的土地利用规划，项目属于农业项目，项目用地和项目周边用地类型不冲突，符合</w:t>
      </w:r>
      <w:r w:rsidR="00BE305B" w:rsidRPr="005C3042">
        <w:rPr>
          <w:rFonts w:ascii="Times New Roman" w:eastAsiaTheme="minorEastAsia" w:hAnsi="Times New Roman"/>
          <w:sz w:val="24"/>
        </w:rPr>
        <w:t>水市镇</w:t>
      </w:r>
      <w:r w:rsidRPr="005C3042">
        <w:rPr>
          <w:rFonts w:ascii="Times New Roman" w:eastAsiaTheme="minorEastAsia" w:hAnsi="Times New Roman"/>
          <w:sz w:val="24"/>
        </w:rPr>
        <w:t>的规划。结合《宁远县畜禽养殖布局规划》（</w:t>
      </w:r>
      <w:r w:rsidRPr="005C3042">
        <w:rPr>
          <w:rFonts w:ascii="Times New Roman" w:eastAsiaTheme="minorEastAsia" w:hAnsi="Times New Roman"/>
          <w:sz w:val="24"/>
        </w:rPr>
        <w:t>2014</w:t>
      </w:r>
      <w:r w:rsidRPr="005C3042">
        <w:rPr>
          <w:rFonts w:ascii="Times New Roman" w:eastAsiaTheme="minorEastAsia" w:hAnsi="Times New Roman"/>
          <w:sz w:val="24"/>
        </w:rPr>
        <w:t>年</w:t>
      </w:r>
      <w:r w:rsidRPr="005C3042">
        <w:rPr>
          <w:rFonts w:ascii="Times New Roman" w:eastAsiaTheme="minorEastAsia" w:hAnsi="Times New Roman"/>
          <w:sz w:val="24"/>
        </w:rPr>
        <w:t>6</w:t>
      </w:r>
      <w:r w:rsidRPr="005C3042">
        <w:rPr>
          <w:rFonts w:ascii="Times New Roman" w:eastAsiaTheme="minorEastAsia" w:hAnsi="Times New Roman"/>
          <w:sz w:val="24"/>
        </w:rPr>
        <w:t>月</w:t>
      </w:r>
      <w:r w:rsidRPr="005C3042">
        <w:rPr>
          <w:rFonts w:ascii="Times New Roman" w:eastAsiaTheme="minorEastAsia" w:hAnsi="Times New Roman"/>
          <w:sz w:val="24"/>
        </w:rPr>
        <w:t>12</w:t>
      </w:r>
      <w:r w:rsidRPr="005C3042">
        <w:rPr>
          <w:rFonts w:ascii="Times New Roman" w:eastAsiaTheme="minorEastAsia" w:hAnsi="Times New Roman"/>
          <w:sz w:val="24"/>
        </w:rPr>
        <w:t>日）中划定的全县畜禽养殖区域规划分为禁止养殖区、限制养殖区和适合养殖区范围界定，本项目所在区域不属于宁远县</w:t>
      </w:r>
      <w:r w:rsidRPr="005C3042">
        <w:rPr>
          <w:rFonts w:ascii="Times New Roman" w:eastAsiaTheme="minorEastAsia" w:hAnsi="Times New Roman"/>
          <w:sz w:val="24"/>
        </w:rPr>
        <w:t>“</w:t>
      </w:r>
      <w:r w:rsidRPr="005C3042">
        <w:rPr>
          <w:rFonts w:ascii="Times New Roman" w:eastAsiaTheme="minorEastAsia" w:hAnsi="Times New Roman"/>
          <w:sz w:val="24"/>
        </w:rPr>
        <w:t>禁止养殖区</w:t>
      </w:r>
      <w:r w:rsidRPr="005C3042">
        <w:rPr>
          <w:rFonts w:ascii="Times New Roman" w:eastAsiaTheme="minorEastAsia" w:hAnsi="Times New Roman"/>
          <w:sz w:val="24"/>
        </w:rPr>
        <w:t>”</w:t>
      </w:r>
      <w:r w:rsidRPr="005C3042">
        <w:rPr>
          <w:rFonts w:ascii="Times New Roman" w:eastAsiaTheme="minorEastAsia" w:hAnsi="Times New Roman"/>
          <w:sz w:val="24"/>
        </w:rPr>
        <w:t>或</w:t>
      </w:r>
      <w:r w:rsidRPr="005C3042">
        <w:rPr>
          <w:rFonts w:ascii="Times New Roman" w:eastAsiaTheme="minorEastAsia" w:hAnsi="Times New Roman"/>
          <w:sz w:val="24"/>
        </w:rPr>
        <w:t>“</w:t>
      </w:r>
      <w:r w:rsidRPr="005C3042">
        <w:rPr>
          <w:rFonts w:ascii="Times New Roman" w:eastAsiaTheme="minorEastAsia" w:hAnsi="Times New Roman"/>
          <w:sz w:val="24"/>
        </w:rPr>
        <w:t>限制养殖区</w:t>
      </w:r>
      <w:r w:rsidRPr="005C3042">
        <w:rPr>
          <w:rFonts w:ascii="Times New Roman" w:eastAsiaTheme="minorEastAsia" w:hAnsi="Times New Roman"/>
          <w:sz w:val="24"/>
        </w:rPr>
        <w:t>”</w:t>
      </w:r>
      <w:r w:rsidRPr="005C3042">
        <w:rPr>
          <w:rFonts w:ascii="Times New Roman" w:eastAsiaTheme="minorEastAsia" w:hAnsi="Times New Roman"/>
          <w:sz w:val="24"/>
        </w:rPr>
        <w:t>，且不属于当地规划的林业或种植用地，因此项目用地属性合理合法；</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②</w:t>
      </w:r>
      <w:r w:rsidRPr="005C3042">
        <w:rPr>
          <w:rFonts w:ascii="Times New Roman" w:eastAsiaTheme="minorEastAsia" w:hAnsi="Times New Roman"/>
          <w:sz w:val="24"/>
        </w:rPr>
        <w:t>本工程不违背国家的产业政策，场址与当地城镇发展规划和环境功能区划不冲突；</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③</w:t>
      </w:r>
      <w:r w:rsidRPr="005C3042">
        <w:rPr>
          <w:rFonts w:ascii="Times New Roman" w:eastAsiaTheme="minorEastAsia" w:hAnsi="Times New Roman"/>
          <w:sz w:val="24"/>
        </w:rPr>
        <w:t>工程厂址不占用基本农田，不占用保护林地，不在宁远县生态保护红线范围内；</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④</w:t>
      </w:r>
      <w:r w:rsidRPr="005C3042">
        <w:rPr>
          <w:rFonts w:ascii="Times New Roman" w:eastAsiaTheme="minorEastAsia" w:hAnsi="Times New Roman"/>
          <w:sz w:val="24"/>
        </w:rPr>
        <w:t>建设项目厂区自建进场道路与村道连接，其对外交通便利；</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宋体" w:hAnsi="宋体" w:cs="宋体" w:hint="eastAsia"/>
          <w:sz w:val="24"/>
        </w:rPr>
        <w:t>⑤</w:t>
      </w:r>
      <w:r w:rsidRPr="005C3042">
        <w:rPr>
          <w:rFonts w:ascii="Times New Roman" w:eastAsiaTheme="minorEastAsia" w:hAnsi="Times New Roman"/>
          <w:sz w:val="24"/>
        </w:rPr>
        <w:t>项目产生的</w:t>
      </w:r>
      <w:r w:rsidRPr="005C3042">
        <w:rPr>
          <w:rFonts w:ascii="Times New Roman" w:eastAsiaTheme="minorEastAsia" w:hAnsi="Times New Roman"/>
          <w:sz w:val="24"/>
        </w:rPr>
        <w:t>“</w:t>
      </w:r>
      <w:r w:rsidRPr="005C3042">
        <w:rPr>
          <w:rFonts w:ascii="Times New Roman" w:eastAsiaTheme="minorEastAsia" w:hAnsi="Times New Roman"/>
          <w:sz w:val="24"/>
        </w:rPr>
        <w:t>三废</w:t>
      </w:r>
      <w:r w:rsidRPr="005C3042">
        <w:rPr>
          <w:rFonts w:ascii="Times New Roman" w:eastAsiaTheme="minorEastAsia" w:hAnsi="Times New Roman"/>
          <w:sz w:val="24"/>
        </w:rPr>
        <w:t>”</w:t>
      </w:r>
      <w:r w:rsidRPr="005C3042">
        <w:rPr>
          <w:rFonts w:ascii="Times New Roman" w:eastAsiaTheme="minorEastAsia" w:hAnsi="Times New Roman"/>
          <w:sz w:val="24"/>
        </w:rPr>
        <w:t>经处理后均达标排放，不改变区域环境功能级别。</w:t>
      </w:r>
    </w:p>
    <w:p w:rsidR="00BF029F" w:rsidRPr="005C3042" w:rsidRDefault="00BF029F" w:rsidP="00BF029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综上所述，从环保角度分析，项目的场址选择是可行的。</w:t>
      </w:r>
    </w:p>
    <w:p w:rsidR="002B0569" w:rsidRPr="005C3042" w:rsidRDefault="002B0569" w:rsidP="002B0569">
      <w:pPr>
        <w:pStyle w:val="2"/>
        <w:tabs>
          <w:tab w:val="left" w:pos="576"/>
        </w:tabs>
        <w:spacing w:before="0" w:after="0" w:line="360" w:lineRule="auto"/>
        <w:rPr>
          <w:rFonts w:ascii="Times New Roman" w:eastAsiaTheme="minorEastAsia" w:hAnsi="Times New Roman"/>
          <w:sz w:val="28"/>
        </w:rPr>
      </w:pPr>
      <w:bookmarkStart w:id="516" w:name="_Toc17024389"/>
      <w:bookmarkStart w:id="517" w:name="_Toc23842936"/>
      <w:bookmarkStart w:id="518" w:name="_Toc27474447"/>
      <w:bookmarkStart w:id="519" w:name="_Toc27689198"/>
      <w:bookmarkStart w:id="520" w:name="_Toc39909256"/>
      <w:r w:rsidRPr="005C3042">
        <w:rPr>
          <w:rFonts w:ascii="Times New Roman" w:eastAsiaTheme="minorEastAsia" w:hAnsi="Times New Roman"/>
          <w:sz w:val="28"/>
        </w:rPr>
        <w:t>11.3</w:t>
      </w:r>
      <w:r w:rsidRPr="005C3042">
        <w:rPr>
          <w:rFonts w:ascii="Times New Roman" w:eastAsiaTheme="minorEastAsia" w:hAnsi="Times New Roman"/>
          <w:sz w:val="28"/>
        </w:rPr>
        <w:t>与</w:t>
      </w:r>
      <w:r w:rsidRPr="005C3042">
        <w:rPr>
          <w:rFonts w:ascii="Times New Roman" w:eastAsiaTheme="minorEastAsia" w:hAnsi="Times New Roman"/>
          <w:sz w:val="28"/>
        </w:rPr>
        <w:t>“</w:t>
      </w:r>
      <w:r w:rsidRPr="005C3042">
        <w:rPr>
          <w:rFonts w:ascii="Times New Roman" w:eastAsiaTheme="minorEastAsia" w:hAnsi="Times New Roman"/>
          <w:sz w:val="28"/>
        </w:rPr>
        <w:t>三线一单</w:t>
      </w:r>
      <w:r w:rsidRPr="005C3042">
        <w:rPr>
          <w:rFonts w:ascii="Times New Roman" w:eastAsiaTheme="minorEastAsia" w:hAnsi="Times New Roman"/>
          <w:sz w:val="28"/>
        </w:rPr>
        <w:t>”</w:t>
      </w:r>
      <w:r w:rsidRPr="005C3042">
        <w:rPr>
          <w:rFonts w:ascii="Times New Roman" w:eastAsiaTheme="minorEastAsia" w:hAnsi="Times New Roman"/>
          <w:sz w:val="28"/>
        </w:rPr>
        <w:t>相符性分析</w:t>
      </w:r>
      <w:bookmarkEnd w:id="516"/>
      <w:bookmarkEnd w:id="517"/>
      <w:bookmarkEnd w:id="518"/>
      <w:bookmarkEnd w:id="519"/>
      <w:bookmarkEnd w:id="520"/>
    </w:p>
    <w:p w:rsidR="002B0569" w:rsidRPr="005C3042" w:rsidRDefault="002B0569" w:rsidP="002B0569">
      <w:pPr>
        <w:spacing w:line="360" w:lineRule="auto"/>
        <w:ind w:firstLineChars="200" w:firstLine="480"/>
        <w:rPr>
          <w:rFonts w:ascii="Times New Roman" w:eastAsiaTheme="minorEastAsia" w:hAnsi="Times New Roman"/>
          <w:color w:val="000000" w:themeColor="text1"/>
          <w:sz w:val="24"/>
          <w:szCs w:val="24"/>
        </w:rPr>
      </w:pPr>
      <w:r w:rsidRPr="005C3042">
        <w:rPr>
          <w:rFonts w:ascii="宋体" w:hAnsi="宋体" w:cs="宋体" w:hint="eastAsia"/>
          <w:color w:val="000000" w:themeColor="text1"/>
          <w:sz w:val="24"/>
          <w:szCs w:val="24"/>
        </w:rPr>
        <w:t>①</w:t>
      </w:r>
      <w:r w:rsidRPr="005C3042">
        <w:rPr>
          <w:rFonts w:ascii="Times New Roman" w:eastAsiaTheme="minorEastAsia" w:hAnsi="Times New Roman"/>
          <w:color w:val="000000" w:themeColor="text1"/>
          <w:sz w:val="24"/>
          <w:szCs w:val="24"/>
        </w:rPr>
        <w:t>生态保护红线</w:t>
      </w:r>
    </w:p>
    <w:p w:rsidR="002B0569" w:rsidRPr="005C3042" w:rsidRDefault="002B0569" w:rsidP="002B0569">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sz w:val="24"/>
        </w:rPr>
        <w:t>本项目位于宁远县水市镇周家村，结合该项目建设地所在区域的土地利用规划，项目属于农业项目，项目用地和项目周边用地类型不冲突，符合</w:t>
      </w:r>
      <w:r w:rsidR="00F71C03" w:rsidRPr="005C3042">
        <w:rPr>
          <w:rFonts w:ascii="Times New Roman" w:eastAsiaTheme="minorEastAsia" w:hAnsi="Times New Roman"/>
          <w:sz w:val="24"/>
        </w:rPr>
        <w:t>水市镇</w:t>
      </w:r>
      <w:r w:rsidRPr="005C3042">
        <w:rPr>
          <w:rFonts w:ascii="Times New Roman" w:eastAsiaTheme="minorEastAsia" w:hAnsi="Times New Roman"/>
          <w:sz w:val="24"/>
        </w:rPr>
        <w:t>的规划</w:t>
      </w:r>
      <w:r w:rsidRPr="005C3042">
        <w:rPr>
          <w:rFonts w:ascii="Times New Roman" w:eastAsiaTheme="minorEastAsia" w:hAnsi="Times New Roman"/>
          <w:color w:val="000000" w:themeColor="text1"/>
          <w:sz w:val="24"/>
        </w:rPr>
        <w:t>，</w:t>
      </w:r>
      <w:r w:rsidRPr="005C3042">
        <w:rPr>
          <w:rFonts w:ascii="Times New Roman" w:eastAsiaTheme="minorEastAsia" w:hAnsi="Times New Roman"/>
          <w:color w:val="000000" w:themeColor="text1"/>
          <w:sz w:val="24"/>
          <w:szCs w:val="24"/>
        </w:rPr>
        <w:t>项目所在地不涉及自然保护区、风景名胜区、饮用水源保护区等生态保护目标，通过查阅生态保护红线，项目所在地不在</w:t>
      </w:r>
      <w:r w:rsidR="00BE305B" w:rsidRPr="005C3042">
        <w:rPr>
          <w:rFonts w:ascii="Times New Roman" w:eastAsiaTheme="minorEastAsia" w:hAnsi="Times New Roman"/>
          <w:color w:val="000000" w:themeColor="text1"/>
          <w:sz w:val="24"/>
          <w:szCs w:val="24"/>
        </w:rPr>
        <w:t>宁远县</w:t>
      </w:r>
      <w:r w:rsidRPr="005C3042">
        <w:rPr>
          <w:rFonts w:ascii="Times New Roman" w:eastAsiaTheme="minorEastAsia" w:hAnsi="Times New Roman"/>
          <w:color w:val="000000" w:themeColor="text1"/>
          <w:sz w:val="24"/>
          <w:szCs w:val="24"/>
        </w:rPr>
        <w:t>生态保护红线范围内。</w:t>
      </w:r>
    </w:p>
    <w:p w:rsidR="002B0569" w:rsidRPr="005C3042" w:rsidRDefault="002B0569" w:rsidP="002B0569">
      <w:pPr>
        <w:spacing w:line="360" w:lineRule="auto"/>
        <w:ind w:firstLineChars="200" w:firstLine="480"/>
        <w:rPr>
          <w:rFonts w:ascii="Times New Roman" w:eastAsiaTheme="minorEastAsia" w:hAnsi="Times New Roman"/>
          <w:color w:val="000000" w:themeColor="text1"/>
          <w:sz w:val="24"/>
          <w:szCs w:val="24"/>
        </w:rPr>
      </w:pPr>
      <w:r w:rsidRPr="005C3042">
        <w:rPr>
          <w:rFonts w:ascii="宋体" w:hAnsi="宋体" w:cs="宋体" w:hint="eastAsia"/>
          <w:color w:val="000000" w:themeColor="text1"/>
          <w:sz w:val="24"/>
          <w:szCs w:val="24"/>
        </w:rPr>
        <w:t>②</w:t>
      </w:r>
      <w:r w:rsidRPr="005C3042">
        <w:rPr>
          <w:rFonts w:ascii="Times New Roman" w:eastAsiaTheme="minorEastAsia" w:hAnsi="Times New Roman"/>
          <w:color w:val="000000" w:themeColor="text1"/>
          <w:sz w:val="24"/>
          <w:szCs w:val="24"/>
        </w:rPr>
        <w:t>环境质量底线</w:t>
      </w:r>
    </w:p>
    <w:p w:rsidR="002B0569" w:rsidRPr="005C3042" w:rsidRDefault="002B0569" w:rsidP="002B0569">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本报告以环境质量评价标准作为环境质量底线，环境空气质量目标为《环境空气质量标准》（</w:t>
      </w:r>
      <w:r w:rsidRPr="005C3042">
        <w:rPr>
          <w:rFonts w:ascii="Times New Roman" w:eastAsiaTheme="minorEastAsia" w:hAnsi="Times New Roman"/>
          <w:color w:val="000000" w:themeColor="text1"/>
          <w:sz w:val="24"/>
          <w:szCs w:val="24"/>
        </w:rPr>
        <w:t>GB3095-2012</w:t>
      </w:r>
      <w:r w:rsidRPr="005C3042">
        <w:rPr>
          <w:rFonts w:ascii="Times New Roman" w:eastAsiaTheme="minorEastAsia" w:hAnsi="Times New Roman"/>
          <w:color w:val="000000" w:themeColor="text1"/>
          <w:sz w:val="24"/>
          <w:szCs w:val="24"/>
        </w:rPr>
        <w:t>）二级标准，地表水环境质量目标为《地表水环境质量标准》（</w:t>
      </w:r>
      <w:r w:rsidRPr="005C3042">
        <w:rPr>
          <w:rFonts w:ascii="Times New Roman" w:eastAsiaTheme="minorEastAsia" w:hAnsi="Times New Roman"/>
          <w:color w:val="000000" w:themeColor="text1"/>
          <w:sz w:val="24"/>
          <w:szCs w:val="24"/>
        </w:rPr>
        <w:t>GB3838-2002</w:t>
      </w:r>
      <w:r w:rsidRPr="005C3042">
        <w:rPr>
          <w:rFonts w:ascii="Times New Roman" w:eastAsiaTheme="minorEastAsia" w:hAnsi="Times New Roman"/>
          <w:color w:val="000000" w:themeColor="text1"/>
          <w:sz w:val="24"/>
          <w:szCs w:val="24"/>
        </w:rPr>
        <w:t>）</w:t>
      </w:r>
      <w:r w:rsidRPr="005C3042">
        <w:rPr>
          <w:rFonts w:ascii="宋体" w:hAnsi="宋体" w:cs="宋体" w:hint="eastAsia"/>
          <w:color w:val="000000" w:themeColor="text1"/>
          <w:sz w:val="24"/>
          <w:szCs w:val="24"/>
        </w:rPr>
        <w:t>Ⅲ</w:t>
      </w:r>
      <w:r w:rsidRPr="005C3042">
        <w:rPr>
          <w:rFonts w:ascii="Times New Roman" w:eastAsiaTheme="minorEastAsia" w:hAnsi="Times New Roman"/>
          <w:color w:val="000000" w:themeColor="text1"/>
          <w:sz w:val="24"/>
          <w:szCs w:val="24"/>
        </w:rPr>
        <w:t>类标准，声环境质量目标为《声环境质量标准》（</w:t>
      </w:r>
      <w:r w:rsidRPr="005C3042">
        <w:rPr>
          <w:rFonts w:ascii="Times New Roman" w:eastAsiaTheme="minorEastAsia" w:hAnsi="Times New Roman"/>
          <w:color w:val="000000" w:themeColor="text1"/>
          <w:sz w:val="24"/>
          <w:szCs w:val="24"/>
        </w:rPr>
        <w:t>GB3096-2008</w:t>
      </w:r>
      <w:r w:rsidRPr="005C3042">
        <w:rPr>
          <w:rFonts w:ascii="Times New Roman" w:eastAsiaTheme="minorEastAsia" w:hAnsi="Times New Roman"/>
          <w:color w:val="000000" w:themeColor="text1"/>
          <w:sz w:val="24"/>
          <w:szCs w:val="24"/>
        </w:rPr>
        <w:t>）中的</w:t>
      </w:r>
      <w:r w:rsidRPr="005C3042">
        <w:rPr>
          <w:rFonts w:ascii="Times New Roman" w:eastAsiaTheme="minorEastAsia" w:hAnsi="Times New Roman"/>
          <w:color w:val="000000" w:themeColor="text1"/>
          <w:sz w:val="24"/>
          <w:szCs w:val="24"/>
        </w:rPr>
        <w:t>2</w:t>
      </w:r>
      <w:r w:rsidRPr="005C3042">
        <w:rPr>
          <w:rFonts w:ascii="Times New Roman" w:eastAsiaTheme="minorEastAsia" w:hAnsi="Times New Roman"/>
          <w:color w:val="000000" w:themeColor="text1"/>
          <w:sz w:val="24"/>
          <w:szCs w:val="24"/>
        </w:rPr>
        <w:t>类标准。</w:t>
      </w:r>
    </w:p>
    <w:p w:rsidR="002B0569" w:rsidRPr="005C3042" w:rsidRDefault="002B0569" w:rsidP="002B0569">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项目所在地环境质量较好，本项目建设过程中产生的少量废气经处理后均实现达标排放，废水经处理后回灌，各类固废均得到妥善处置。项目建设没有改变当地环境功能区划，符合环境质量底线。</w:t>
      </w:r>
    </w:p>
    <w:p w:rsidR="002B0569" w:rsidRPr="005C3042" w:rsidRDefault="002B0569" w:rsidP="002B0569">
      <w:pPr>
        <w:spacing w:line="360" w:lineRule="auto"/>
        <w:ind w:firstLineChars="200" w:firstLine="480"/>
        <w:rPr>
          <w:rFonts w:ascii="Times New Roman" w:eastAsiaTheme="minorEastAsia" w:hAnsi="Times New Roman"/>
          <w:color w:val="000000" w:themeColor="text1"/>
          <w:sz w:val="24"/>
          <w:szCs w:val="24"/>
        </w:rPr>
      </w:pPr>
      <w:r w:rsidRPr="005C3042">
        <w:rPr>
          <w:rFonts w:ascii="宋体" w:hAnsi="宋体" w:cs="宋体" w:hint="eastAsia"/>
          <w:color w:val="000000" w:themeColor="text1"/>
          <w:sz w:val="24"/>
          <w:szCs w:val="24"/>
        </w:rPr>
        <w:t>③</w:t>
      </w:r>
      <w:r w:rsidRPr="005C3042">
        <w:rPr>
          <w:rFonts w:ascii="Times New Roman" w:eastAsiaTheme="minorEastAsia" w:hAnsi="Times New Roman"/>
          <w:color w:val="000000" w:themeColor="text1"/>
          <w:sz w:val="24"/>
          <w:szCs w:val="24"/>
        </w:rPr>
        <w:t>资源利用上线</w:t>
      </w:r>
    </w:p>
    <w:p w:rsidR="002B0569" w:rsidRPr="005C3042" w:rsidRDefault="002B0569" w:rsidP="002B0569">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本项目采用外购的猪饲料、猪只药品、水、电等为原料，外购的原料均不消耗本地区的资源，本项目建设符合资源利用上线的要求。</w:t>
      </w:r>
    </w:p>
    <w:p w:rsidR="002B0569" w:rsidRPr="005C3042" w:rsidRDefault="002B0569" w:rsidP="002B0569">
      <w:pPr>
        <w:spacing w:line="360" w:lineRule="auto"/>
        <w:ind w:firstLineChars="200" w:firstLine="480"/>
        <w:rPr>
          <w:rFonts w:ascii="Times New Roman" w:eastAsiaTheme="minorEastAsia" w:hAnsi="Times New Roman"/>
          <w:color w:val="000000" w:themeColor="text1"/>
          <w:sz w:val="24"/>
          <w:szCs w:val="24"/>
        </w:rPr>
      </w:pPr>
      <w:r w:rsidRPr="005C3042">
        <w:rPr>
          <w:rFonts w:ascii="宋体" w:hAnsi="宋体" w:cs="宋体" w:hint="eastAsia"/>
          <w:color w:val="000000" w:themeColor="text1"/>
          <w:sz w:val="24"/>
          <w:szCs w:val="24"/>
        </w:rPr>
        <w:t>④</w:t>
      </w:r>
      <w:r w:rsidRPr="005C3042">
        <w:rPr>
          <w:rFonts w:ascii="Times New Roman" w:eastAsiaTheme="minorEastAsia" w:hAnsi="Times New Roman"/>
          <w:color w:val="000000" w:themeColor="text1"/>
          <w:sz w:val="24"/>
          <w:szCs w:val="24"/>
        </w:rPr>
        <w:t>环境准入负面清单</w:t>
      </w:r>
    </w:p>
    <w:p w:rsidR="002B0569" w:rsidRPr="005C3042" w:rsidRDefault="002B0569" w:rsidP="002B0569">
      <w:pPr>
        <w:spacing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环境准入负面清单包括从空间布局约束、污染物排放管控、环境风险防控、资源利用效率等方面提出禁止和限制的环境准入要求。本项目属于猪只养殖，工艺简单，为区域未禁止发展的产业，本项目建设不在属于负面清单范围。</w:t>
      </w:r>
    </w:p>
    <w:p w:rsidR="002B0569" w:rsidRPr="005C3042" w:rsidRDefault="002B0569" w:rsidP="002B0569">
      <w:pPr>
        <w:pStyle w:val="a6"/>
        <w:snapToGrid/>
        <w:ind w:firstLine="480"/>
        <w:rPr>
          <w:rFonts w:eastAsiaTheme="minorEastAsia"/>
          <w:sz w:val="28"/>
        </w:rPr>
      </w:pPr>
      <w:r w:rsidRPr="005C3042">
        <w:rPr>
          <w:rFonts w:eastAsiaTheme="minorEastAsia"/>
        </w:rPr>
        <w:t>综上所述，本项目符合</w:t>
      </w:r>
      <w:r w:rsidRPr="005C3042">
        <w:rPr>
          <w:rFonts w:eastAsiaTheme="minorEastAsia"/>
        </w:rPr>
        <w:t>“</w:t>
      </w:r>
      <w:r w:rsidRPr="005C3042">
        <w:rPr>
          <w:rFonts w:eastAsiaTheme="minorEastAsia"/>
        </w:rPr>
        <w:t>三线一单</w:t>
      </w:r>
      <w:r w:rsidRPr="005C3042">
        <w:rPr>
          <w:rFonts w:eastAsiaTheme="minorEastAsia"/>
        </w:rPr>
        <w:t>”</w:t>
      </w:r>
      <w:r w:rsidRPr="005C3042">
        <w:rPr>
          <w:rFonts w:eastAsiaTheme="minorEastAsia"/>
        </w:rPr>
        <w:t>相关要求。</w:t>
      </w:r>
    </w:p>
    <w:p w:rsidR="002B0569" w:rsidRPr="005C3042" w:rsidRDefault="002B0569" w:rsidP="002B0569">
      <w:pPr>
        <w:pStyle w:val="2"/>
        <w:tabs>
          <w:tab w:val="left" w:pos="576"/>
        </w:tabs>
        <w:spacing w:before="0" w:after="0" w:line="360" w:lineRule="auto"/>
        <w:rPr>
          <w:rFonts w:ascii="Times New Roman" w:eastAsiaTheme="minorEastAsia" w:hAnsi="Times New Roman"/>
          <w:sz w:val="28"/>
        </w:rPr>
      </w:pPr>
      <w:bookmarkStart w:id="521" w:name="_Toc17024390"/>
      <w:bookmarkStart w:id="522" w:name="_Toc23842937"/>
      <w:bookmarkStart w:id="523" w:name="_Toc27474448"/>
      <w:bookmarkStart w:id="524" w:name="_Toc27689199"/>
      <w:bookmarkStart w:id="525" w:name="_Toc39909257"/>
      <w:r w:rsidRPr="005C3042">
        <w:rPr>
          <w:rFonts w:ascii="Times New Roman" w:eastAsiaTheme="minorEastAsia" w:hAnsi="Times New Roman"/>
          <w:sz w:val="28"/>
        </w:rPr>
        <w:t>11.4</w:t>
      </w:r>
      <w:r w:rsidRPr="005C3042">
        <w:rPr>
          <w:rFonts w:ascii="Times New Roman" w:eastAsiaTheme="minorEastAsia" w:hAnsi="Times New Roman"/>
          <w:sz w:val="28"/>
        </w:rPr>
        <w:t>项目平面布置合理性分析</w:t>
      </w:r>
      <w:bookmarkEnd w:id="521"/>
      <w:bookmarkEnd w:id="522"/>
      <w:bookmarkEnd w:id="523"/>
      <w:bookmarkEnd w:id="524"/>
      <w:bookmarkEnd w:id="525"/>
    </w:p>
    <w:p w:rsidR="002B0569" w:rsidRPr="005C3042" w:rsidRDefault="002B0569" w:rsidP="002B0569">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）本工程养殖场生产区、生活管理区相互分开；污水处理设施位于用地区西侧，不在属于当地常年主导风向的上风向，项目总体布置符合《畜禽养殖业污染防治技术规范》（</w:t>
      </w:r>
      <w:r w:rsidRPr="005C3042">
        <w:rPr>
          <w:rFonts w:ascii="Times New Roman" w:eastAsiaTheme="minorEastAsia" w:hAnsi="Times New Roman"/>
          <w:sz w:val="24"/>
        </w:rPr>
        <w:t>HJ/T81-2001</w:t>
      </w:r>
      <w:r w:rsidRPr="005C3042">
        <w:rPr>
          <w:rFonts w:ascii="Times New Roman" w:eastAsiaTheme="minorEastAsia" w:hAnsi="Times New Roman"/>
          <w:sz w:val="24"/>
        </w:rPr>
        <w:t>）的规定。</w:t>
      </w:r>
    </w:p>
    <w:p w:rsidR="002B0569" w:rsidRPr="005C3042" w:rsidRDefault="002B0569" w:rsidP="002B0569">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2</w:t>
      </w:r>
      <w:r w:rsidRPr="005C3042">
        <w:rPr>
          <w:rFonts w:ascii="Times New Roman" w:eastAsiaTheme="minorEastAsia" w:hAnsi="Times New Roman"/>
          <w:sz w:val="24"/>
        </w:rPr>
        <w:t>）本工程按照饲养的操作流程布置猪舍、饲料仓库等设施，做到功能分区明确合理，保证养殖场内物料运输距离短捷顺畅，干净道和污染道尽量不交叉，搞好绿化工作，使养殖场内部环境优美，空气清新，有利于人畜生活。</w:t>
      </w:r>
    </w:p>
    <w:p w:rsidR="002B0569" w:rsidRPr="005C3042" w:rsidRDefault="002B0569" w:rsidP="002B0569">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）场内道路主要为人畜通道及运输饲料用，根据场区规模，路面型式均采用郊区型道路，混凝土路面，带盖板明沟排雨水，纵坡不大于</w:t>
      </w:r>
      <w:r w:rsidRPr="005C3042">
        <w:rPr>
          <w:rFonts w:ascii="Times New Roman" w:eastAsiaTheme="minorEastAsia" w:hAnsi="Times New Roman"/>
          <w:sz w:val="24"/>
        </w:rPr>
        <w:t>2%</w:t>
      </w:r>
      <w:r w:rsidRPr="005C3042">
        <w:rPr>
          <w:rFonts w:ascii="Times New Roman" w:eastAsiaTheme="minorEastAsia" w:hAnsi="Times New Roman"/>
          <w:sz w:val="24"/>
        </w:rPr>
        <w:t>。</w:t>
      </w:r>
    </w:p>
    <w:p w:rsidR="002B0569" w:rsidRPr="005C3042" w:rsidRDefault="002B0569" w:rsidP="002B0569">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4</w:t>
      </w:r>
      <w:r w:rsidRPr="005C3042">
        <w:rPr>
          <w:rFonts w:ascii="Times New Roman" w:eastAsiaTheme="minorEastAsia" w:hAnsi="Times New Roman"/>
          <w:sz w:val="24"/>
        </w:rPr>
        <w:t>）畜禽养殖需要较高的卫生条件，所以场区内绿化、美化环境显得尤为重要。项目在建设过程中加强场内的绿化建设和卫生要求，在道路两侧种植行道树，选择大树冠的树种，场区内树种应高低搭配，多种植乔木与灌木，尽量为场区营造一个空气清新，利于牲畜生长的生态环境。</w:t>
      </w:r>
    </w:p>
    <w:p w:rsidR="002B0569" w:rsidRPr="005C3042" w:rsidRDefault="002B0569" w:rsidP="002B0569">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综上所述，本工程总平面布置充分利用现有地势，按照功能和工艺流程，总体上按由南向北方向布置，化尸池位于项目南侧</w:t>
      </w:r>
      <w:r w:rsidR="00CE0B10" w:rsidRPr="005C3042">
        <w:rPr>
          <w:rFonts w:ascii="Times New Roman" w:eastAsiaTheme="minorEastAsia" w:hAnsi="Times New Roman"/>
          <w:sz w:val="24"/>
        </w:rPr>
        <w:t>，污水处理站位于西侧</w:t>
      </w:r>
      <w:r w:rsidRPr="005C3042">
        <w:rPr>
          <w:rFonts w:ascii="Times New Roman" w:eastAsiaTheme="minorEastAsia" w:hAnsi="Times New Roman"/>
          <w:sz w:val="24"/>
        </w:rPr>
        <w:t>，</w:t>
      </w:r>
      <w:r w:rsidR="00CE0B10" w:rsidRPr="005C3042">
        <w:rPr>
          <w:rFonts w:ascii="Times New Roman" w:eastAsiaTheme="minorEastAsia" w:hAnsi="Times New Roman"/>
          <w:sz w:val="24"/>
        </w:rPr>
        <w:t>均</w:t>
      </w:r>
      <w:r w:rsidRPr="005C3042">
        <w:rPr>
          <w:rFonts w:ascii="Times New Roman" w:eastAsiaTheme="minorEastAsia" w:hAnsi="Times New Roman"/>
          <w:sz w:val="24"/>
        </w:rPr>
        <w:t>处于主导风向下风向</w:t>
      </w:r>
      <w:r w:rsidR="00CE0B10" w:rsidRPr="005C3042">
        <w:rPr>
          <w:rFonts w:ascii="Times New Roman" w:eastAsiaTheme="minorEastAsia" w:hAnsi="Times New Roman"/>
          <w:sz w:val="24"/>
        </w:rPr>
        <w:t>或侧风向</w:t>
      </w:r>
      <w:r w:rsidRPr="005C3042">
        <w:rPr>
          <w:rFonts w:ascii="Times New Roman" w:eastAsiaTheme="minorEastAsia" w:hAnsi="Times New Roman"/>
          <w:sz w:val="24"/>
        </w:rPr>
        <w:t>，生活区和生产区分开。从整体布局和环境影响上看，工程总平面布置基本合理。</w:t>
      </w:r>
    </w:p>
    <w:p w:rsidR="002B0569" w:rsidRPr="005C3042" w:rsidRDefault="002B0569" w:rsidP="002B0569">
      <w:pPr>
        <w:pStyle w:val="2"/>
        <w:tabs>
          <w:tab w:val="left" w:pos="576"/>
        </w:tabs>
        <w:spacing w:before="0" w:after="0" w:line="360" w:lineRule="auto"/>
        <w:rPr>
          <w:rFonts w:ascii="Times New Roman" w:eastAsiaTheme="minorEastAsia" w:hAnsi="Times New Roman"/>
          <w:sz w:val="28"/>
        </w:rPr>
      </w:pPr>
      <w:bookmarkStart w:id="526" w:name="_Toc23842938"/>
      <w:bookmarkStart w:id="527" w:name="_Toc27474449"/>
      <w:bookmarkStart w:id="528" w:name="_Toc27689200"/>
      <w:bookmarkStart w:id="529" w:name="_Toc39909258"/>
      <w:r w:rsidRPr="005C3042">
        <w:rPr>
          <w:rFonts w:ascii="Times New Roman" w:eastAsiaTheme="minorEastAsia" w:hAnsi="Times New Roman"/>
          <w:sz w:val="28"/>
        </w:rPr>
        <w:t>11.5</w:t>
      </w:r>
      <w:r w:rsidRPr="005C3042">
        <w:rPr>
          <w:rFonts w:ascii="Times New Roman" w:eastAsiaTheme="minorEastAsia" w:hAnsi="Times New Roman"/>
          <w:sz w:val="28"/>
        </w:rPr>
        <w:t>与《畜禽养殖产地环境评价规范》（</w:t>
      </w:r>
      <w:r w:rsidRPr="005C3042">
        <w:rPr>
          <w:rFonts w:ascii="Times New Roman" w:eastAsiaTheme="minorEastAsia" w:hAnsi="Times New Roman"/>
          <w:sz w:val="28"/>
        </w:rPr>
        <w:t>HJ568-2010</w:t>
      </w:r>
      <w:r w:rsidRPr="005C3042">
        <w:rPr>
          <w:rFonts w:ascii="Times New Roman" w:eastAsiaTheme="minorEastAsia" w:hAnsi="Times New Roman"/>
          <w:sz w:val="28"/>
        </w:rPr>
        <w:t>）符合性分析</w:t>
      </w:r>
      <w:bookmarkEnd w:id="526"/>
      <w:bookmarkEnd w:id="527"/>
      <w:bookmarkEnd w:id="528"/>
      <w:bookmarkEnd w:id="529"/>
    </w:p>
    <w:p w:rsidR="002B0569" w:rsidRPr="005C3042" w:rsidRDefault="002B0569" w:rsidP="002B0569">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a)</w:t>
      </w:r>
      <w:r w:rsidRPr="005C3042">
        <w:rPr>
          <w:rFonts w:ascii="Times New Roman" w:eastAsiaTheme="minorEastAsia" w:hAnsi="Times New Roman"/>
          <w:sz w:val="24"/>
        </w:rPr>
        <w:t>畜禽饮用水水质符合性：本项目猪只饮用水取用地下水，根据项目地下水水质现状监测结果可知，各监测项目均符合《畜禽养殖产地环境评价规范》（</w:t>
      </w:r>
      <w:r w:rsidRPr="005C3042">
        <w:rPr>
          <w:rFonts w:ascii="Times New Roman" w:eastAsiaTheme="minorEastAsia" w:hAnsi="Times New Roman"/>
          <w:sz w:val="24"/>
        </w:rPr>
        <w:t>HJ568-2010</w:t>
      </w:r>
      <w:r w:rsidRPr="005C3042">
        <w:rPr>
          <w:rFonts w:ascii="Times New Roman" w:eastAsiaTheme="minorEastAsia" w:hAnsi="Times New Roman"/>
          <w:sz w:val="24"/>
        </w:rPr>
        <w:t>）中表</w:t>
      </w:r>
      <w:r w:rsidRPr="005C3042">
        <w:rPr>
          <w:rFonts w:ascii="Times New Roman" w:eastAsiaTheme="minorEastAsia" w:hAnsi="Times New Roman"/>
          <w:sz w:val="24"/>
        </w:rPr>
        <w:t>2</w:t>
      </w:r>
      <w:r w:rsidRPr="005C3042">
        <w:rPr>
          <w:rFonts w:ascii="Times New Roman" w:eastAsiaTheme="minorEastAsia" w:hAnsi="Times New Roman"/>
          <w:sz w:val="24"/>
        </w:rPr>
        <w:t>：畜禽饮用水水质评价指标限值。</w:t>
      </w:r>
    </w:p>
    <w:p w:rsidR="002B0569" w:rsidRPr="005C3042" w:rsidRDefault="002B0569" w:rsidP="002B0569">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b)</w:t>
      </w:r>
      <w:r w:rsidRPr="005C3042">
        <w:rPr>
          <w:rFonts w:ascii="Times New Roman" w:eastAsiaTheme="minorEastAsia" w:hAnsi="Times New Roman"/>
          <w:sz w:val="24"/>
        </w:rPr>
        <w:t>土壤环境质量符合性：现状调查可知，本项目养殖场用地区域未喷洒过农药化肥等，用地区及周边从未有过工业企业，没有工业污染源对土壤造成污染，因此，评价认为项目拟建地适合于畜禽养殖场地建设。</w:t>
      </w:r>
    </w:p>
    <w:p w:rsidR="002B0569" w:rsidRPr="005C3042" w:rsidRDefault="002B0569" w:rsidP="002B0569">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c)</w:t>
      </w:r>
      <w:r w:rsidRPr="005C3042">
        <w:rPr>
          <w:rFonts w:ascii="Times New Roman" w:eastAsiaTheme="minorEastAsia" w:hAnsi="Times New Roman"/>
          <w:sz w:val="24"/>
        </w:rPr>
        <w:t>环境空气质量符合性：根据拟建项目厂区环境空气质量监测结果可知，各监测因子符合《畜禽养殖产地环境评价规范》（</w:t>
      </w:r>
      <w:r w:rsidRPr="005C3042">
        <w:rPr>
          <w:rFonts w:ascii="Times New Roman" w:eastAsiaTheme="minorEastAsia" w:hAnsi="Times New Roman"/>
          <w:sz w:val="24"/>
        </w:rPr>
        <w:t>HJ568-2010</w:t>
      </w:r>
      <w:r w:rsidRPr="005C3042">
        <w:rPr>
          <w:rFonts w:ascii="Times New Roman" w:eastAsiaTheme="minorEastAsia" w:hAnsi="Times New Roman"/>
          <w:sz w:val="24"/>
        </w:rPr>
        <w:t>）中表</w:t>
      </w:r>
      <w:r w:rsidRPr="005C3042">
        <w:rPr>
          <w:rFonts w:ascii="Times New Roman" w:eastAsiaTheme="minorEastAsia" w:hAnsi="Times New Roman"/>
          <w:sz w:val="24"/>
        </w:rPr>
        <w:t>5</w:t>
      </w:r>
      <w:r w:rsidRPr="005C3042">
        <w:rPr>
          <w:rFonts w:ascii="Times New Roman" w:eastAsiaTheme="minorEastAsia" w:hAnsi="Times New Roman"/>
          <w:sz w:val="24"/>
        </w:rPr>
        <w:t>：畜禽养殖场和养殖小区环境空气质量评价指标限值。</w:t>
      </w:r>
    </w:p>
    <w:p w:rsidR="002B0569" w:rsidRPr="005C3042" w:rsidRDefault="002B0569" w:rsidP="002B0569">
      <w:pPr>
        <w:pStyle w:val="a6"/>
        <w:snapToGrid/>
        <w:ind w:firstLine="480"/>
        <w:rPr>
          <w:rFonts w:eastAsiaTheme="minorEastAsia"/>
        </w:rPr>
      </w:pPr>
      <w:r w:rsidRPr="005C3042">
        <w:rPr>
          <w:rFonts w:eastAsiaTheme="minorEastAsia"/>
        </w:rPr>
        <w:t>d)</w:t>
      </w:r>
      <w:r w:rsidRPr="005C3042">
        <w:rPr>
          <w:rFonts w:eastAsiaTheme="minorEastAsia"/>
        </w:rPr>
        <w:t>声环境质量符合性：根据拟建项目厂界声环境质量监测结果可知，其监测结果符合《畜禽养殖产地环境评价规范》（</w:t>
      </w:r>
      <w:r w:rsidRPr="005C3042">
        <w:rPr>
          <w:rFonts w:eastAsiaTheme="minorEastAsia"/>
        </w:rPr>
        <w:t>HJ568-2010</w:t>
      </w:r>
      <w:r w:rsidRPr="005C3042">
        <w:rPr>
          <w:rFonts w:eastAsiaTheme="minorEastAsia"/>
        </w:rPr>
        <w:t>）中表</w:t>
      </w:r>
      <w:r w:rsidRPr="005C3042">
        <w:rPr>
          <w:rFonts w:eastAsiaTheme="minorEastAsia"/>
        </w:rPr>
        <w:t>6</w:t>
      </w:r>
      <w:r w:rsidRPr="005C3042">
        <w:rPr>
          <w:rFonts w:eastAsiaTheme="minorEastAsia"/>
        </w:rPr>
        <w:t>：畜禽养殖场、养殖小区及放牧区声环境质量评价指标限值。</w:t>
      </w:r>
    </w:p>
    <w:p w:rsidR="002B0569" w:rsidRPr="005C3042" w:rsidRDefault="002B0569" w:rsidP="002B0569">
      <w:pPr>
        <w:pStyle w:val="a6"/>
        <w:snapToGrid/>
        <w:ind w:firstLine="480"/>
        <w:rPr>
          <w:rFonts w:eastAsiaTheme="minorEastAsia"/>
          <w:sz w:val="28"/>
        </w:rPr>
      </w:pPr>
      <w:r w:rsidRPr="005C3042">
        <w:rPr>
          <w:rFonts w:eastAsiaTheme="minorEastAsia"/>
        </w:rPr>
        <w:t>综上所述，拟建项目选址环境质量现状符合《畜禽养殖产地环境评价规范》（</w:t>
      </w:r>
      <w:r w:rsidRPr="005C3042">
        <w:rPr>
          <w:rFonts w:eastAsiaTheme="minorEastAsia"/>
        </w:rPr>
        <w:t>HJ568-2010</w:t>
      </w:r>
      <w:r w:rsidRPr="005C3042">
        <w:rPr>
          <w:rFonts w:eastAsiaTheme="minorEastAsia"/>
        </w:rPr>
        <w:t>）中环境质量要求。</w:t>
      </w:r>
    </w:p>
    <w:p w:rsidR="00BF029F" w:rsidRPr="005C3042" w:rsidRDefault="00BF029F" w:rsidP="00BF029F">
      <w:pPr>
        <w:spacing w:line="360" w:lineRule="auto"/>
        <w:ind w:firstLineChars="200" w:firstLine="480"/>
        <w:jc w:val="left"/>
        <w:rPr>
          <w:rFonts w:ascii="Times New Roman" w:eastAsiaTheme="minorEastAsia" w:hAnsi="Times New Roman"/>
          <w:sz w:val="24"/>
          <w:szCs w:val="24"/>
        </w:rPr>
      </w:pPr>
    </w:p>
    <w:p w:rsidR="001072C4" w:rsidRPr="005C3042" w:rsidRDefault="001072C4" w:rsidP="00BF029F">
      <w:pPr>
        <w:spacing w:line="360" w:lineRule="auto"/>
        <w:ind w:firstLineChars="200" w:firstLine="480"/>
        <w:jc w:val="left"/>
        <w:rPr>
          <w:rFonts w:ascii="Times New Roman" w:eastAsiaTheme="minorEastAsia" w:hAnsi="Times New Roman"/>
          <w:sz w:val="24"/>
          <w:szCs w:val="24"/>
        </w:rPr>
        <w:sectPr w:rsidR="001072C4" w:rsidRPr="005C3042" w:rsidSect="00853775">
          <w:pgSz w:w="11906" w:h="16838"/>
          <w:pgMar w:top="1440" w:right="1800" w:bottom="1440" w:left="1800" w:header="851" w:footer="992" w:gutter="0"/>
          <w:cols w:space="425"/>
          <w:docGrid w:type="lines" w:linePitch="312"/>
        </w:sectPr>
      </w:pPr>
    </w:p>
    <w:p w:rsidR="001072C4" w:rsidRPr="005C3042" w:rsidRDefault="001072C4" w:rsidP="001072C4">
      <w:pPr>
        <w:pStyle w:val="1"/>
        <w:spacing w:before="0" w:after="0" w:line="360" w:lineRule="auto"/>
        <w:jc w:val="left"/>
        <w:rPr>
          <w:rFonts w:ascii="Times New Roman" w:eastAsiaTheme="minorEastAsia" w:hAnsi="Times New Roman"/>
          <w:color w:val="000000" w:themeColor="text1"/>
        </w:rPr>
      </w:pPr>
      <w:bookmarkStart w:id="530" w:name="_Toc1328369"/>
      <w:bookmarkStart w:id="531" w:name="_Toc3908072"/>
      <w:bookmarkStart w:id="532" w:name="_Toc8400338"/>
      <w:bookmarkStart w:id="533" w:name="_Toc17024393"/>
      <w:bookmarkStart w:id="534" w:name="_Toc23842940"/>
      <w:bookmarkStart w:id="535" w:name="_Toc27474451"/>
      <w:bookmarkStart w:id="536" w:name="_Toc27689202"/>
      <w:bookmarkStart w:id="537" w:name="_Toc39909259"/>
      <w:r w:rsidRPr="005C3042">
        <w:rPr>
          <w:rFonts w:ascii="Times New Roman" w:eastAsiaTheme="minorEastAsia" w:hAnsi="Times New Roman"/>
          <w:color w:val="000000" w:themeColor="text1"/>
        </w:rPr>
        <w:t>12</w:t>
      </w:r>
      <w:r w:rsidRPr="005C3042">
        <w:rPr>
          <w:rFonts w:ascii="Times New Roman" w:eastAsiaTheme="minorEastAsia" w:hAnsi="Times New Roman"/>
          <w:color w:val="000000" w:themeColor="text1"/>
        </w:rPr>
        <w:t>结论与建议</w:t>
      </w:r>
      <w:bookmarkEnd w:id="530"/>
      <w:bookmarkEnd w:id="531"/>
      <w:bookmarkEnd w:id="532"/>
      <w:bookmarkEnd w:id="533"/>
      <w:bookmarkEnd w:id="534"/>
      <w:bookmarkEnd w:id="535"/>
      <w:bookmarkEnd w:id="536"/>
      <w:bookmarkEnd w:id="537"/>
    </w:p>
    <w:p w:rsidR="001072C4" w:rsidRPr="005C3042" w:rsidRDefault="001072C4" w:rsidP="001072C4">
      <w:pPr>
        <w:pStyle w:val="2"/>
        <w:spacing w:before="0" w:after="0" w:line="360" w:lineRule="auto"/>
        <w:jc w:val="left"/>
        <w:rPr>
          <w:rFonts w:ascii="Times New Roman" w:eastAsiaTheme="minorEastAsia" w:hAnsi="Times New Roman"/>
          <w:color w:val="000000" w:themeColor="text1"/>
          <w:kern w:val="0"/>
          <w:sz w:val="30"/>
          <w:szCs w:val="28"/>
        </w:rPr>
      </w:pPr>
      <w:bookmarkStart w:id="538" w:name="_Toc1328370"/>
      <w:bookmarkStart w:id="539" w:name="_Toc3908073"/>
      <w:bookmarkStart w:id="540" w:name="_Toc8400339"/>
      <w:bookmarkStart w:id="541" w:name="_Toc17024394"/>
      <w:bookmarkStart w:id="542" w:name="_Toc23842941"/>
      <w:bookmarkStart w:id="543" w:name="_Toc27474452"/>
      <w:bookmarkStart w:id="544" w:name="_Toc27689203"/>
      <w:bookmarkStart w:id="545" w:name="_Toc39909260"/>
      <w:r w:rsidRPr="005C3042">
        <w:rPr>
          <w:rFonts w:ascii="Times New Roman" w:eastAsiaTheme="minorEastAsia" w:hAnsi="Times New Roman"/>
          <w:color w:val="000000" w:themeColor="text1"/>
          <w:kern w:val="0"/>
          <w:sz w:val="30"/>
          <w:szCs w:val="28"/>
        </w:rPr>
        <w:t>12.1</w:t>
      </w:r>
      <w:r w:rsidRPr="005C3042">
        <w:rPr>
          <w:rFonts w:ascii="Times New Roman" w:eastAsiaTheme="minorEastAsia" w:hAnsi="Times New Roman"/>
          <w:color w:val="000000" w:themeColor="text1"/>
          <w:kern w:val="0"/>
          <w:sz w:val="30"/>
          <w:szCs w:val="28"/>
        </w:rPr>
        <w:t>结论</w:t>
      </w:r>
      <w:bookmarkEnd w:id="538"/>
      <w:bookmarkEnd w:id="539"/>
      <w:bookmarkEnd w:id="540"/>
      <w:bookmarkEnd w:id="541"/>
      <w:bookmarkEnd w:id="542"/>
      <w:bookmarkEnd w:id="543"/>
      <w:bookmarkEnd w:id="544"/>
      <w:bookmarkEnd w:id="545"/>
    </w:p>
    <w:p w:rsidR="001072C4" w:rsidRPr="005C3042" w:rsidRDefault="001072C4" w:rsidP="001072C4">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4"/>
        </w:rPr>
        <w:t>12.1.1</w:t>
      </w:r>
      <w:r w:rsidRPr="005C3042">
        <w:rPr>
          <w:rFonts w:eastAsiaTheme="minorEastAsia"/>
          <w:color w:val="000000" w:themeColor="text1"/>
          <w:sz w:val="24"/>
        </w:rPr>
        <w:t>项目概况</w:t>
      </w:r>
    </w:p>
    <w:p w:rsidR="001072C4" w:rsidRPr="005C3042" w:rsidRDefault="001072C4" w:rsidP="001072C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生猪养殖是农业生产的重要组成部分，猪肉是大多数城乡居民的主要副食品。在中国全面向小康社会迈进的新时期，随着人民生活水平的不断提高，优质肉猪生产迎来了全面发展的黄金时期，消费者对肉食品的需求量将会越来越大。根据党的十八大会议精神，大力发展扶持畜牧业向规模化、标准化，科学化发展，建立规模化猪场以及发展立体生态农业，是农业发展的必然趋势。目前，随着全省加快畜牧小区、专业合作组织，生猪标准化养殖场等建设，小规模、低水平和开发式传统畜牧业养殖方式正在被规模化、专业化、集约化的养殖方式替代，传统的小产业、大市场的无序畜牧业经营方式正在被组织化、产业化的有序经营模式替代。因此，加强生猪标准化养殖是当前现代畜牧业发展的必然要求，通过项目建设，在生猪养殖专业合作社采取统一规划，统一治污、统一管理的措施，建立一个生猪标准化养殖场能加快猪的良种繁育步伐，扩大优质良种猪的培育规模，改善猪肉品质结构，满足人民菜篮子需求，对农村脱贫致富、促进当地经济发展具有重要意义。</w:t>
      </w:r>
    </w:p>
    <w:p w:rsidR="00BF029F" w:rsidRPr="005C3042" w:rsidRDefault="001072C4" w:rsidP="001072C4">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sz w:val="24"/>
        </w:rPr>
        <w:t>根据</w:t>
      </w:r>
      <w:r w:rsidRPr="005C3042">
        <w:rPr>
          <w:rFonts w:ascii="Times New Roman" w:eastAsiaTheme="minorEastAsia" w:hAnsi="Times New Roman"/>
          <w:sz w:val="24"/>
        </w:rPr>
        <w:t>2019</w:t>
      </w:r>
      <w:r w:rsidRPr="005C3042">
        <w:rPr>
          <w:rFonts w:ascii="Times New Roman" w:eastAsiaTheme="minorEastAsia" w:hAnsi="Times New Roman"/>
          <w:sz w:val="24"/>
        </w:rPr>
        <w:t>年</w:t>
      </w:r>
      <w:r w:rsidRPr="005C3042">
        <w:rPr>
          <w:rFonts w:ascii="Times New Roman" w:eastAsiaTheme="minorEastAsia" w:hAnsi="Times New Roman"/>
          <w:sz w:val="24"/>
        </w:rPr>
        <w:t>9</w:t>
      </w:r>
      <w:r w:rsidRPr="005C3042">
        <w:rPr>
          <w:rFonts w:ascii="Times New Roman" w:eastAsiaTheme="minorEastAsia" w:hAnsi="Times New Roman"/>
          <w:sz w:val="24"/>
        </w:rPr>
        <w:t>月</w:t>
      </w:r>
      <w:r w:rsidRPr="005C3042">
        <w:rPr>
          <w:rFonts w:ascii="Times New Roman" w:eastAsiaTheme="minorEastAsia" w:hAnsi="Times New Roman"/>
          <w:sz w:val="24"/>
        </w:rPr>
        <w:t>11</w:t>
      </w:r>
      <w:r w:rsidRPr="005C3042">
        <w:rPr>
          <w:rFonts w:ascii="Times New Roman" w:eastAsiaTheme="minorEastAsia" w:hAnsi="Times New Roman"/>
          <w:sz w:val="24"/>
        </w:rPr>
        <w:t>日湖南省人民政府办公厅印发《关于促进生猪生产保障市场供应的政策措施》的通知，</w:t>
      </w:r>
      <w:r w:rsidRPr="005C3042">
        <w:rPr>
          <w:rFonts w:ascii="Times New Roman" w:eastAsiaTheme="minorEastAsia" w:hAnsi="Times New Roman"/>
          <w:sz w:val="24"/>
        </w:rPr>
        <w:t>“</w:t>
      </w:r>
      <w:r w:rsidRPr="005C3042">
        <w:rPr>
          <w:rFonts w:ascii="Times New Roman" w:eastAsiaTheme="minorEastAsia" w:hAnsi="Times New Roman"/>
          <w:sz w:val="24"/>
        </w:rPr>
        <w:t>关于促进生猪生产保障市场供应的政策措施。为深入贯彻党中央、国务院关于促进生猪生产保障市场供应的决策部署，进一步促进生猪产业高质量发展，保障市场供应和价格基本稳定，现提出以下政策措施：</w:t>
      </w:r>
      <w:r w:rsidRPr="005C3042">
        <w:rPr>
          <w:rFonts w:ascii="Times New Roman" w:eastAsiaTheme="minorEastAsia" w:hAnsi="Times New Roman"/>
          <w:sz w:val="24"/>
        </w:rPr>
        <w:t xml:space="preserve">    </w:t>
      </w:r>
      <w:r w:rsidRPr="005C3042">
        <w:rPr>
          <w:rFonts w:ascii="Times New Roman" w:eastAsiaTheme="minorEastAsia" w:hAnsi="Times New Roman"/>
          <w:sz w:val="24"/>
        </w:rPr>
        <w:t>三、支持生猪规模养殖场标准化建设。按照</w:t>
      </w:r>
      <w:r w:rsidRPr="005C3042">
        <w:rPr>
          <w:rFonts w:ascii="Times New Roman" w:eastAsiaTheme="minorEastAsia" w:hAnsi="Times New Roman"/>
          <w:sz w:val="24"/>
        </w:rPr>
        <w:t>“</w:t>
      </w:r>
      <w:r w:rsidRPr="005C3042">
        <w:rPr>
          <w:rFonts w:ascii="Times New Roman" w:eastAsiaTheme="minorEastAsia" w:hAnsi="Times New Roman"/>
          <w:sz w:val="24"/>
        </w:rPr>
        <w:t>放管服</w:t>
      </w:r>
      <w:r w:rsidRPr="005C3042">
        <w:rPr>
          <w:rFonts w:ascii="Times New Roman" w:eastAsiaTheme="minorEastAsia" w:hAnsi="Times New Roman"/>
          <w:sz w:val="24"/>
        </w:rPr>
        <w:t>”</w:t>
      </w:r>
      <w:r w:rsidRPr="005C3042">
        <w:rPr>
          <w:rFonts w:ascii="Times New Roman" w:eastAsiaTheme="minorEastAsia" w:hAnsi="Times New Roman"/>
          <w:sz w:val="24"/>
        </w:rPr>
        <w:t>改革要求，对新建、改扩建生猪养殖场实行并联审批，简化审批流程，压减用地审核备案时间。适当增加生猪调出大县奖励资金规模，重点支持生猪生产发展、动物疫病防控和流通基础设施建设，加快推进生猪运输车辆洗消中心建设，推动提升生猪运输生物安全水平。鼓励各级政府通过股权投资基金，以市场化方式支持龙头企业建设标准化规模养殖场。</w:t>
      </w:r>
      <w:r w:rsidRPr="005C3042">
        <w:rPr>
          <w:rFonts w:ascii="Times New Roman" w:eastAsiaTheme="minorEastAsia" w:hAnsi="Times New Roman"/>
          <w:sz w:val="24"/>
          <w:szCs w:val="24"/>
        </w:rPr>
        <w:t>四、支持生猪良种繁育体系建设。继续支持生猪良种繁育体系建设，深入实施遗传改良计划，提高良种繁育水平。统筹利用中央和省级涉农资金，重点支持种猪场改扩建，提升供种能力，支持地方品种资源场建设备份场。实施生猪良种工程，鼓励企业引进良种，更新核心种群，支持企业开展种猪选育，加强生产性能测定，提升种猪自主选育能力。</w:t>
      </w:r>
      <w:r w:rsidRPr="005C3042">
        <w:rPr>
          <w:rFonts w:ascii="Times New Roman" w:eastAsiaTheme="minorEastAsia" w:hAnsi="Times New Roman"/>
          <w:sz w:val="24"/>
          <w:szCs w:val="24"/>
        </w:rPr>
        <w:t>”</w:t>
      </w:r>
    </w:p>
    <w:p w:rsidR="001072C4" w:rsidRPr="005C3042" w:rsidRDefault="001072C4" w:rsidP="001072C4">
      <w:pPr>
        <w:spacing w:line="360" w:lineRule="auto"/>
        <w:ind w:firstLine="480"/>
        <w:rPr>
          <w:rFonts w:ascii="Times New Roman" w:eastAsiaTheme="minorEastAsia" w:hAnsi="Times New Roman"/>
          <w:sz w:val="24"/>
          <w:szCs w:val="24"/>
        </w:rPr>
      </w:pPr>
      <w:r w:rsidRPr="005C3042">
        <w:rPr>
          <w:rFonts w:ascii="Times New Roman" w:eastAsiaTheme="minorEastAsia" w:hAnsi="Times New Roman"/>
          <w:sz w:val="24"/>
          <w:szCs w:val="24"/>
        </w:rPr>
        <w:t>在此背景下，</w:t>
      </w:r>
      <w:r w:rsidR="00AB1B2F" w:rsidRPr="005C3042">
        <w:rPr>
          <w:rFonts w:ascii="Times New Roman" w:eastAsiaTheme="minorEastAsia" w:hAnsi="Times New Roman"/>
          <w:color w:val="000000"/>
          <w:sz w:val="24"/>
        </w:rPr>
        <w:t>宁远县远丰农牧有限责任公司</w:t>
      </w:r>
      <w:r w:rsidRPr="005C3042">
        <w:rPr>
          <w:rFonts w:ascii="Times New Roman" w:eastAsiaTheme="minorEastAsia" w:hAnsi="Times New Roman"/>
          <w:sz w:val="24"/>
          <w:szCs w:val="24"/>
        </w:rPr>
        <w:t>拟投资</w:t>
      </w:r>
      <w:r w:rsidRPr="005C3042">
        <w:rPr>
          <w:rFonts w:ascii="Times New Roman" w:eastAsiaTheme="minorEastAsia" w:hAnsi="Times New Roman"/>
          <w:sz w:val="24"/>
          <w:szCs w:val="24"/>
        </w:rPr>
        <w:t>9000</w:t>
      </w:r>
      <w:r w:rsidRPr="005C3042">
        <w:rPr>
          <w:rFonts w:ascii="Times New Roman" w:eastAsiaTheme="minorEastAsia" w:hAnsi="Times New Roman"/>
          <w:sz w:val="24"/>
          <w:szCs w:val="24"/>
        </w:rPr>
        <w:t>万元通过外购成品母猪和种公猪繁育出的仔猪，再直接外售仔猪（不育肥）的形式，在</w:t>
      </w:r>
      <w:r w:rsidRPr="005C3042">
        <w:rPr>
          <w:rFonts w:ascii="Times New Roman" w:eastAsiaTheme="minorEastAsia" w:hAnsi="Times New Roman"/>
          <w:sz w:val="24"/>
        </w:rPr>
        <w:t>宁远县水市镇周家村</w:t>
      </w:r>
      <w:r w:rsidRPr="005C3042">
        <w:rPr>
          <w:rFonts w:ascii="Times New Roman" w:eastAsiaTheme="minorEastAsia" w:hAnsi="Times New Roman"/>
          <w:sz w:val="24"/>
          <w:szCs w:val="24"/>
        </w:rPr>
        <w:t>建设</w:t>
      </w:r>
      <w:r w:rsidR="00AB1B2F" w:rsidRPr="005C3042">
        <w:rPr>
          <w:rFonts w:ascii="Times New Roman" w:eastAsiaTheme="minorEastAsia" w:hAnsi="Times New Roman"/>
          <w:color w:val="000000"/>
          <w:sz w:val="24"/>
        </w:rPr>
        <w:t>宁远县远丰农牧有限责任公司</w:t>
      </w:r>
      <w:r w:rsidRPr="005C3042">
        <w:rPr>
          <w:rFonts w:ascii="Times New Roman" w:eastAsiaTheme="minorEastAsia" w:hAnsi="Times New Roman"/>
          <w:color w:val="000000"/>
          <w:sz w:val="24"/>
        </w:rPr>
        <w:t>水市周家生态养殖场生猪养殖项目</w:t>
      </w:r>
      <w:r w:rsidRPr="005C3042">
        <w:rPr>
          <w:rFonts w:ascii="Times New Roman" w:eastAsiaTheme="minorEastAsia" w:hAnsi="Times New Roman"/>
          <w:sz w:val="24"/>
          <w:szCs w:val="24"/>
        </w:rPr>
        <w:t>，项目仅进行仔猪繁育，无育肥内容；项目拟于</w:t>
      </w:r>
      <w:r w:rsidRPr="005C3042">
        <w:rPr>
          <w:rFonts w:ascii="Times New Roman" w:eastAsiaTheme="minorEastAsia" w:hAnsi="Times New Roman"/>
          <w:sz w:val="24"/>
          <w:szCs w:val="24"/>
        </w:rPr>
        <w:t>2020</w:t>
      </w:r>
      <w:r w:rsidRPr="005C3042">
        <w:rPr>
          <w:rFonts w:ascii="Times New Roman" w:eastAsiaTheme="minorEastAsia" w:hAnsi="Times New Roman"/>
          <w:sz w:val="24"/>
          <w:szCs w:val="24"/>
        </w:rPr>
        <w:t>年</w:t>
      </w:r>
      <w:r w:rsidR="0050722B" w:rsidRPr="005C3042">
        <w:rPr>
          <w:rFonts w:ascii="Times New Roman" w:eastAsiaTheme="minorEastAsia" w:hAnsi="Times New Roman"/>
          <w:sz w:val="24"/>
          <w:szCs w:val="24"/>
        </w:rPr>
        <w:t>5</w:t>
      </w:r>
      <w:r w:rsidRPr="005C3042">
        <w:rPr>
          <w:rFonts w:ascii="Times New Roman" w:eastAsiaTheme="minorEastAsia" w:hAnsi="Times New Roman"/>
          <w:sz w:val="24"/>
          <w:szCs w:val="24"/>
        </w:rPr>
        <w:t>月开始建设，建成后的出栏仔猪均直接外售。</w:t>
      </w:r>
    </w:p>
    <w:p w:rsidR="001072C4" w:rsidRPr="005C3042" w:rsidRDefault="001072C4" w:rsidP="001072C4">
      <w:pPr>
        <w:spacing w:line="360" w:lineRule="auto"/>
        <w:ind w:firstLine="480"/>
        <w:rPr>
          <w:rFonts w:ascii="Times New Roman" w:eastAsiaTheme="minorEastAsia" w:hAnsi="Times New Roman"/>
          <w:sz w:val="24"/>
          <w:szCs w:val="24"/>
        </w:rPr>
      </w:pPr>
      <w:r w:rsidRPr="005C3042">
        <w:rPr>
          <w:rFonts w:ascii="Times New Roman" w:eastAsiaTheme="minorEastAsia" w:hAnsi="Times New Roman"/>
          <w:sz w:val="24"/>
          <w:szCs w:val="24"/>
        </w:rPr>
        <w:t>该项目在拟选用地上进行本项目的建设已通过宁远县畜牧水产局的选址审查（见附件）。</w:t>
      </w:r>
    </w:p>
    <w:p w:rsidR="001072C4" w:rsidRPr="005C3042" w:rsidRDefault="001072C4" w:rsidP="001072C4">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12.1.2</w:t>
      </w:r>
      <w:r w:rsidRPr="005C3042">
        <w:rPr>
          <w:rFonts w:eastAsiaTheme="minorEastAsia"/>
          <w:color w:val="000000" w:themeColor="text1"/>
          <w:sz w:val="28"/>
          <w:szCs w:val="21"/>
        </w:rPr>
        <w:t>区域环境质量现状</w:t>
      </w:r>
    </w:p>
    <w:p w:rsidR="001072C4" w:rsidRPr="005C3042" w:rsidRDefault="001072C4" w:rsidP="001072C4">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1</w:t>
      </w:r>
      <w:r w:rsidRPr="005C3042">
        <w:rPr>
          <w:rFonts w:ascii="Times New Roman" w:eastAsiaTheme="minorEastAsia" w:hAnsi="Times New Roman"/>
          <w:color w:val="000000"/>
          <w:sz w:val="24"/>
        </w:rPr>
        <w:t>）大气环境：</w:t>
      </w:r>
      <w:r w:rsidRPr="005C3042">
        <w:rPr>
          <w:rFonts w:ascii="Times New Roman" w:eastAsiaTheme="minorEastAsia" w:hAnsi="Times New Roman"/>
          <w:sz w:val="24"/>
        </w:rPr>
        <w:t>项目各监测点</w:t>
      </w:r>
      <w:r w:rsidRPr="005C3042">
        <w:rPr>
          <w:rFonts w:ascii="Times New Roman" w:eastAsiaTheme="minorEastAsia" w:hAnsi="Times New Roman"/>
          <w:sz w:val="24"/>
        </w:rPr>
        <w:t>SO</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w:t>
      </w:r>
      <w:r w:rsidRPr="005C3042">
        <w:rPr>
          <w:rFonts w:ascii="Times New Roman" w:eastAsiaTheme="minorEastAsia" w:hAnsi="Times New Roman"/>
          <w:sz w:val="24"/>
        </w:rPr>
        <w:t>NO</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w:t>
      </w:r>
      <w:r w:rsidRPr="005C3042">
        <w:rPr>
          <w:rFonts w:ascii="Times New Roman" w:eastAsiaTheme="minorEastAsia" w:hAnsi="Times New Roman"/>
          <w:sz w:val="24"/>
        </w:rPr>
        <w:t>PM</w:t>
      </w:r>
      <w:r w:rsidRPr="005C3042">
        <w:rPr>
          <w:rFonts w:ascii="Times New Roman" w:eastAsiaTheme="minorEastAsia" w:hAnsi="Times New Roman"/>
          <w:sz w:val="24"/>
          <w:vertAlign w:val="subscript"/>
        </w:rPr>
        <w:t>10</w:t>
      </w:r>
      <w:r w:rsidRPr="005C3042">
        <w:rPr>
          <w:rFonts w:ascii="Times New Roman" w:eastAsiaTheme="minorEastAsia" w:hAnsi="Times New Roman"/>
          <w:sz w:val="24"/>
        </w:rPr>
        <w:t>日均浓度符合《环境空气质量标准》（</w:t>
      </w:r>
      <w:r w:rsidRPr="005C3042">
        <w:rPr>
          <w:rFonts w:ascii="Times New Roman" w:eastAsiaTheme="minorEastAsia" w:hAnsi="Times New Roman"/>
          <w:sz w:val="24"/>
        </w:rPr>
        <w:t>GB3095-2012</w:t>
      </w:r>
      <w:r w:rsidRPr="005C3042">
        <w:rPr>
          <w:rFonts w:ascii="Times New Roman" w:eastAsiaTheme="minorEastAsia" w:hAnsi="Times New Roman"/>
          <w:sz w:val="24"/>
        </w:rPr>
        <w:t>）中二级标准要求，</w:t>
      </w:r>
      <w:r w:rsidRPr="005C3042">
        <w:rPr>
          <w:rFonts w:ascii="Times New Roman" w:eastAsiaTheme="minorEastAsia" w:hAnsi="Times New Roman"/>
          <w:sz w:val="24"/>
        </w:rPr>
        <w:t>H</w:t>
      </w:r>
      <w:r w:rsidRPr="005C3042">
        <w:rPr>
          <w:rFonts w:ascii="Times New Roman" w:eastAsiaTheme="minorEastAsia" w:hAnsi="Times New Roman"/>
          <w:sz w:val="24"/>
          <w:vertAlign w:val="subscript"/>
        </w:rPr>
        <w:t>2</w:t>
      </w:r>
      <w:r w:rsidRPr="005C3042">
        <w:rPr>
          <w:rFonts w:ascii="Times New Roman" w:eastAsiaTheme="minorEastAsia" w:hAnsi="Times New Roman"/>
          <w:sz w:val="24"/>
        </w:rPr>
        <w:t>S</w:t>
      </w:r>
      <w:r w:rsidRPr="005C3042">
        <w:rPr>
          <w:rFonts w:ascii="Times New Roman" w:eastAsiaTheme="minorEastAsia" w:hAnsi="Times New Roman"/>
          <w:sz w:val="24"/>
        </w:rPr>
        <w:t>、</w:t>
      </w:r>
      <w:r w:rsidRPr="005C3042">
        <w:rPr>
          <w:rFonts w:ascii="Times New Roman" w:eastAsiaTheme="minorEastAsia" w:hAnsi="Times New Roman"/>
          <w:sz w:val="24"/>
        </w:rPr>
        <w:t>NH</w:t>
      </w:r>
      <w:r w:rsidRPr="005C3042">
        <w:rPr>
          <w:rFonts w:ascii="Times New Roman" w:eastAsiaTheme="minorEastAsia" w:hAnsi="Times New Roman"/>
          <w:sz w:val="24"/>
          <w:vertAlign w:val="subscript"/>
        </w:rPr>
        <w:t>3</w:t>
      </w:r>
      <w:r w:rsidRPr="005C3042">
        <w:rPr>
          <w:rFonts w:ascii="Times New Roman" w:eastAsiaTheme="minorEastAsia" w:hAnsi="Times New Roman"/>
          <w:sz w:val="24"/>
        </w:rPr>
        <w:t>日均浓度符合《工业企业设计卫生标准》（</w:t>
      </w:r>
      <w:r w:rsidRPr="005C3042">
        <w:rPr>
          <w:rFonts w:ascii="Times New Roman" w:eastAsiaTheme="minorEastAsia" w:hAnsi="Times New Roman"/>
          <w:sz w:val="24"/>
        </w:rPr>
        <w:t>TJ36-79</w:t>
      </w:r>
      <w:r w:rsidRPr="005C3042">
        <w:rPr>
          <w:rFonts w:ascii="Times New Roman" w:eastAsiaTheme="minorEastAsia" w:hAnsi="Times New Roman"/>
          <w:sz w:val="24"/>
        </w:rPr>
        <w:t>）。说明项目所在区域空气环境质量现状较好</w:t>
      </w:r>
      <w:r w:rsidRPr="005C3042">
        <w:rPr>
          <w:rFonts w:ascii="Times New Roman" w:eastAsiaTheme="minorEastAsia" w:hAnsi="Times New Roman"/>
          <w:color w:val="000000"/>
          <w:sz w:val="24"/>
        </w:rPr>
        <w:t>。</w:t>
      </w:r>
    </w:p>
    <w:p w:rsidR="001072C4" w:rsidRPr="005C3042" w:rsidRDefault="001072C4" w:rsidP="001072C4">
      <w:pPr>
        <w:pStyle w:val="af0"/>
        <w:spacing w:after="0" w:line="360" w:lineRule="auto"/>
        <w:ind w:leftChars="0" w:left="0" w:firstLineChars="200" w:firstLine="480"/>
        <w:rPr>
          <w:rFonts w:ascii="Times New Roman" w:eastAsiaTheme="minorEastAsia" w:hAnsi="Times New Roman"/>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2</w:t>
      </w:r>
      <w:r w:rsidRPr="005C3042">
        <w:rPr>
          <w:rFonts w:ascii="Times New Roman" w:eastAsiaTheme="minorEastAsia" w:hAnsi="Times New Roman"/>
          <w:color w:val="000000"/>
          <w:sz w:val="24"/>
        </w:rPr>
        <w:t>）地表水环境：由评价结果分析可知，</w:t>
      </w:r>
      <w:r w:rsidRPr="005C3042">
        <w:rPr>
          <w:rFonts w:ascii="Times New Roman" w:eastAsiaTheme="minorEastAsia" w:hAnsi="Times New Roman"/>
          <w:color w:val="000000"/>
          <w:sz w:val="24"/>
        </w:rPr>
        <w:t>COD</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BOD</w:t>
      </w:r>
      <w:r w:rsidRPr="005C3042">
        <w:rPr>
          <w:rFonts w:ascii="Times New Roman" w:eastAsiaTheme="minorEastAsia" w:hAnsi="Times New Roman"/>
          <w:sz w:val="24"/>
        </w:rPr>
        <w:t>等监测因子监测结果能达到《地表水环境质量标准》（</w:t>
      </w:r>
      <w:r w:rsidRPr="005C3042">
        <w:rPr>
          <w:rFonts w:ascii="Times New Roman" w:eastAsiaTheme="minorEastAsia" w:hAnsi="Times New Roman"/>
          <w:sz w:val="24"/>
        </w:rPr>
        <w:t>GB3838-2002</w:t>
      </w:r>
      <w:r w:rsidRPr="005C3042">
        <w:rPr>
          <w:rFonts w:ascii="Times New Roman" w:eastAsiaTheme="minorEastAsia" w:hAnsi="Times New Roman"/>
          <w:sz w:val="24"/>
        </w:rPr>
        <w:t>）</w:t>
      </w:r>
      <w:r w:rsidRPr="005C3042">
        <w:rPr>
          <w:rFonts w:ascii="宋体" w:hAnsi="宋体" w:cs="宋体" w:hint="eastAsia"/>
          <w:sz w:val="24"/>
        </w:rPr>
        <w:t>Ⅲ</w:t>
      </w:r>
      <w:r w:rsidRPr="005C3042">
        <w:rPr>
          <w:rFonts w:ascii="Times New Roman" w:eastAsiaTheme="minorEastAsia" w:hAnsi="Times New Roman"/>
          <w:sz w:val="24"/>
        </w:rPr>
        <w:t>类标准要求。</w:t>
      </w:r>
    </w:p>
    <w:p w:rsidR="001072C4" w:rsidRPr="005C3042" w:rsidRDefault="001072C4" w:rsidP="001072C4">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3</w:t>
      </w:r>
      <w:r w:rsidRPr="005C3042">
        <w:rPr>
          <w:rFonts w:ascii="Times New Roman" w:eastAsiaTheme="minorEastAsia" w:hAnsi="Times New Roman"/>
          <w:color w:val="000000"/>
          <w:sz w:val="24"/>
        </w:rPr>
        <w:t>）地下水环境：地下水的监测点位于项目养殖厂址，监测结果表明各监测因子监测结果均符合《地下水环境质量标准》</w:t>
      </w:r>
      <w:r w:rsidRPr="005C3042">
        <w:rPr>
          <w:rFonts w:ascii="Times New Roman" w:eastAsiaTheme="minorEastAsia" w:hAnsi="Times New Roman"/>
          <w:color w:val="000000"/>
          <w:sz w:val="24"/>
        </w:rPr>
        <w:t>(GB/T14848-1993)</w:t>
      </w:r>
      <w:r w:rsidRPr="005C3042">
        <w:rPr>
          <w:rFonts w:ascii="Times New Roman" w:eastAsiaTheme="minorEastAsia" w:hAnsi="Times New Roman"/>
          <w:color w:val="000000"/>
          <w:sz w:val="24"/>
        </w:rPr>
        <w:t>中的</w:t>
      </w:r>
      <w:r w:rsidRPr="005C3042">
        <w:rPr>
          <w:rFonts w:ascii="宋体" w:hAnsi="宋体" w:cs="宋体" w:hint="eastAsia"/>
          <w:color w:val="000000"/>
          <w:sz w:val="24"/>
        </w:rPr>
        <w:t>Ⅲ</w:t>
      </w:r>
      <w:r w:rsidRPr="005C3042">
        <w:rPr>
          <w:rFonts w:ascii="Times New Roman" w:eastAsiaTheme="minorEastAsia" w:hAnsi="Times New Roman"/>
          <w:color w:val="000000"/>
          <w:sz w:val="24"/>
        </w:rPr>
        <w:t>类水质标准。</w:t>
      </w:r>
    </w:p>
    <w:p w:rsidR="001072C4" w:rsidRPr="005C3042" w:rsidRDefault="001072C4" w:rsidP="001072C4">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4</w:t>
      </w:r>
      <w:r w:rsidRPr="005C3042">
        <w:rPr>
          <w:rFonts w:ascii="Times New Roman" w:eastAsiaTheme="minorEastAsia" w:hAnsi="Times New Roman"/>
          <w:color w:val="000000"/>
          <w:sz w:val="24"/>
        </w:rPr>
        <w:t>）声环境：在项目区厂界设置</w:t>
      </w:r>
      <w:r w:rsidRPr="005C3042">
        <w:rPr>
          <w:rFonts w:ascii="Times New Roman" w:eastAsiaTheme="minorEastAsia" w:hAnsi="Times New Roman"/>
          <w:color w:val="000000"/>
          <w:sz w:val="24"/>
        </w:rPr>
        <w:t>4</w:t>
      </w:r>
      <w:r w:rsidRPr="005C3042">
        <w:rPr>
          <w:rFonts w:ascii="Times New Roman" w:eastAsiaTheme="minorEastAsia" w:hAnsi="Times New Roman"/>
          <w:color w:val="000000"/>
          <w:sz w:val="24"/>
        </w:rPr>
        <w:t>个噪声监测点，监测结果表明各监测点其昼、夜间噪声监测值均满足《声环境质量标准》（</w:t>
      </w:r>
      <w:r w:rsidRPr="005C3042">
        <w:rPr>
          <w:rFonts w:ascii="Times New Roman" w:eastAsiaTheme="minorEastAsia" w:hAnsi="Times New Roman"/>
          <w:color w:val="000000"/>
          <w:sz w:val="24"/>
        </w:rPr>
        <w:t>GB3096-2008</w:t>
      </w:r>
      <w:r w:rsidRPr="005C3042">
        <w:rPr>
          <w:rFonts w:ascii="Times New Roman" w:eastAsiaTheme="minorEastAsia" w:hAnsi="Times New Roman"/>
          <w:color w:val="000000"/>
          <w:sz w:val="24"/>
        </w:rPr>
        <w:t>）中</w:t>
      </w:r>
      <w:r w:rsidRPr="005C3042">
        <w:rPr>
          <w:rFonts w:ascii="Times New Roman" w:eastAsiaTheme="minorEastAsia" w:hAnsi="Times New Roman"/>
          <w:color w:val="000000"/>
          <w:sz w:val="24"/>
        </w:rPr>
        <w:t>2</w:t>
      </w:r>
      <w:r w:rsidRPr="005C3042">
        <w:rPr>
          <w:rFonts w:ascii="Times New Roman" w:eastAsiaTheme="minorEastAsia" w:hAnsi="Times New Roman"/>
          <w:color w:val="000000"/>
          <w:sz w:val="24"/>
        </w:rPr>
        <w:t>类标准要求。</w:t>
      </w:r>
    </w:p>
    <w:p w:rsidR="001072C4" w:rsidRPr="005C3042" w:rsidRDefault="001072C4" w:rsidP="001072C4">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12.1.3</w:t>
      </w:r>
      <w:r w:rsidRPr="005C3042">
        <w:rPr>
          <w:rFonts w:eastAsiaTheme="minorEastAsia"/>
          <w:color w:val="000000" w:themeColor="text1"/>
          <w:sz w:val="28"/>
          <w:szCs w:val="21"/>
        </w:rPr>
        <w:t>环境影响分析</w:t>
      </w:r>
    </w:p>
    <w:p w:rsidR="001072C4" w:rsidRPr="005C3042" w:rsidRDefault="001072C4" w:rsidP="001072C4">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1</w:t>
      </w:r>
      <w:r w:rsidRPr="005C3042">
        <w:rPr>
          <w:rFonts w:ascii="Times New Roman" w:eastAsiaTheme="minorEastAsia" w:hAnsi="Times New Roman"/>
          <w:sz w:val="24"/>
        </w:rPr>
        <w:t>）大气污染物环境影响</w:t>
      </w:r>
    </w:p>
    <w:p w:rsidR="00BF029F" w:rsidRPr="005C3042" w:rsidRDefault="001072C4" w:rsidP="001072C4">
      <w:pPr>
        <w:spacing w:line="360" w:lineRule="auto"/>
        <w:ind w:firstLineChars="200" w:firstLine="480"/>
        <w:jc w:val="left"/>
        <w:rPr>
          <w:rFonts w:ascii="Times New Roman" w:eastAsiaTheme="minorEastAsia" w:hAnsi="Times New Roman"/>
          <w:sz w:val="24"/>
          <w:szCs w:val="24"/>
        </w:rPr>
      </w:pPr>
      <w:r w:rsidRPr="005C3042">
        <w:rPr>
          <w:rFonts w:ascii="Times New Roman" w:eastAsiaTheme="minorEastAsia" w:hAnsi="Times New Roman"/>
          <w:color w:val="000000"/>
          <w:sz w:val="24"/>
        </w:rPr>
        <w:t>本项目产生的大气污染物主要包括恶臭气体、沼气、厨房油烟废气。通过优化饲料</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喷洒除臭剂</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加强绿化等组合方式进行除臭后，排放臭气浓度符合《畜禽养殖业污染物排放标准》（</w:t>
      </w:r>
      <w:r w:rsidRPr="005C3042">
        <w:rPr>
          <w:rFonts w:ascii="Times New Roman" w:eastAsiaTheme="minorEastAsia" w:hAnsi="Times New Roman"/>
          <w:color w:val="000000"/>
          <w:sz w:val="24"/>
        </w:rPr>
        <w:t>GB18596-2001</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H</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 xml:space="preserve">S </w:t>
      </w:r>
      <w:r w:rsidRPr="005C3042">
        <w:rPr>
          <w:rFonts w:ascii="Times New Roman" w:eastAsiaTheme="minorEastAsia" w:hAnsi="Times New Roman"/>
          <w:color w:val="000000"/>
          <w:sz w:val="24"/>
        </w:rPr>
        <w:t>和</w:t>
      </w:r>
      <w:r w:rsidRPr="005C3042">
        <w:rPr>
          <w:rFonts w:ascii="Times New Roman" w:eastAsiaTheme="minorEastAsia" w:hAnsi="Times New Roman"/>
          <w:color w:val="000000"/>
          <w:sz w:val="24"/>
        </w:rPr>
        <w:t>NH</w:t>
      </w:r>
      <w:r w:rsidRPr="005C3042">
        <w:rPr>
          <w:rFonts w:ascii="Times New Roman" w:eastAsiaTheme="minorEastAsia" w:hAnsi="Times New Roman"/>
          <w:color w:val="000000"/>
          <w:sz w:val="24"/>
          <w:vertAlign w:val="subscript"/>
        </w:rPr>
        <w:t>3</w:t>
      </w:r>
      <w:r w:rsidRPr="005C3042">
        <w:rPr>
          <w:rFonts w:ascii="Times New Roman" w:eastAsiaTheme="minorEastAsia" w:hAnsi="Times New Roman"/>
          <w:color w:val="000000"/>
          <w:sz w:val="24"/>
        </w:rPr>
        <w:t xml:space="preserve"> </w:t>
      </w:r>
      <w:r w:rsidRPr="005C3042">
        <w:rPr>
          <w:rFonts w:ascii="Times New Roman" w:eastAsiaTheme="minorEastAsia" w:hAnsi="Times New Roman"/>
          <w:color w:val="000000"/>
          <w:sz w:val="24"/>
        </w:rPr>
        <w:t>符合《恶臭污染物排放标准》（</w:t>
      </w:r>
      <w:r w:rsidRPr="005C3042">
        <w:rPr>
          <w:rFonts w:ascii="Times New Roman" w:eastAsiaTheme="minorEastAsia" w:hAnsi="Times New Roman"/>
          <w:color w:val="000000"/>
          <w:sz w:val="24"/>
        </w:rPr>
        <w:t>GB14554-93</w:t>
      </w:r>
      <w:r w:rsidRPr="005C3042">
        <w:rPr>
          <w:rFonts w:ascii="Times New Roman" w:eastAsiaTheme="minorEastAsia" w:hAnsi="Times New Roman"/>
          <w:color w:val="000000"/>
          <w:sz w:val="24"/>
        </w:rPr>
        <w:t>）中无组织排放厂界标准值二级新建要求。沼气通过干法脱硫后用于厂区生活能源，燃烧后的废气</w:t>
      </w:r>
      <w:r w:rsidRPr="005C3042">
        <w:rPr>
          <w:rFonts w:ascii="Times New Roman" w:eastAsiaTheme="minorEastAsia" w:hAnsi="Times New Roman"/>
          <w:color w:val="000000"/>
          <w:sz w:val="24"/>
        </w:rPr>
        <w:t>SO</w:t>
      </w:r>
      <w:r w:rsidRPr="005C3042">
        <w:rPr>
          <w:rFonts w:ascii="Times New Roman" w:eastAsiaTheme="minorEastAsia" w:hAnsi="Times New Roman"/>
          <w:color w:val="000000"/>
          <w:sz w:val="24"/>
          <w:vertAlign w:val="subscript"/>
        </w:rPr>
        <w:t>2</w:t>
      </w:r>
      <w:r w:rsidRPr="005C3042">
        <w:rPr>
          <w:rFonts w:ascii="Times New Roman" w:eastAsiaTheme="minorEastAsia" w:hAnsi="Times New Roman"/>
          <w:color w:val="000000"/>
          <w:sz w:val="24"/>
        </w:rPr>
        <w:t>、</w:t>
      </w:r>
      <w:r w:rsidRPr="005C3042">
        <w:rPr>
          <w:rFonts w:ascii="Times New Roman" w:eastAsiaTheme="minorEastAsia" w:hAnsi="Times New Roman"/>
          <w:color w:val="000000"/>
          <w:sz w:val="24"/>
        </w:rPr>
        <w:t>NOx</w:t>
      </w:r>
      <w:r w:rsidRPr="005C3042">
        <w:rPr>
          <w:rFonts w:ascii="Times New Roman" w:eastAsiaTheme="minorEastAsia" w:hAnsi="Times New Roman"/>
          <w:color w:val="000000"/>
          <w:sz w:val="24"/>
        </w:rPr>
        <w:t>排放浓度小于《大气污染物综合排放标准》（</w:t>
      </w:r>
      <w:r w:rsidRPr="005C3042">
        <w:rPr>
          <w:rFonts w:ascii="Times New Roman" w:eastAsiaTheme="minorEastAsia" w:hAnsi="Times New Roman"/>
          <w:color w:val="000000"/>
          <w:sz w:val="24"/>
        </w:rPr>
        <w:t>GB16297-1996</w:t>
      </w:r>
      <w:r w:rsidRPr="005C3042">
        <w:rPr>
          <w:rFonts w:ascii="Times New Roman" w:eastAsiaTheme="minorEastAsia" w:hAnsi="Times New Roman"/>
          <w:color w:val="000000"/>
          <w:sz w:val="24"/>
        </w:rPr>
        <w:t>）表</w:t>
      </w:r>
      <w:r w:rsidRPr="005C3042">
        <w:rPr>
          <w:rFonts w:ascii="Times New Roman" w:eastAsiaTheme="minorEastAsia" w:hAnsi="Times New Roman"/>
          <w:color w:val="000000"/>
          <w:sz w:val="24"/>
        </w:rPr>
        <w:t>2</w:t>
      </w:r>
      <w:r w:rsidRPr="005C3042">
        <w:rPr>
          <w:rFonts w:ascii="Times New Roman" w:eastAsiaTheme="minorEastAsia" w:hAnsi="Times New Roman"/>
          <w:color w:val="000000"/>
          <w:sz w:val="24"/>
        </w:rPr>
        <w:t>中无组织的排放限值。本项目拟在厨房灶头上安装油烟净化器系统，对油烟废气进行处理后引至楼顶排放（处理效率按</w:t>
      </w:r>
      <w:r w:rsidRPr="005C3042">
        <w:rPr>
          <w:rFonts w:ascii="Times New Roman" w:eastAsiaTheme="minorEastAsia" w:hAnsi="Times New Roman"/>
          <w:color w:val="000000"/>
          <w:sz w:val="24"/>
        </w:rPr>
        <w:t>75%</w:t>
      </w:r>
      <w:r w:rsidRPr="005C3042">
        <w:rPr>
          <w:rFonts w:ascii="Times New Roman" w:eastAsiaTheme="minorEastAsia" w:hAnsi="Times New Roman"/>
          <w:color w:val="000000"/>
          <w:sz w:val="24"/>
        </w:rPr>
        <w:t>），排放浓度为</w:t>
      </w:r>
      <w:r w:rsidRPr="005C3042">
        <w:rPr>
          <w:rFonts w:ascii="Times New Roman" w:eastAsiaTheme="minorEastAsia" w:hAnsi="Times New Roman"/>
          <w:color w:val="000000"/>
          <w:sz w:val="24"/>
        </w:rPr>
        <w:t>1.3mg/m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，满足《饮食业油烟排放标准》（试行）（</w:t>
      </w:r>
      <w:r w:rsidRPr="005C3042">
        <w:rPr>
          <w:rFonts w:ascii="Times New Roman" w:eastAsiaTheme="minorEastAsia" w:hAnsi="Times New Roman"/>
          <w:color w:val="000000"/>
          <w:sz w:val="24"/>
        </w:rPr>
        <w:t>GB18483-2001</w:t>
      </w:r>
      <w:r w:rsidRPr="005C3042">
        <w:rPr>
          <w:rFonts w:ascii="Times New Roman" w:eastAsiaTheme="minorEastAsia" w:hAnsi="Times New Roman"/>
          <w:color w:val="000000"/>
          <w:sz w:val="24"/>
        </w:rPr>
        <w:t>）的排放标准（</w:t>
      </w:r>
      <w:r w:rsidRPr="005C3042">
        <w:rPr>
          <w:rFonts w:ascii="Times New Roman" w:eastAsiaTheme="minorEastAsia" w:hAnsi="Times New Roman"/>
          <w:color w:val="000000"/>
          <w:sz w:val="24"/>
        </w:rPr>
        <w:t>2.0 mg/m</w:t>
      </w:r>
      <w:r w:rsidRPr="005C3042">
        <w:rPr>
          <w:rFonts w:ascii="Times New Roman" w:eastAsiaTheme="minorEastAsia" w:hAnsi="Times New Roman"/>
          <w:color w:val="000000"/>
          <w:sz w:val="24"/>
          <w:vertAlign w:val="superscript"/>
        </w:rPr>
        <w:t>3</w:t>
      </w:r>
      <w:r w:rsidRPr="005C3042">
        <w:rPr>
          <w:rFonts w:ascii="Times New Roman" w:eastAsiaTheme="minorEastAsia" w:hAnsi="Times New Roman"/>
          <w:color w:val="000000"/>
          <w:sz w:val="24"/>
        </w:rPr>
        <w:t>）</w:t>
      </w:r>
      <w:r w:rsidRPr="005C3042">
        <w:rPr>
          <w:rFonts w:ascii="Times New Roman" w:eastAsiaTheme="minorEastAsia" w:hAnsi="Times New Roman"/>
          <w:sz w:val="24"/>
          <w:szCs w:val="24"/>
        </w:rPr>
        <w:t>。</w:t>
      </w:r>
    </w:p>
    <w:p w:rsidR="001072C4" w:rsidRPr="005C3042" w:rsidRDefault="001072C4" w:rsidP="001072C4">
      <w:pPr>
        <w:pStyle w:val="ac"/>
        <w:spacing w:after="0"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w:t>
      </w:r>
      <w:r w:rsidRPr="005C3042">
        <w:rPr>
          <w:rFonts w:ascii="Times New Roman" w:eastAsiaTheme="minorEastAsia" w:hAnsi="Times New Roman"/>
          <w:sz w:val="24"/>
          <w:szCs w:val="24"/>
        </w:rPr>
        <w:t>2</w:t>
      </w:r>
      <w:r w:rsidRPr="005C3042">
        <w:rPr>
          <w:rFonts w:ascii="Times New Roman" w:eastAsiaTheme="minorEastAsia" w:hAnsi="Times New Roman"/>
          <w:sz w:val="24"/>
          <w:szCs w:val="24"/>
        </w:rPr>
        <w:t>）地表水环境影响</w:t>
      </w:r>
    </w:p>
    <w:p w:rsidR="001072C4" w:rsidRPr="005C3042" w:rsidRDefault="000C2080" w:rsidP="001072C4">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color w:val="000000"/>
          <w:sz w:val="24"/>
        </w:rPr>
        <w:t>本项目养殖废水和生活污水经自建的污水处理系统处理</w:t>
      </w:r>
      <w:r w:rsidR="008D14A2" w:rsidRPr="005C3042">
        <w:rPr>
          <w:rFonts w:ascii="Times New Roman" w:eastAsiaTheme="minorEastAsia" w:hAnsi="Times New Roman"/>
          <w:color w:val="000000"/>
          <w:sz w:val="24"/>
        </w:rPr>
        <w:t>同时</w:t>
      </w:r>
      <w:r w:rsidRPr="005C3042">
        <w:rPr>
          <w:rFonts w:ascii="Times New Roman" w:eastAsiaTheme="minorEastAsia" w:hAnsi="Times New Roman"/>
          <w:color w:val="000000"/>
          <w:sz w:val="24"/>
        </w:rPr>
        <w:t>达到</w:t>
      </w:r>
      <w:r w:rsidR="008D14A2" w:rsidRPr="005C3042">
        <w:rPr>
          <w:rFonts w:ascii="Times New Roman" w:eastAsiaTheme="minorEastAsia" w:hAnsi="Times New Roman"/>
          <w:color w:val="000000"/>
          <w:sz w:val="24"/>
        </w:rPr>
        <w:t>《畜禽养殖业污染物排放标准》（</w:t>
      </w:r>
      <w:r w:rsidR="008D14A2" w:rsidRPr="005C3042">
        <w:rPr>
          <w:rFonts w:ascii="Times New Roman" w:eastAsiaTheme="minorEastAsia" w:hAnsi="Times New Roman"/>
          <w:color w:val="000000"/>
          <w:sz w:val="24"/>
        </w:rPr>
        <w:t>GB18596-2001</w:t>
      </w:r>
      <w:r w:rsidR="008D14A2" w:rsidRPr="005C3042">
        <w:rPr>
          <w:rFonts w:ascii="Times New Roman" w:eastAsiaTheme="minorEastAsia" w:hAnsi="Times New Roman"/>
          <w:color w:val="000000"/>
          <w:sz w:val="24"/>
        </w:rPr>
        <w:t>）和</w:t>
      </w:r>
      <w:r w:rsidRPr="005C3042">
        <w:rPr>
          <w:rFonts w:ascii="Times New Roman" w:eastAsiaTheme="minorEastAsia" w:hAnsi="Times New Roman"/>
          <w:color w:val="000000"/>
          <w:sz w:val="24"/>
        </w:rPr>
        <w:t>《农田灌溉水质标准》（</w:t>
      </w:r>
      <w:r w:rsidRPr="005C3042">
        <w:rPr>
          <w:rFonts w:ascii="Times New Roman" w:eastAsiaTheme="minorEastAsia" w:hAnsi="Times New Roman"/>
          <w:color w:val="000000"/>
          <w:sz w:val="24"/>
        </w:rPr>
        <w:t>GB5084-2005</w:t>
      </w:r>
      <w:r w:rsidRPr="005C3042">
        <w:rPr>
          <w:rFonts w:ascii="Times New Roman" w:eastAsiaTheme="minorEastAsia" w:hAnsi="Times New Roman"/>
          <w:color w:val="000000"/>
          <w:sz w:val="24"/>
        </w:rPr>
        <w:t>）中旱作标准后，通过灌渠全部用于场区内以及周边的经济林木和农田的浇灌，不直接外排入周边地表水体；初期雨水经沉淀处理后用于浇灌经济林木，不排放</w:t>
      </w:r>
      <w:r w:rsidRPr="005C3042">
        <w:rPr>
          <w:rFonts w:ascii="Times New Roman" w:eastAsiaTheme="minorEastAsia" w:hAnsi="Times New Roman"/>
          <w:color w:val="000000"/>
          <w:sz w:val="24"/>
        </w:rPr>
        <w:t>,</w:t>
      </w:r>
      <w:r w:rsidR="001072C4" w:rsidRPr="005C3042">
        <w:rPr>
          <w:rFonts w:ascii="Times New Roman" w:eastAsiaTheme="minorEastAsia" w:hAnsi="Times New Roman"/>
          <w:sz w:val="24"/>
          <w:szCs w:val="24"/>
        </w:rPr>
        <w:t>对周边水环境影响较小。</w:t>
      </w:r>
    </w:p>
    <w:p w:rsidR="001072C4" w:rsidRPr="005C3042" w:rsidRDefault="001072C4" w:rsidP="001072C4">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3</w:t>
      </w:r>
      <w:r w:rsidRPr="005C3042">
        <w:rPr>
          <w:rFonts w:ascii="Times New Roman" w:eastAsiaTheme="minorEastAsia" w:hAnsi="Times New Roman"/>
          <w:sz w:val="24"/>
        </w:rPr>
        <w:t>）声环境影响</w:t>
      </w:r>
    </w:p>
    <w:p w:rsidR="001072C4" w:rsidRPr="005C3042" w:rsidRDefault="001072C4" w:rsidP="001072C4">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由预测结果可知，建设项目厂界各预测点噪声贡献值叠加背景值后的昼夜噪声预测值均可满足《工业企业厂界环境噪声排放标准》（</w:t>
      </w:r>
      <w:r w:rsidRPr="005C3042">
        <w:rPr>
          <w:rFonts w:ascii="Times New Roman" w:eastAsiaTheme="minorEastAsia" w:hAnsi="Times New Roman"/>
          <w:sz w:val="24"/>
        </w:rPr>
        <w:t>GB12348-2008</w:t>
      </w:r>
      <w:r w:rsidRPr="005C3042">
        <w:rPr>
          <w:rFonts w:ascii="Times New Roman" w:eastAsiaTheme="minorEastAsia" w:hAnsi="Times New Roman"/>
          <w:sz w:val="24"/>
        </w:rPr>
        <w:t>）中</w:t>
      </w:r>
      <w:r w:rsidRPr="005C3042">
        <w:rPr>
          <w:rFonts w:ascii="Times New Roman" w:eastAsiaTheme="minorEastAsia" w:hAnsi="Times New Roman"/>
          <w:sz w:val="24"/>
        </w:rPr>
        <w:t>2</w:t>
      </w:r>
      <w:r w:rsidRPr="005C3042">
        <w:rPr>
          <w:rFonts w:ascii="Times New Roman" w:eastAsiaTheme="minorEastAsia" w:hAnsi="Times New Roman"/>
          <w:sz w:val="24"/>
        </w:rPr>
        <w:t>类标准的要求。因此，建设项目投产后对周围声环境影响较小。</w:t>
      </w:r>
    </w:p>
    <w:p w:rsidR="001072C4" w:rsidRPr="005C3042" w:rsidRDefault="001072C4" w:rsidP="001072C4">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w:t>
      </w:r>
      <w:r w:rsidRPr="005C3042">
        <w:rPr>
          <w:rFonts w:ascii="Times New Roman" w:eastAsiaTheme="minorEastAsia" w:hAnsi="Times New Roman"/>
          <w:sz w:val="24"/>
        </w:rPr>
        <w:t>4</w:t>
      </w:r>
      <w:r w:rsidRPr="005C3042">
        <w:rPr>
          <w:rFonts w:ascii="Times New Roman" w:eastAsiaTheme="minorEastAsia" w:hAnsi="Times New Roman"/>
          <w:sz w:val="24"/>
        </w:rPr>
        <w:t>）固体废物环境影响</w:t>
      </w:r>
    </w:p>
    <w:p w:rsidR="001072C4" w:rsidRPr="005C3042" w:rsidRDefault="001072C4" w:rsidP="001072C4">
      <w:pPr>
        <w:pStyle w:val="ac"/>
        <w:spacing w:after="0"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项目固废主要有猪粪、沉渣、病死猪及分娩废物、医疗废物、废包装材料、生活垃圾等。猪干粪和沉渣全部用于堆肥，形成的有机肥用于场内经济林木以及场外林地、农作物种植肥用</w:t>
      </w:r>
      <w:r w:rsidR="000C2080" w:rsidRPr="005C3042">
        <w:rPr>
          <w:rFonts w:ascii="Times New Roman" w:eastAsiaTheme="minorEastAsia" w:hAnsi="Times New Roman"/>
          <w:sz w:val="24"/>
        </w:rPr>
        <w:t>，未利用部分直接外售给有机肥生产企业</w:t>
      </w:r>
      <w:r w:rsidRPr="005C3042">
        <w:rPr>
          <w:rFonts w:ascii="Times New Roman" w:eastAsiaTheme="minorEastAsia" w:hAnsi="Times New Roman"/>
          <w:sz w:val="24"/>
        </w:rPr>
        <w:t>；湿粪全部进入</w:t>
      </w:r>
      <w:r w:rsidR="000C2080" w:rsidRPr="005C3042">
        <w:rPr>
          <w:rFonts w:ascii="Times New Roman" w:eastAsiaTheme="minorEastAsia" w:hAnsi="Times New Roman"/>
          <w:sz w:val="24"/>
        </w:rPr>
        <w:t>污水处理系统</w:t>
      </w:r>
      <w:r w:rsidRPr="005C3042">
        <w:rPr>
          <w:rFonts w:ascii="Times New Roman" w:eastAsiaTheme="minorEastAsia" w:hAnsi="Times New Roman"/>
          <w:sz w:val="24"/>
        </w:rPr>
        <w:t>；病死猪及分娩废物</w:t>
      </w:r>
      <w:r w:rsidR="000C2080" w:rsidRPr="005C3042">
        <w:rPr>
          <w:rFonts w:ascii="Times New Roman" w:eastAsiaTheme="minorEastAsia" w:hAnsi="Times New Roman"/>
          <w:sz w:val="24"/>
        </w:rPr>
        <w:t>在非洲猪瘟期间</w:t>
      </w:r>
      <w:r w:rsidRPr="005C3042">
        <w:rPr>
          <w:rFonts w:ascii="Times New Roman" w:eastAsiaTheme="minorEastAsia" w:hAnsi="Times New Roman"/>
          <w:sz w:val="24"/>
        </w:rPr>
        <w:t>拟</w:t>
      </w:r>
      <w:r w:rsidR="000C2080" w:rsidRPr="005C3042">
        <w:rPr>
          <w:rFonts w:ascii="Times New Roman" w:eastAsiaTheme="minorEastAsia" w:hAnsi="Times New Roman"/>
          <w:sz w:val="24"/>
        </w:rPr>
        <w:t>直接利用厂区自建的化尸池进行无害化处置，非洲猪瘟疫情结束后</w:t>
      </w:r>
      <w:r w:rsidRPr="005C3042">
        <w:rPr>
          <w:rFonts w:ascii="Times New Roman" w:eastAsiaTheme="minorEastAsia" w:hAnsi="Times New Roman"/>
          <w:sz w:val="24"/>
        </w:rPr>
        <w:t>交由区域无害化处置中心运营后运至无害化处置中心处理；医疗废物交由有危废处置资质的单位处理；废弃包装料能回收的交给废品收购站；生活垃圾及时收集后由环卫部门清运处理。</w:t>
      </w:r>
    </w:p>
    <w:p w:rsidR="001072C4" w:rsidRPr="005C3042" w:rsidRDefault="001072C4" w:rsidP="001072C4">
      <w:pPr>
        <w:pStyle w:val="ac"/>
        <w:spacing w:after="0" w:line="360" w:lineRule="auto"/>
        <w:ind w:firstLineChars="200" w:firstLine="480"/>
        <w:rPr>
          <w:rFonts w:ascii="Times New Roman" w:eastAsiaTheme="minorEastAsia" w:hAnsi="Times New Roman"/>
          <w:color w:val="000000"/>
          <w:sz w:val="24"/>
        </w:rPr>
      </w:pPr>
      <w:r w:rsidRPr="005C3042">
        <w:rPr>
          <w:rFonts w:ascii="Times New Roman" w:eastAsiaTheme="minorEastAsia" w:hAnsi="Times New Roman"/>
          <w:sz w:val="24"/>
        </w:rPr>
        <w:t>通过采取评价提出的各项措施，建设项目产生的固体废物均得到了妥善处置和利用，符合《畜禽养殖业污染防治技术规范》（</w:t>
      </w:r>
      <w:r w:rsidRPr="005C3042">
        <w:rPr>
          <w:rFonts w:ascii="Times New Roman" w:eastAsiaTheme="minorEastAsia" w:hAnsi="Times New Roman"/>
          <w:sz w:val="24"/>
        </w:rPr>
        <w:t>HJ/T81-2001</w:t>
      </w:r>
      <w:r w:rsidRPr="005C3042">
        <w:rPr>
          <w:rFonts w:ascii="Times New Roman" w:eastAsiaTheme="minorEastAsia" w:hAnsi="Times New Roman"/>
          <w:sz w:val="24"/>
        </w:rPr>
        <w:t>），对环境影响较小。</w:t>
      </w:r>
    </w:p>
    <w:p w:rsidR="0018691F" w:rsidRPr="005C3042" w:rsidRDefault="0018691F" w:rsidP="0018691F">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12.1.4</w:t>
      </w:r>
      <w:r w:rsidRPr="005C3042">
        <w:rPr>
          <w:rFonts w:eastAsiaTheme="minorEastAsia"/>
          <w:color w:val="000000" w:themeColor="text1"/>
          <w:sz w:val="28"/>
          <w:szCs w:val="21"/>
        </w:rPr>
        <w:t>公众参与</w:t>
      </w:r>
    </w:p>
    <w:p w:rsidR="0018691F" w:rsidRPr="005C3042" w:rsidRDefault="0018691F" w:rsidP="0018691F">
      <w:pPr>
        <w:autoSpaceDE w:val="0"/>
        <w:autoSpaceDN w:val="0"/>
        <w:spacing w:line="360" w:lineRule="auto"/>
        <w:ind w:firstLineChars="200" w:firstLine="480"/>
        <w:jc w:val="left"/>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kern w:val="0"/>
          <w:sz w:val="24"/>
          <w:szCs w:val="24"/>
        </w:rPr>
        <w:t>在环境影响报告书编制过程中，</w:t>
      </w:r>
      <w:r w:rsidRPr="005C3042">
        <w:rPr>
          <w:rFonts w:ascii="Times New Roman" w:eastAsiaTheme="minorEastAsia" w:hAnsi="Times New Roman"/>
          <w:sz w:val="24"/>
          <w:szCs w:val="24"/>
        </w:rPr>
        <w:t>项目建设单位</w:t>
      </w:r>
      <w:r w:rsidRPr="005C3042">
        <w:rPr>
          <w:rFonts w:ascii="Times New Roman" w:eastAsiaTheme="minorEastAsia" w:hAnsi="Times New Roman"/>
          <w:color w:val="000000" w:themeColor="text1"/>
          <w:sz w:val="24"/>
          <w:szCs w:val="24"/>
        </w:rPr>
        <w:t>进行了现场公示、网上公示，并在第二次公示结束后采用问卷调查的方式，发放团体公参调查表，收集项目涉及区域单位意见，对公众反应的情况进行归纳分析。</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公示期间，建设单位及环评单位均未收到公众口头、书面或电话形式提出的关于项目环境保护意见。（详细内容见项目公众参与情况说明单行本）。</w:t>
      </w:r>
    </w:p>
    <w:p w:rsidR="0018691F" w:rsidRPr="005C3042" w:rsidRDefault="0018691F" w:rsidP="0018691F">
      <w:pPr>
        <w:pStyle w:val="3"/>
        <w:tabs>
          <w:tab w:val="left" w:pos="900"/>
        </w:tabs>
        <w:spacing w:before="0" w:after="0" w:line="360" w:lineRule="auto"/>
        <w:rPr>
          <w:rFonts w:eastAsiaTheme="minorEastAsia"/>
          <w:color w:val="000000" w:themeColor="text1"/>
          <w:sz w:val="24"/>
        </w:rPr>
      </w:pPr>
      <w:r w:rsidRPr="005C3042">
        <w:rPr>
          <w:rFonts w:eastAsiaTheme="minorEastAsia"/>
          <w:color w:val="000000" w:themeColor="text1"/>
          <w:sz w:val="28"/>
          <w:szCs w:val="21"/>
        </w:rPr>
        <w:t>12.1.5</w:t>
      </w:r>
      <w:r w:rsidRPr="005C3042">
        <w:rPr>
          <w:rFonts w:eastAsiaTheme="minorEastAsia"/>
          <w:color w:val="000000" w:themeColor="text1"/>
          <w:sz w:val="28"/>
          <w:szCs w:val="21"/>
        </w:rPr>
        <w:t>环境可行性分析</w:t>
      </w:r>
    </w:p>
    <w:p w:rsidR="0018691F" w:rsidRPr="005C3042" w:rsidRDefault="0018691F" w:rsidP="0018691F">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1</w:t>
      </w:r>
      <w:r w:rsidRPr="005C3042">
        <w:rPr>
          <w:rFonts w:ascii="Times New Roman" w:eastAsiaTheme="minorEastAsia" w:hAnsi="Times New Roman"/>
          <w:b/>
          <w:sz w:val="24"/>
        </w:rPr>
        <w:t>）产业政策符合性</w:t>
      </w:r>
    </w:p>
    <w:p w:rsidR="0018691F" w:rsidRPr="005C3042" w:rsidRDefault="0018691F" w:rsidP="0018691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本项目属于《国民经济行业分类》分类中的</w:t>
      </w:r>
      <w:r w:rsidRPr="005C3042">
        <w:rPr>
          <w:rFonts w:ascii="Times New Roman" w:eastAsiaTheme="minorEastAsia" w:hAnsi="Times New Roman"/>
          <w:sz w:val="24"/>
        </w:rPr>
        <w:t xml:space="preserve">“A0313 </w:t>
      </w:r>
      <w:r w:rsidRPr="005C3042">
        <w:rPr>
          <w:rFonts w:ascii="Times New Roman" w:eastAsiaTheme="minorEastAsia" w:hAnsi="Times New Roman"/>
          <w:sz w:val="24"/>
        </w:rPr>
        <w:t>猪的饲养</w:t>
      </w:r>
      <w:r w:rsidRPr="005C3042">
        <w:rPr>
          <w:rFonts w:ascii="Times New Roman" w:eastAsiaTheme="minorEastAsia" w:hAnsi="Times New Roman"/>
          <w:sz w:val="24"/>
        </w:rPr>
        <w:t>”</w:t>
      </w:r>
      <w:r w:rsidRPr="005C3042">
        <w:rPr>
          <w:rFonts w:ascii="Times New Roman" w:eastAsiaTheme="minorEastAsia" w:hAnsi="Times New Roman"/>
          <w:sz w:val="24"/>
        </w:rPr>
        <w:t>，根据《产业结构调整指导目录（</w:t>
      </w:r>
      <w:r w:rsidRPr="005C3042">
        <w:rPr>
          <w:rFonts w:ascii="Times New Roman" w:eastAsiaTheme="minorEastAsia" w:hAnsi="Times New Roman"/>
          <w:sz w:val="24"/>
        </w:rPr>
        <w:t>2019</w:t>
      </w:r>
      <w:r w:rsidRPr="005C3042">
        <w:rPr>
          <w:rFonts w:ascii="Times New Roman" w:eastAsiaTheme="minorEastAsia" w:hAnsi="Times New Roman"/>
          <w:sz w:val="24"/>
        </w:rPr>
        <w:t>年本）》，本项目属于鼓励类中</w:t>
      </w:r>
      <w:r w:rsidRPr="005C3042">
        <w:rPr>
          <w:rFonts w:ascii="Times New Roman" w:eastAsiaTheme="minorEastAsia" w:hAnsi="Times New Roman"/>
          <w:sz w:val="24"/>
        </w:rPr>
        <w:t>“</w:t>
      </w:r>
      <w:r w:rsidRPr="005C3042">
        <w:rPr>
          <w:rFonts w:ascii="Times New Roman" w:eastAsiaTheme="minorEastAsia" w:hAnsi="Times New Roman"/>
          <w:sz w:val="24"/>
        </w:rPr>
        <w:t>一、农林业</w:t>
      </w:r>
      <w:r w:rsidRPr="005C3042">
        <w:rPr>
          <w:rFonts w:ascii="Times New Roman" w:eastAsiaTheme="minorEastAsia" w:hAnsi="Times New Roman"/>
          <w:sz w:val="24"/>
        </w:rPr>
        <w:t>-4.</w:t>
      </w:r>
      <w:r w:rsidRPr="005C3042">
        <w:rPr>
          <w:rFonts w:ascii="Times New Roman" w:eastAsiaTheme="minorEastAsia" w:hAnsi="Times New Roman"/>
          <w:sz w:val="24"/>
        </w:rPr>
        <w:t>规模化畜禽养殖技术开发及应用</w:t>
      </w:r>
      <w:r w:rsidRPr="005C3042">
        <w:rPr>
          <w:rFonts w:ascii="Times New Roman" w:eastAsiaTheme="minorEastAsia" w:hAnsi="Times New Roman"/>
          <w:sz w:val="24"/>
        </w:rPr>
        <w:t>”</w:t>
      </w:r>
      <w:r w:rsidRPr="005C3042">
        <w:rPr>
          <w:rFonts w:ascii="Times New Roman" w:eastAsiaTheme="minorEastAsia" w:hAnsi="Times New Roman"/>
          <w:sz w:val="24"/>
        </w:rPr>
        <w:t>范畴，符合国家现行产业政策。</w:t>
      </w:r>
    </w:p>
    <w:p w:rsidR="0018691F" w:rsidRPr="005C3042" w:rsidRDefault="0018691F" w:rsidP="0018691F">
      <w:pPr>
        <w:spacing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2</w:t>
      </w:r>
      <w:r w:rsidRPr="005C3042">
        <w:rPr>
          <w:rFonts w:ascii="Times New Roman" w:eastAsiaTheme="minorEastAsia" w:hAnsi="Times New Roman"/>
          <w:b/>
          <w:sz w:val="24"/>
        </w:rPr>
        <w:t>）规划符合性</w:t>
      </w:r>
    </w:p>
    <w:p w:rsidR="0018691F" w:rsidRPr="005C3042" w:rsidRDefault="0018691F" w:rsidP="0018691F">
      <w:pPr>
        <w:spacing w:line="360" w:lineRule="auto"/>
        <w:ind w:firstLineChars="200" w:firstLine="480"/>
        <w:rPr>
          <w:rFonts w:ascii="Times New Roman" w:eastAsiaTheme="minorEastAsia" w:hAnsi="Times New Roman"/>
          <w:sz w:val="24"/>
        </w:rPr>
      </w:pPr>
      <w:r w:rsidRPr="005C3042">
        <w:rPr>
          <w:rFonts w:ascii="Times New Roman" w:eastAsiaTheme="minorEastAsia" w:hAnsi="Times New Roman"/>
          <w:sz w:val="24"/>
        </w:rPr>
        <w:t>根据《湖南省生猪产业技术体系总体规划》，要建立生猪联合育种平台，加强良种繁育体系建设，遵循品种第一、加工升值和质量安全的主线，坚持以科技支撑为引领，打造湖南生猪品牌，做大做强我省生猪产业，并带动相关产业的发展，促进农村小康社会和我省新农村建设；同时要彻底治理养猪环境污染，建立高效健康养殖模式，加大畜禽粪污无害化处理，建立病死猪、淘汰猪资源利用体系，发展生态畜牧业，实现资源分层的多级利用，做到无污染排放，从根本上解决畜禽粪污污染的问题，确保废弃物资源利用率</w:t>
      </w:r>
      <w:r w:rsidRPr="005C3042">
        <w:rPr>
          <w:rFonts w:ascii="Times New Roman" w:eastAsiaTheme="minorEastAsia" w:hAnsi="Times New Roman"/>
          <w:sz w:val="24"/>
        </w:rPr>
        <w:t>90%</w:t>
      </w:r>
      <w:r w:rsidRPr="005C3042">
        <w:rPr>
          <w:rFonts w:ascii="Times New Roman" w:eastAsiaTheme="minorEastAsia" w:hAnsi="Times New Roman"/>
          <w:sz w:val="24"/>
        </w:rPr>
        <w:t>以上。本项目引用优良繁育品种的猪种，实行全封闭式科学养殖，同时建设</w:t>
      </w:r>
      <w:r w:rsidR="00CE0B10" w:rsidRPr="005C3042">
        <w:rPr>
          <w:rFonts w:ascii="Times New Roman" w:eastAsiaTheme="minorEastAsia" w:hAnsi="Times New Roman"/>
          <w:sz w:val="24"/>
        </w:rPr>
        <w:t>污水处理</w:t>
      </w:r>
      <w:r w:rsidRPr="005C3042">
        <w:rPr>
          <w:rFonts w:ascii="Times New Roman" w:eastAsiaTheme="minorEastAsia" w:hAnsi="Times New Roman"/>
          <w:sz w:val="24"/>
        </w:rPr>
        <w:t>系统，实现废水综合利用不排放，故项目符合《湖南省生猪产业技术体系总体规划》。</w:t>
      </w:r>
    </w:p>
    <w:p w:rsidR="0018691F" w:rsidRPr="005C3042" w:rsidRDefault="0018691F" w:rsidP="0018691F">
      <w:pPr>
        <w:pStyle w:val="ac"/>
        <w:spacing w:after="0" w:line="360" w:lineRule="auto"/>
        <w:ind w:firstLineChars="200" w:firstLine="482"/>
        <w:rPr>
          <w:rFonts w:ascii="Times New Roman" w:eastAsiaTheme="minorEastAsia" w:hAnsi="Times New Roman"/>
          <w:b/>
          <w:sz w:val="24"/>
        </w:rPr>
      </w:pPr>
      <w:r w:rsidRPr="005C3042">
        <w:rPr>
          <w:rFonts w:ascii="Times New Roman" w:eastAsiaTheme="minorEastAsia" w:hAnsi="Times New Roman"/>
          <w:b/>
          <w:sz w:val="24"/>
        </w:rPr>
        <w:t>（</w:t>
      </w:r>
      <w:r w:rsidRPr="005C3042">
        <w:rPr>
          <w:rFonts w:ascii="Times New Roman" w:eastAsiaTheme="minorEastAsia" w:hAnsi="Times New Roman"/>
          <w:b/>
          <w:sz w:val="24"/>
        </w:rPr>
        <w:t>3</w:t>
      </w:r>
      <w:r w:rsidRPr="005C3042">
        <w:rPr>
          <w:rFonts w:ascii="Times New Roman" w:eastAsiaTheme="minorEastAsia" w:hAnsi="Times New Roman"/>
          <w:b/>
          <w:sz w:val="24"/>
        </w:rPr>
        <w:t>）选址可行性</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sz w:val="24"/>
        </w:rPr>
        <w:t>本项目位于宁远县水市镇周家村，结合该项目建设地所在区域的土地利用规划，项目属于农业项目，项目用地和项目周边用地类型不冲突，符合宁远县的规划。根据宁远县畜牧水产局对该项目的选址意见，结合《宁远县畜禽养殖布局规划》（</w:t>
      </w:r>
      <w:r w:rsidRPr="005C3042">
        <w:rPr>
          <w:rFonts w:ascii="Times New Roman" w:eastAsiaTheme="minorEastAsia" w:hAnsi="Times New Roman"/>
          <w:sz w:val="24"/>
        </w:rPr>
        <w:t>2014</w:t>
      </w:r>
      <w:r w:rsidRPr="005C3042">
        <w:rPr>
          <w:rFonts w:ascii="Times New Roman" w:eastAsiaTheme="minorEastAsia" w:hAnsi="Times New Roman"/>
          <w:sz w:val="24"/>
        </w:rPr>
        <w:t>年</w:t>
      </w:r>
      <w:r w:rsidRPr="005C3042">
        <w:rPr>
          <w:rFonts w:ascii="Times New Roman" w:eastAsiaTheme="minorEastAsia" w:hAnsi="Times New Roman"/>
          <w:sz w:val="24"/>
        </w:rPr>
        <w:t>6</w:t>
      </w:r>
      <w:r w:rsidRPr="005C3042">
        <w:rPr>
          <w:rFonts w:ascii="Times New Roman" w:eastAsiaTheme="minorEastAsia" w:hAnsi="Times New Roman"/>
          <w:sz w:val="24"/>
        </w:rPr>
        <w:t>月</w:t>
      </w:r>
      <w:r w:rsidRPr="005C3042">
        <w:rPr>
          <w:rFonts w:ascii="Times New Roman" w:eastAsiaTheme="minorEastAsia" w:hAnsi="Times New Roman"/>
          <w:sz w:val="24"/>
        </w:rPr>
        <w:t>12</w:t>
      </w:r>
      <w:r w:rsidRPr="005C3042">
        <w:rPr>
          <w:rFonts w:ascii="Times New Roman" w:eastAsiaTheme="minorEastAsia" w:hAnsi="Times New Roman"/>
          <w:sz w:val="24"/>
        </w:rPr>
        <w:t>日）畜禽养殖</w:t>
      </w:r>
      <w:r w:rsidRPr="005C3042">
        <w:rPr>
          <w:rFonts w:ascii="Times New Roman" w:eastAsiaTheme="minorEastAsia" w:hAnsi="Times New Roman"/>
          <w:sz w:val="24"/>
        </w:rPr>
        <w:t>“</w:t>
      </w:r>
      <w:r w:rsidRPr="005C3042">
        <w:rPr>
          <w:rFonts w:ascii="Times New Roman" w:eastAsiaTheme="minorEastAsia" w:hAnsi="Times New Roman"/>
          <w:sz w:val="24"/>
        </w:rPr>
        <w:t>三区</w:t>
      </w:r>
      <w:r w:rsidRPr="005C3042">
        <w:rPr>
          <w:rFonts w:ascii="Times New Roman" w:eastAsiaTheme="minorEastAsia" w:hAnsi="Times New Roman"/>
          <w:sz w:val="24"/>
        </w:rPr>
        <w:t>”</w:t>
      </w:r>
      <w:r w:rsidRPr="005C3042">
        <w:rPr>
          <w:rFonts w:ascii="Times New Roman" w:eastAsiaTheme="minorEastAsia" w:hAnsi="Times New Roman"/>
          <w:sz w:val="24"/>
        </w:rPr>
        <w:t>布局界限中划定的全县畜禽养殖区域规划分为畜禽禁止养殖区、畜禽限制养殖区和畜禽适合养殖区范围界定，本项目所在区域不属于宁远县</w:t>
      </w:r>
      <w:r w:rsidRPr="005C3042">
        <w:rPr>
          <w:rFonts w:ascii="Times New Roman" w:eastAsiaTheme="minorEastAsia" w:hAnsi="Times New Roman"/>
          <w:sz w:val="24"/>
        </w:rPr>
        <w:t>“</w:t>
      </w:r>
      <w:r w:rsidRPr="005C3042">
        <w:rPr>
          <w:rFonts w:ascii="Times New Roman" w:eastAsiaTheme="minorEastAsia" w:hAnsi="Times New Roman"/>
          <w:sz w:val="24"/>
        </w:rPr>
        <w:t>禁止养殖区</w:t>
      </w:r>
      <w:r w:rsidRPr="005C3042">
        <w:rPr>
          <w:rFonts w:ascii="Times New Roman" w:eastAsiaTheme="minorEastAsia" w:hAnsi="Times New Roman"/>
          <w:sz w:val="24"/>
        </w:rPr>
        <w:t>”</w:t>
      </w:r>
      <w:r w:rsidRPr="005C3042">
        <w:rPr>
          <w:rFonts w:ascii="Times New Roman" w:eastAsiaTheme="minorEastAsia" w:hAnsi="Times New Roman"/>
          <w:sz w:val="24"/>
        </w:rPr>
        <w:t>或</w:t>
      </w:r>
      <w:r w:rsidRPr="005C3042">
        <w:rPr>
          <w:rFonts w:ascii="Times New Roman" w:eastAsiaTheme="minorEastAsia" w:hAnsi="Times New Roman"/>
          <w:sz w:val="24"/>
        </w:rPr>
        <w:t>“</w:t>
      </w:r>
      <w:r w:rsidRPr="005C3042">
        <w:rPr>
          <w:rFonts w:ascii="Times New Roman" w:eastAsiaTheme="minorEastAsia" w:hAnsi="Times New Roman"/>
          <w:sz w:val="24"/>
        </w:rPr>
        <w:t>限制养殖区</w:t>
      </w:r>
      <w:r w:rsidRPr="005C3042">
        <w:rPr>
          <w:rFonts w:ascii="Times New Roman" w:eastAsiaTheme="minorEastAsia" w:hAnsi="Times New Roman"/>
          <w:sz w:val="24"/>
        </w:rPr>
        <w:t>”</w:t>
      </w:r>
      <w:r w:rsidRPr="005C3042">
        <w:rPr>
          <w:rFonts w:ascii="Times New Roman" w:eastAsiaTheme="minorEastAsia" w:hAnsi="Times New Roman"/>
          <w:sz w:val="24"/>
        </w:rPr>
        <w:t>，符合畜禽适合养殖区的要求，符合《宁远县畜禽养殖布局规划》，且不属于当地规划的林业或种植用地，因此项目用地属性合理合法。</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sz w:val="24"/>
        </w:rPr>
        <w:t>综上所述，从环保角度分析，项目的厂址选择是可行的。</w:t>
      </w:r>
    </w:p>
    <w:p w:rsidR="0018691F" w:rsidRPr="005C3042" w:rsidRDefault="0018691F" w:rsidP="0018691F">
      <w:pPr>
        <w:pStyle w:val="3"/>
        <w:tabs>
          <w:tab w:val="left" w:pos="900"/>
        </w:tabs>
        <w:spacing w:before="0" w:after="0" w:line="360" w:lineRule="auto"/>
        <w:rPr>
          <w:rFonts w:eastAsiaTheme="minorEastAsia"/>
          <w:color w:val="000000" w:themeColor="text1"/>
          <w:sz w:val="28"/>
          <w:szCs w:val="21"/>
        </w:rPr>
      </w:pPr>
      <w:r w:rsidRPr="005C3042">
        <w:rPr>
          <w:rFonts w:eastAsiaTheme="minorEastAsia"/>
          <w:color w:val="000000" w:themeColor="text1"/>
          <w:sz w:val="28"/>
          <w:szCs w:val="21"/>
        </w:rPr>
        <w:t>12.1.6</w:t>
      </w:r>
      <w:r w:rsidRPr="005C3042">
        <w:rPr>
          <w:rFonts w:eastAsiaTheme="minorEastAsia"/>
          <w:color w:val="000000" w:themeColor="text1"/>
          <w:sz w:val="28"/>
          <w:szCs w:val="21"/>
        </w:rPr>
        <w:t>环评总结论</w:t>
      </w:r>
    </w:p>
    <w:p w:rsidR="0018691F" w:rsidRPr="005C3042" w:rsidRDefault="0018691F" w:rsidP="0018691F">
      <w:pPr>
        <w:spacing w:line="360" w:lineRule="auto"/>
        <w:ind w:firstLineChars="200" w:firstLine="480"/>
        <w:jc w:val="left"/>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本项目符合产业政策要求，选址与平面布局合理可行，社会经济效益明显。拟采取的污染防治措施有效、可行，符合清洁生产的要求。正常生产情况下，对评价区域环境质量造成的影响不大，在环境可承受的范围内，项目在采取一定的环保措施后，可以避免对周围农业生产和居民的不利影响。因此，只要建设单位认真贯彻执行国家和地方的环境保护法律法规，切实落实本评价提出的各项污染防治措施及风险防范措施，并加强日常环境管理和风险管理，做到废水、废气和噪声达标排放，固体废物有效处置或综合利用，项目不存在明显的环境制约因素，从环境保护技术角度审议，本项目在拟建地建设是可行的。</w:t>
      </w:r>
    </w:p>
    <w:p w:rsidR="0018691F" w:rsidRPr="005C3042" w:rsidRDefault="0018691F" w:rsidP="0018691F">
      <w:pPr>
        <w:pStyle w:val="2"/>
        <w:spacing w:before="0" w:after="0" w:line="360" w:lineRule="auto"/>
        <w:jc w:val="left"/>
        <w:rPr>
          <w:rFonts w:ascii="Times New Roman" w:eastAsiaTheme="minorEastAsia" w:hAnsi="Times New Roman"/>
          <w:color w:val="000000" w:themeColor="text1"/>
          <w:kern w:val="0"/>
          <w:sz w:val="30"/>
          <w:szCs w:val="28"/>
        </w:rPr>
      </w:pPr>
      <w:bookmarkStart w:id="546" w:name="_Toc1328371"/>
      <w:bookmarkStart w:id="547" w:name="_Toc3908074"/>
      <w:bookmarkStart w:id="548" w:name="_Toc8400340"/>
      <w:bookmarkStart w:id="549" w:name="_Toc17024395"/>
      <w:bookmarkStart w:id="550" w:name="_Toc23842942"/>
      <w:bookmarkStart w:id="551" w:name="_Toc27474453"/>
      <w:bookmarkStart w:id="552" w:name="_Toc27689204"/>
      <w:bookmarkStart w:id="553" w:name="_Toc35352123"/>
      <w:bookmarkStart w:id="554" w:name="_Toc39909261"/>
      <w:r w:rsidRPr="005C3042">
        <w:rPr>
          <w:rFonts w:ascii="Times New Roman" w:eastAsiaTheme="minorEastAsia" w:hAnsi="Times New Roman"/>
          <w:color w:val="000000" w:themeColor="text1"/>
          <w:kern w:val="0"/>
          <w:sz w:val="30"/>
          <w:szCs w:val="28"/>
        </w:rPr>
        <w:t>12.2</w:t>
      </w:r>
      <w:r w:rsidRPr="005C3042">
        <w:rPr>
          <w:rFonts w:ascii="Times New Roman" w:eastAsiaTheme="minorEastAsia" w:hAnsi="Times New Roman"/>
          <w:color w:val="000000" w:themeColor="text1"/>
          <w:kern w:val="0"/>
          <w:sz w:val="30"/>
          <w:szCs w:val="28"/>
        </w:rPr>
        <w:t>建议</w:t>
      </w:r>
      <w:bookmarkEnd w:id="546"/>
      <w:bookmarkEnd w:id="547"/>
      <w:bookmarkEnd w:id="548"/>
      <w:bookmarkEnd w:id="549"/>
      <w:bookmarkEnd w:id="550"/>
      <w:bookmarkEnd w:id="551"/>
      <w:bookmarkEnd w:id="552"/>
      <w:bookmarkEnd w:id="553"/>
      <w:bookmarkEnd w:id="554"/>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建设单位全体职工应当增强环保意识，确保环境保护资金的到位，切实落实本环评报告书提出的各项环境保护治理措施，并确保计划内容按时按质完成，层层落实到位，达到预期环保治理目的和效果。</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1</w:t>
      </w:r>
      <w:r w:rsidRPr="005C3042">
        <w:rPr>
          <w:rFonts w:ascii="Times New Roman" w:eastAsiaTheme="minorEastAsia" w:hAnsi="Times New Roman"/>
          <w:color w:val="000000" w:themeColor="text1"/>
          <w:sz w:val="24"/>
          <w:szCs w:val="24"/>
        </w:rPr>
        <w:t>）加强施工期环境管理与监理。</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2</w:t>
      </w:r>
      <w:r w:rsidRPr="005C3042">
        <w:rPr>
          <w:rFonts w:ascii="Times New Roman" w:eastAsiaTheme="minorEastAsia" w:hAnsi="Times New Roman"/>
          <w:color w:val="000000" w:themeColor="text1"/>
          <w:sz w:val="24"/>
          <w:szCs w:val="24"/>
        </w:rPr>
        <w:t>）项目建成后，应加强养殖区的绿化，以常绿、落叶树组成混交型自然式绿化林带。场地绿化可净化</w:t>
      </w:r>
      <w:r w:rsidRPr="005C3042">
        <w:rPr>
          <w:rFonts w:ascii="Times New Roman" w:eastAsiaTheme="minorEastAsia" w:hAnsi="Times New Roman"/>
          <w:color w:val="000000" w:themeColor="text1"/>
          <w:sz w:val="24"/>
          <w:szCs w:val="24"/>
        </w:rPr>
        <w:t>25%</w:t>
      </w: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40%</w:t>
      </w:r>
      <w:r w:rsidRPr="005C3042">
        <w:rPr>
          <w:rFonts w:ascii="Times New Roman" w:eastAsiaTheme="minorEastAsia" w:hAnsi="Times New Roman"/>
          <w:color w:val="000000" w:themeColor="text1"/>
          <w:sz w:val="24"/>
          <w:szCs w:val="24"/>
        </w:rPr>
        <w:t>的有害气体和吸附</w:t>
      </w:r>
      <w:r w:rsidRPr="005C3042">
        <w:rPr>
          <w:rFonts w:ascii="Times New Roman" w:eastAsiaTheme="minorEastAsia" w:hAnsi="Times New Roman"/>
          <w:color w:val="000000" w:themeColor="text1"/>
          <w:sz w:val="24"/>
          <w:szCs w:val="24"/>
        </w:rPr>
        <w:t>50%</w:t>
      </w:r>
      <w:r w:rsidRPr="005C3042">
        <w:rPr>
          <w:rFonts w:ascii="Times New Roman" w:eastAsiaTheme="minorEastAsia" w:hAnsi="Times New Roman"/>
          <w:color w:val="000000" w:themeColor="text1"/>
          <w:sz w:val="24"/>
          <w:szCs w:val="24"/>
        </w:rPr>
        <w:t>左右的粉尘，还可改善圈舍小气候，起到遮阴、降温的作用。</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3</w:t>
      </w:r>
      <w:r w:rsidRPr="005C3042">
        <w:rPr>
          <w:rFonts w:ascii="Times New Roman" w:eastAsiaTheme="minorEastAsia" w:hAnsi="Times New Roman"/>
          <w:color w:val="000000" w:themeColor="text1"/>
          <w:sz w:val="24"/>
          <w:szCs w:val="24"/>
        </w:rPr>
        <w:t>）在进行设备选型和污水处理工艺设计上，要认真考查和论证，尽量选用先进的设备，保证工程正常运行的同时，最大限度地减少各种污染物的产生，减轻项目对环境的影响。</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4</w:t>
      </w:r>
      <w:r w:rsidRPr="005C3042">
        <w:rPr>
          <w:rFonts w:ascii="Times New Roman" w:eastAsiaTheme="minorEastAsia" w:hAnsi="Times New Roman"/>
          <w:color w:val="000000" w:themeColor="text1"/>
          <w:sz w:val="24"/>
          <w:szCs w:val="24"/>
        </w:rPr>
        <w:t>）必须搞好舍内卫生，发现有猪只病死或其它意外致死的，要及时清理消毒，妥善处理猪只尸体，严禁随意丢弃，严禁出售或作为饲料再利用；</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5</w:t>
      </w:r>
      <w:r w:rsidRPr="005C3042">
        <w:rPr>
          <w:rFonts w:ascii="Times New Roman" w:eastAsiaTheme="minorEastAsia" w:hAnsi="Times New Roman"/>
          <w:color w:val="000000" w:themeColor="text1"/>
          <w:sz w:val="24"/>
          <w:szCs w:val="24"/>
        </w:rPr>
        <w:t>）加强生产管理和日常维护及监控工作，保证项目的安全运行，并根据日常监控情况，对项目产生的污染进行防范控制。</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6</w:t>
      </w:r>
      <w:r w:rsidRPr="005C3042">
        <w:rPr>
          <w:rFonts w:ascii="Times New Roman" w:eastAsiaTheme="minorEastAsia" w:hAnsi="Times New Roman"/>
          <w:color w:val="000000" w:themeColor="text1"/>
          <w:sz w:val="24"/>
          <w:szCs w:val="24"/>
        </w:rPr>
        <w:t>）针对项目可能的风险，建议采取的措施：养殖场的排水系统应实行雨水和污水收集输送系统分离；加强管理，产生的粪便做到日产日清，特别是雨天来临之前要及时清理干净。猪舍、沼气池相关构筑物等做好防渗措施。</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7</w:t>
      </w:r>
      <w:r w:rsidRPr="005C3042">
        <w:rPr>
          <w:rFonts w:ascii="Times New Roman" w:eastAsiaTheme="minorEastAsia" w:hAnsi="Times New Roman"/>
          <w:color w:val="000000" w:themeColor="text1"/>
          <w:sz w:val="24"/>
          <w:szCs w:val="24"/>
        </w:rPr>
        <w:t>）积极推进清洁生产，发展循环经济。加强废物资源化利用，减少废物排放量，加强厂区绿化。</w:t>
      </w:r>
    </w:p>
    <w:p w:rsidR="0018691F" w:rsidRPr="005C3042" w:rsidRDefault="0018691F" w:rsidP="0018691F">
      <w:pPr>
        <w:pStyle w:val="ac"/>
        <w:spacing w:after="0" w:line="360" w:lineRule="auto"/>
        <w:ind w:firstLineChars="200" w:firstLine="480"/>
        <w:rPr>
          <w:rFonts w:ascii="Times New Roman" w:eastAsiaTheme="minorEastAsia" w:hAnsi="Times New Roman"/>
          <w:color w:val="000000" w:themeColor="text1"/>
          <w:sz w:val="24"/>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8</w:t>
      </w:r>
      <w:r w:rsidRPr="005C3042">
        <w:rPr>
          <w:rFonts w:ascii="Times New Roman" w:eastAsiaTheme="minorEastAsia" w:hAnsi="Times New Roman"/>
          <w:color w:val="000000" w:themeColor="text1"/>
          <w:sz w:val="24"/>
          <w:szCs w:val="24"/>
        </w:rPr>
        <w:t>）项目建成后，项目方需自主进行竣工环境保护验收，验收合格后方可正式投入运行。</w:t>
      </w:r>
    </w:p>
    <w:p w:rsidR="005E2094" w:rsidRPr="005C3042" w:rsidRDefault="0018691F" w:rsidP="003D591B">
      <w:pPr>
        <w:pStyle w:val="ac"/>
        <w:spacing w:after="0" w:line="360" w:lineRule="auto"/>
        <w:ind w:firstLineChars="200" w:firstLine="480"/>
        <w:rPr>
          <w:rFonts w:ascii="Times New Roman" w:eastAsiaTheme="minorEastAsia" w:hAnsi="Times New Roman"/>
          <w:color w:val="000000"/>
          <w:szCs w:val="24"/>
        </w:rPr>
      </w:pPr>
      <w:r w:rsidRPr="005C3042">
        <w:rPr>
          <w:rFonts w:ascii="Times New Roman" w:eastAsiaTheme="minorEastAsia" w:hAnsi="Times New Roman"/>
          <w:color w:val="000000" w:themeColor="text1"/>
          <w:sz w:val="24"/>
          <w:szCs w:val="24"/>
        </w:rPr>
        <w:t>（</w:t>
      </w:r>
      <w:r w:rsidRPr="005C3042">
        <w:rPr>
          <w:rFonts w:ascii="Times New Roman" w:eastAsiaTheme="minorEastAsia" w:hAnsi="Times New Roman"/>
          <w:color w:val="000000" w:themeColor="text1"/>
          <w:sz w:val="24"/>
          <w:szCs w:val="24"/>
        </w:rPr>
        <w:t>9</w:t>
      </w:r>
      <w:r w:rsidRPr="005C3042">
        <w:rPr>
          <w:rFonts w:ascii="Times New Roman" w:eastAsiaTheme="minorEastAsia" w:hAnsi="Times New Roman"/>
          <w:color w:val="000000" w:themeColor="text1"/>
          <w:sz w:val="24"/>
          <w:szCs w:val="24"/>
        </w:rPr>
        <w:t>）项目应及时主动申领排污许可证，按证排污。</w:t>
      </w:r>
    </w:p>
    <w:sectPr w:rsidR="005E2094" w:rsidRPr="005C3042" w:rsidSect="00964B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79" w:rsidRDefault="00D32079" w:rsidP="0018691F">
      <w:r>
        <w:separator/>
      </w:r>
    </w:p>
  </w:endnote>
  <w:endnote w:type="continuationSeparator" w:id="0">
    <w:p w:rsidR="00D32079" w:rsidRDefault="00D32079" w:rsidP="00186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849"/>
      <w:docPartObj>
        <w:docPartGallery w:val="Page Numbers (Bottom of Page)"/>
        <w:docPartUnique/>
      </w:docPartObj>
    </w:sdtPr>
    <w:sdtContent>
      <w:p w:rsidR="001709B7" w:rsidRDefault="001709B7">
        <w:pPr>
          <w:pStyle w:val="af8"/>
          <w:jc w:val="center"/>
        </w:pPr>
        <w:fldSimple w:instr=" PAGE   \* MERGEFORMAT ">
          <w:r w:rsidR="00D32079" w:rsidRPr="00D32079">
            <w:rPr>
              <w:noProof/>
              <w:lang w:val="zh-CN"/>
            </w:rPr>
            <w:t>1</w:t>
          </w:r>
        </w:fldSimple>
      </w:p>
    </w:sdtContent>
  </w:sdt>
  <w:p w:rsidR="001709B7" w:rsidRDefault="001709B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79" w:rsidRDefault="00D32079" w:rsidP="0018691F">
      <w:r>
        <w:separator/>
      </w:r>
    </w:p>
  </w:footnote>
  <w:footnote w:type="continuationSeparator" w:id="0">
    <w:p w:rsidR="00D32079" w:rsidRDefault="00D32079" w:rsidP="00186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9B7" w:rsidRDefault="001709B7">
    <w:pPr>
      <w:pStyle w:val="af7"/>
    </w:pPr>
    <w:r w:rsidRPr="0018691F">
      <w:rPr>
        <w:rFonts w:hint="eastAsia"/>
      </w:rPr>
      <w:t>水市周家生态养殖场生猪养殖项目</w:t>
    </w:r>
    <w:r>
      <w:rPr>
        <w:rFonts w:hint="eastAsia"/>
      </w:rPr>
      <w:t>环境影响报告书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4746D"/>
    <w:multiLevelType w:val="hybridMultilevel"/>
    <w:tmpl w:val="D2EA12CE"/>
    <w:lvl w:ilvl="0" w:tplc="5D6666DE">
      <w:start w:val="1"/>
      <w:numFmt w:val="decimal"/>
      <w:lvlText w:val="表6-%1"/>
      <w:lvlJc w:val="left"/>
      <w:pPr>
        <w:tabs>
          <w:tab w:val="num" w:pos="420"/>
        </w:tabs>
        <w:ind w:left="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880"/>
    <w:rsid w:val="00004719"/>
    <w:rsid w:val="00014B7D"/>
    <w:rsid w:val="00025C47"/>
    <w:rsid w:val="0003068A"/>
    <w:rsid w:val="00032822"/>
    <w:rsid w:val="00032860"/>
    <w:rsid w:val="000379A7"/>
    <w:rsid w:val="00047F81"/>
    <w:rsid w:val="00070F3C"/>
    <w:rsid w:val="00074E58"/>
    <w:rsid w:val="00075431"/>
    <w:rsid w:val="00080722"/>
    <w:rsid w:val="00090932"/>
    <w:rsid w:val="000922CA"/>
    <w:rsid w:val="000A2C22"/>
    <w:rsid w:val="000C2080"/>
    <w:rsid w:val="000C74E3"/>
    <w:rsid w:val="000E42B5"/>
    <w:rsid w:val="000F5A53"/>
    <w:rsid w:val="00104B23"/>
    <w:rsid w:val="0010550A"/>
    <w:rsid w:val="00106B74"/>
    <w:rsid w:val="001072C4"/>
    <w:rsid w:val="00147C0A"/>
    <w:rsid w:val="001709B7"/>
    <w:rsid w:val="00170B17"/>
    <w:rsid w:val="00184832"/>
    <w:rsid w:val="0018691F"/>
    <w:rsid w:val="0019694C"/>
    <w:rsid w:val="00197956"/>
    <w:rsid w:val="001B20F8"/>
    <w:rsid w:val="001B5375"/>
    <w:rsid w:val="001C1CBB"/>
    <w:rsid w:val="001D0EA7"/>
    <w:rsid w:val="001E485B"/>
    <w:rsid w:val="00204665"/>
    <w:rsid w:val="00215F55"/>
    <w:rsid w:val="00221880"/>
    <w:rsid w:val="00231710"/>
    <w:rsid w:val="0025006C"/>
    <w:rsid w:val="002661EF"/>
    <w:rsid w:val="0028297A"/>
    <w:rsid w:val="00290EF4"/>
    <w:rsid w:val="0029353C"/>
    <w:rsid w:val="002A47BC"/>
    <w:rsid w:val="002B0569"/>
    <w:rsid w:val="002C1B85"/>
    <w:rsid w:val="002D2E92"/>
    <w:rsid w:val="002F2FC3"/>
    <w:rsid w:val="00321A78"/>
    <w:rsid w:val="0032432C"/>
    <w:rsid w:val="003259A9"/>
    <w:rsid w:val="0032759C"/>
    <w:rsid w:val="00331947"/>
    <w:rsid w:val="00342EFD"/>
    <w:rsid w:val="003520C1"/>
    <w:rsid w:val="0035293A"/>
    <w:rsid w:val="00354C9C"/>
    <w:rsid w:val="00357336"/>
    <w:rsid w:val="00372274"/>
    <w:rsid w:val="00373284"/>
    <w:rsid w:val="00395AD5"/>
    <w:rsid w:val="003A26AE"/>
    <w:rsid w:val="003A6F90"/>
    <w:rsid w:val="003C5E24"/>
    <w:rsid w:val="003D591B"/>
    <w:rsid w:val="003E0F63"/>
    <w:rsid w:val="003E2ED1"/>
    <w:rsid w:val="003F5530"/>
    <w:rsid w:val="0040392C"/>
    <w:rsid w:val="0041253D"/>
    <w:rsid w:val="00414A25"/>
    <w:rsid w:val="00433E32"/>
    <w:rsid w:val="004410B1"/>
    <w:rsid w:val="004425AB"/>
    <w:rsid w:val="00450FE5"/>
    <w:rsid w:val="00457EB3"/>
    <w:rsid w:val="004708A6"/>
    <w:rsid w:val="00490E30"/>
    <w:rsid w:val="00493023"/>
    <w:rsid w:val="004A0270"/>
    <w:rsid w:val="004A18B8"/>
    <w:rsid w:val="004A64AF"/>
    <w:rsid w:val="004D0B7E"/>
    <w:rsid w:val="004E01FD"/>
    <w:rsid w:val="00506EAC"/>
    <w:rsid w:val="0050722B"/>
    <w:rsid w:val="005277E6"/>
    <w:rsid w:val="005438BC"/>
    <w:rsid w:val="00545DA4"/>
    <w:rsid w:val="00554975"/>
    <w:rsid w:val="00555475"/>
    <w:rsid w:val="0056201C"/>
    <w:rsid w:val="00570831"/>
    <w:rsid w:val="005808F7"/>
    <w:rsid w:val="005A021F"/>
    <w:rsid w:val="005C133C"/>
    <w:rsid w:val="005C3042"/>
    <w:rsid w:val="005E2094"/>
    <w:rsid w:val="006145FB"/>
    <w:rsid w:val="0062493D"/>
    <w:rsid w:val="00650DF1"/>
    <w:rsid w:val="006551C1"/>
    <w:rsid w:val="00655525"/>
    <w:rsid w:val="006608E8"/>
    <w:rsid w:val="00667ACE"/>
    <w:rsid w:val="00671812"/>
    <w:rsid w:val="00690B32"/>
    <w:rsid w:val="006924DB"/>
    <w:rsid w:val="0069445C"/>
    <w:rsid w:val="006A08FE"/>
    <w:rsid w:val="006A2957"/>
    <w:rsid w:val="006A518E"/>
    <w:rsid w:val="006C73CA"/>
    <w:rsid w:val="006D6695"/>
    <w:rsid w:val="006E53F1"/>
    <w:rsid w:val="007002A9"/>
    <w:rsid w:val="00703796"/>
    <w:rsid w:val="00703BAA"/>
    <w:rsid w:val="007061C2"/>
    <w:rsid w:val="00724EDD"/>
    <w:rsid w:val="00741509"/>
    <w:rsid w:val="00746C38"/>
    <w:rsid w:val="0078031D"/>
    <w:rsid w:val="00780FAC"/>
    <w:rsid w:val="007A134D"/>
    <w:rsid w:val="007B1061"/>
    <w:rsid w:val="007B2EDD"/>
    <w:rsid w:val="007C73B1"/>
    <w:rsid w:val="007F0CE8"/>
    <w:rsid w:val="008229DF"/>
    <w:rsid w:val="00825ACC"/>
    <w:rsid w:val="00834572"/>
    <w:rsid w:val="00853775"/>
    <w:rsid w:val="00854700"/>
    <w:rsid w:val="008560D4"/>
    <w:rsid w:val="008834E2"/>
    <w:rsid w:val="008B10E1"/>
    <w:rsid w:val="008D14A2"/>
    <w:rsid w:val="008F00FF"/>
    <w:rsid w:val="008F0496"/>
    <w:rsid w:val="008F2E5D"/>
    <w:rsid w:val="008F341E"/>
    <w:rsid w:val="00900A59"/>
    <w:rsid w:val="00927E74"/>
    <w:rsid w:val="00932416"/>
    <w:rsid w:val="00942B6B"/>
    <w:rsid w:val="00964B23"/>
    <w:rsid w:val="00972B97"/>
    <w:rsid w:val="009828BB"/>
    <w:rsid w:val="00997831"/>
    <w:rsid w:val="009C5106"/>
    <w:rsid w:val="009D177C"/>
    <w:rsid w:val="00A076E3"/>
    <w:rsid w:val="00A23F7E"/>
    <w:rsid w:val="00A715DF"/>
    <w:rsid w:val="00A823FB"/>
    <w:rsid w:val="00A9647D"/>
    <w:rsid w:val="00AA2141"/>
    <w:rsid w:val="00AA29B4"/>
    <w:rsid w:val="00AA44F0"/>
    <w:rsid w:val="00AB1B2F"/>
    <w:rsid w:val="00AD5227"/>
    <w:rsid w:val="00AE0EE2"/>
    <w:rsid w:val="00AE6115"/>
    <w:rsid w:val="00AE7140"/>
    <w:rsid w:val="00AF4DD1"/>
    <w:rsid w:val="00AF7270"/>
    <w:rsid w:val="00B02ABF"/>
    <w:rsid w:val="00B305AE"/>
    <w:rsid w:val="00B3637E"/>
    <w:rsid w:val="00B3740A"/>
    <w:rsid w:val="00B443E9"/>
    <w:rsid w:val="00B45CC0"/>
    <w:rsid w:val="00B54591"/>
    <w:rsid w:val="00B6572D"/>
    <w:rsid w:val="00B76B12"/>
    <w:rsid w:val="00B76CB1"/>
    <w:rsid w:val="00BA02BC"/>
    <w:rsid w:val="00BB2F0F"/>
    <w:rsid w:val="00BC00F0"/>
    <w:rsid w:val="00BC09E1"/>
    <w:rsid w:val="00BC4071"/>
    <w:rsid w:val="00BD0BBA"/>
    <w:rsid w:val="00BE0880"/>
    <w:rsid w:val="00BE305B"/>
    <w:rsid w:val="00BF029F"/>
    <w:rsid w:val="00BF6565"/>
    <w:rsid w:val="00C02F3C"/>
    <w:rsid w:val="00C15085"/>
    <w:rsid w:val="00C17A3B"/>
    <w:rsid w:val="00C246A5"/>
    <w:rsid w:val="00C24E58"/>
    <w:rsid w:val="00C46365"/>
    <w:rsid w:val="00C949D6"/>
    <w:rsid w:val="00C96FFE"/>
    <w:rsid w:val="00CA048A"/>
    <w:rsid w:val="00CA4CAC"/>
    <w:rsid w:val="00CE0B10"/>
    <w:rsid w:val="00CE64E8"/>
    <w:rsid w:val="00CF3B44"/>
    <w:rsid w:val="00D036C6"/>
    <w:rsid w:val="00D32079"/>
    <w:rsid w:val="00D34705"/>
    <w:rsid w:val="00D36A71"/>
    <w:rsid w:val="00D56B6E"/>
    <w:rsid w:val="00D64043"/>
    <w:rsid w:val="00D7256F"/>
    <w:rsid w:val="00D80D06"/>
    <w:rsid w:val="00DA383C"/>
    <w:rsid w:val="00DB1DEF"/>
    <w:rsid w:val="00DB5C90"/>
    <w:rsid w:val="00DB7302"/>
    <w:rsid w:val="00DC1A28"/>
    <w:rsid w:val="00DC6C2A"/>
    <w:rsid w:val="00DD73B7"/>
    <w:rsid w:val="00DE4849"/>
    <w:rsid w:val="00DF399D"/>
    <w:rsid w:val="00E00362"/>
    <w:rsid w:val="00E00703"/>
    <w:rsid w:val="00E04348"/>
    <w:rsid w:val="00E16908"/>
    <w:rsid w:val="00E853E2"/>
    <w:rsid w:val="00E91BBF"/>
    <w:rsid w:val="00EC3AA4"/>
    <w:rsid w:val="00EC60C6"/>
    <w:rsid w:val="00ED1F5F"/>
    <w:rsid w:val="00EE764D"/>
    <w:rsid w:val="00F02ECA"/>
    <w:rsid w:val="00F048BA"/>
    <w:rsid w:val="00F10EFA"/>
    <w:rsid w:val="00F22436"/>
    <w:rsid w:val="00F23B42"/>
    <w:rsid w:val="00F25489"/>
    <w:rsid w:val="00F36060"/>
    <w:rsid w:val="00F44366"/>
    <w:rsid w:val="00F44EF1"/>
    <w:rsid w:val="00F71C03"/>
    <w:rsid w:val="00F72C94"/>
    <w:rsid w:val="00FB2A40"/>
    <w:rsid w:val="00FC7BC8"/>
    <w:rsid w:val="00FD1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7" type="connector" idref="#自选图形 1593"/>
        <o:r id="V:Rule8" type="connector" idref="#直线 1602"/>
        <o:r id="V:Rule9" type="connector" idref="#自选图形 1594"/>
        <o:r id="V:Rule10" type="connector" idref="#自选图形 1595"/>
        <o:r id="V:Rule11" type="connector" idref="#自选图形 1592"/>
        <o:r id="V:Rule12" type="connector" idref="#自选图形 1591"/>
        <o:r id="V:Rule13" type="connector" idref="#自选图形 15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80"/>
    <w:pPr>
      <w:widowControl w:val="0"/>
      <w:jc w:val="both"/>
    </w:pPr>
    <w:rPr>
      <w:rFonts w:ascii="Calibri" w:eastAsia="宋体" w:hAnsi="Calibri" w:cs="Times New Roman"/>
    </w:rPr>
  </w:style>
  <w:style w:type="paragraph" w:styleId="1">
    <w:name w:val="heading 1"/>
    <w:basedOn w:val="a"/>
    <w:next w:val="a"/>
    <w:link w:val="1Char"/>
    <w:uiPriority w:val="9"/>
    <w:qFormat/>
    <w:rsid w:val="0022188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2188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DB7302"/>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uiPriority w:val="9"/>
    <w:unhideWhenUsed/>
    <w:qFormat/>
    <w:rsid w:val="00B443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1880"/>
    <w:rPr>
      <w:rFonts w:ascii="Calibri" w:eastAsia="宋体" w:hAnsi="Calibri" w:cs="Times New Roman"/>
      <w:b/>
      <w:bCs/>
      <w:kern w:val="44"/>
      <w:sz w:val="44"/>
      <w:szCs w:val="44"/>
    </w:rPr>
  </w:style>
  <w:style w:type="character" w:customStyle="1" w:styleId="2Char">
    <w:name w:val="标题 2 Char"/>
    <w:basedOn w:val="a0"/>
    <w:link w:val="2"/>
    <w:uiPriority w:val="9"/>
    <w:qFormat/>
    <w:rsid w:val="00221880"/>
    <w:rPr>
      <w:rFonts w:ascii="Cambria" w:eastAsia="宋体" w:hAnsi="Cambria" w:cs="Times New Roman"/>
      <w:b/>
      <w:bCs/>
      <w:sz w:val="32"/>
      <w:szCs w:val="32"/>
    </w:rPr>
  </w:style>
  <w:style w:type="paragraph" w:styleId="a3">
    <w:name w:val="Body Text"/>
    <w:basedOn w:val="a"/>
    <w:link w:val="Char"/>
    <w:uiPriority w:val="99"/>
    <w:unhideWhenUsed/>
    <w:rsid w:val="00221880"/>
    <w:pPr>
      <w:spacing w:after="120"/>
    </w:pPr>
    <w:rPr>
      <w:rFonts w:ascii="Times New Roman" w:hAnsi="Times New Roman"/>
      <w:szCs w:val="21"/>
    </w:rPr>
  </w:style>
  <w:style w:type="character" w:customStyle="1" w:styleId="Char">
    <w:name w:val="正文文本 Char"/>
    <w:basedOn w:val="a0"/>
    <w:link w:val="a3"/>
    <w:uiPriority w:val="99"/>
    <w:rsid w:val="00221880"/>
    <w:rPr>
      <w:rFonts w:ascii="Times New Roman" w:eastAsia="宋体" w:hAnsi="Times New Roman" w:cs="Times New Roman"/>
      <w:szCs w:val="21"/>
    </w:rPr>
  </w:style>
  <w:style w:type="paragraph" w:styleId="a4">
    <w:name w:val="Balloon Text"/>
    <w:basedOn w:val="a"/>
    <w:link w:val="Char0"/>
    <w:uiPriority w:val="99"/>
    <w:semiHidden/>
    <w:unhideWhenUsed/>
    <w:rsid w:val="00221880"/>
    <w:rPr>
      <w:sz w:val="18"/>
      <w:szCs w:val="18"/>
    </w:rPr>
  </w:style>
  <w:style w:type="character" w:customStyle="1" w:styleId="Char0">
    <w:name w:val="批注框文本 Char"/>
    <w:basedOn w:val="a0"/>
    <w:link w:val="a4"/>
    <w:uiPriority w:val="99"/>
    <w:semiHidden/>
    <w:rsid w:val="00221880"/>
    <w:rPr>
      <w:rFonts w:ascii="Calibri" w:eastAsia="宋体" w:hAnsi="Calibri" w:cs="Times New Roman"/>
      <w:sz w:val="18"/>
      <w:szCs w:val="18"/>
    </w:rPr>
  </w:style>
  <w:style w:type="character" w:customStyle="1" w:styleId="3Char">
    <w:name w:val="标题 3 Char"/>
    <w:basedOn w:val="a0"/>
    <w:link w:val="3"/>
    <w:qFormat/>
    <w:rsid w:val="00DB7302"/>
    <w:rPr>
      <w:rFonts w:ascii="Times New Roman" w:eastAsia="宋体" w:hAnsi="Times New Roman" w:cs="Times New Roman"/>
      <w:b/>
      <w:bCs/>
      <w:sz w:val="32"/>
      <w:szCs w:val="32"/>
    </w:rPr>
  </w:style>
  <w:style w:type="character" w:customStyle="1" w:styleId="2TimesNewRomanChar">
    <w:name w:val="正文首行缩进 2 + Times New Roman Char"/>
    <w:link w:val="2TimesNewRoman"/>
    <w:qFormat/>
    <w:rsid w:val="00DB7302"/>
    <w:rPr>
      <w:rFonts w:eastAsia="宋体"/>
      <w:color w:val="000000"/>
      <w:sz w:val="24"/>
      <w:szCs w:val="24"/>
    </w:rPr>
  </w:style>
  <w:style w:type="paragraph" w:customStyle="1" w:styleId="2TimesNewRoman">
    <w:name w:val="正文首行缩进 2 + Times New Roman"/>
    <w:basedOn w:val="a"/>
    <w:link w:val="2TimesNewRomanChar"/>
    <w:qFormat/>
    <w:rsid w:val="00DB7302"/>
    <w:pPr>
      <w:tabs>
        <w:tab w:val="left" w:pos="0"/>
        <w:tab w:val="left" w:pos="870"/>
        <w:tab w:val="left" w:pos="3150"/>
      </w:tabs>
      <w:autoSpaceDE w:val="0"/>
      <w:autoSpaceDN w:val="0"/>
      <w:spacing w:line="360" w:lineRule="auto"/>
      <w:ind w:firstLineChars="200" w:firstLine="480"/>
      <w:jc w:val="left"/>
    </w:pPr>
    <w:rPr>
      <w:rFonts w:asciiTheme="minorHAnsi" w:hAnsiTheme="minorHAnsi" w:cstheme="minorBidi"/>
      <w:color w:val="000000"/>
      <w:sz w:val="24"/>
      <w:szCs w:val="24"/>
    </w:rPr>
  </w:style>
  <w:style w:type="paragraph" w:styleId="a5">
    <w:name w:val="caption"/>
    <w:basedOn w:val="a"/>
    <w:next w:val="a"/>
    <w:link w:val="Char1"/>
    <w:qFormat/>
    <w:rsid w:val="00DB7302"/>
    <w:rPr>
      <w:rFonts w:ascii="Cambria" w:eastAsia="黑体" w:hAnsi="Cambria"/>
      <w:sz w:val="20"/>
      <w:szCs w:val="20"/>
    </w:rPr>
  </w:style>
  <w:style w:type="character" w:customStyle="1" w:styleId="Char1">
    <w:name w:val="题注 Char"/>
    <w:basedOn w:val="a0"/>
    <w:link w:val="a5"/>
    <w:qFormat/>
    <w:rsid w:val="00DB7302"/>
    <w:rPr>
      <w:rFonts w:ascii="Cambria" w:eastAsia="黑体" w:hAnsi="Cambria" w:cs="Times New Roman"/>
      <w:sz w:val="20"/>
      <w:szCs w:val="20"/>
    </w:rPr>
  </w:style>
  <w:style w:type="paragraph" w:customStyle="1" w:styleId="a6">
    <w:name w:val="北 正文"/>
    <w:qFormat/>
    <w:rsid w:val="00DB7302"/>
    <w:pPr>
      <w:snapToGrid w:val="0"/>
      <w:spacing w:line="360" w:lineRule="auto"/>
      <w:ind w:firstLineChars="200" w:firstLine="200"/>
    </w:pPr>
    <w:rPr>
      <w:rFonts w:ascii="Times New Roman" w:eastAsia="宋体" w:hAnsi="Times New Roman" w:cs="Times New Roman"/>
      <w:kern w:val="0"/>
      <w:sz w:val="24"/>
      <w:szCs w:val="24"/>
    </w:rPr>
  </w:style>
  <w:style w:type="character" w:customStyle="1" w:styleId="Char2">
    <w:name w:val="报告书正文 Char"/>
    <w:link w:val="a7"/>
    <w:rsid w:val="00DB7302"/>
    <w:rPr>
      <w:rFonts w:eastAsia="隶书"/>
      <w:sz w:val="24"/>
    </w:rPr>
  </w:style>
  <w:style w:type="paragraph" w:customStyle="1" w:styleId="a7">
    <w:name w:val="报告书正文"/>
    <w:basedOn w:val="a"/>
    <w:link w:val="Char2"/>
    <w:rsid w:val="00DB7302"/>
    <w:pPr>
      <w:spacing w:line="300" w:lineRule="auto"/>
      <w:ind w:firstLineChars="200" w:firstLine="200"/>
    </w:pPr>
    <w:rPr>
      <w:rFonts w:asciiTheme="minorHAnsi" w:eastAsia="隶书" w:hAnsiTheme="minorHAnsi" w:cstheme="minorBidi"/>
      <w:sz w:val="24"/>
    </w:rPr>
  </w:style>
  <w:style w:type="character" w:customStyle="1" w:styleId="Char3">
    <w:name w:val="内容 Char"/>
    <w:link w:val="a8"/>
    <w:rsid w:val="00DB7302"/>
    <w:rPr>
      <w:rFonts w:eastAsia="仿宋_GB2312"/>
      <w:sz w:val="26"/>
    </w:rPr>
  </w:style>
  <w:style w:type="paragraph" w:customStyle="1" w:styleId="a8">
    <w:name w:val="内容"/>
    <w:basedOn w:val="a"/>
    <w:link w:val="Char3"/>
    <w:qFormat/>
    <w:rsid w:val="00DB7302"/>
    <w:pPr>
      <w:spacing w:line="460" w:lineRule="exact"/>
      <w:ind w:firstLineChars="200" w:firstLine="200"/>
      <w:jc w:val="left"/>
    </w:pPr>
    <w:rPr>
      <w:rFonts w:asciiTheme="minorHAnsi" w:eastAsia="仿宋_GB2312" w:hAnsiTheme="minorHAnsi" w:cstheme="minorBidi"/>
      <w:sz w:val="26"/>
    </w:rPr>
  </w:style>
  <w:style w:type="character" w:customStyle="1" w:styleId="Char4">
    <w:name w:val="图表头 Char"/>
    <w:link w:val="a9"/>
    <w:qFormat/>
    <w:rsid w:val="00DB7302"/>
    <w:rPr>
      <w:rFonts w:eastAsia="仿宋_GB2312"/>
      <w:b/>
      <w:sz w:val="26"/>
    </w:rPr>
  </w:style>
  <w:style w:type="paragraph" w:customStyle="1" w:styleId="a9">
    <w:name w:val="图表头"/>
    <w:basedOn w:val="a8"/>
    <w:link w:val="Char4"/>
    <w:qFormat/>
    <w:rsid w:val="00DB7302"/>
    <w:pPr>
      <w:spacing w:beforeLines="50"/>
      <w:ind w:firstLineChars="0" w:firstLine="0"/>
      <w:jc w:val="center"/>
    </w:pPr>
    <w:rPr>
      <w:b/>
    </w:rPr>
  </w:style>
  <w:style w:type="paragraph" w:customStyle="1" w:styleId="20">
    <w:name w:val="样式 列表 2 + 华文仿宋 居中"/>
    <w:basedOn w:val="21"/>
    <w:autoRedefine/>
    <w:rsid w:val="00DB7302"/>
    <w:pPr>
      <w:spacing w:line="400" w:lineRule="exact"/>
      <w:ind w:leftChars="0" w:left="0" w:firstLineChars="0" w:firstLine="0"/>
      <w:contextualSpacing w:val="0"/>
      <w:jc w:val="center"/>
    </w:pPr>
    <w:rPr>
      <w:rFonts w:ascii="Times New Roman" w:hAnsi="Times New Roman"/>
      <w:szCs w:val="21"/>
    </w:rPr>
  </w:style>
  <w:style w:type="paragraph" w:styleId="21">
    <w:name w:val="List 2"/>
    <w:basedOn w:val="a"/>
    <w:uiPriority w:val="99"/>
    <w:semiHidden/>
    <w:unhideWhenUsed/>
    <w:rsid w:val="00DB7302"/>
    <w:pPr>
      <w:ind w:leftChars="200" w:left="100" w:hangingChars="200" w:hanging="200"/>
      <w:contextualSpacing/>
    </w:pPr>
  </w:style>
  <w:style w:type="character" w:customStyle="1" w:styleId="Char5">
    <w:name w:val="表格标题 Char"/>
    <w:aliases w:val="标题4 Char,正文缩进 Char1,四号 Char,表正文 Char,正文非缩进 Char,特点 Char,ALT+Z Char,水上软件 Char,段1 Char,正文不缩进 Char,s4 Char,正文2 Char,正文缩进 Char Char,首行缩进两字 Char,正文（首行缩进两字） Char Char,正文缩进 Char2 Char Char,正文缩进 Char1 Char Char Char,文本条款 Char,正文双线 Char,标题四 Char,s Char"/>
    <w:link w:val="aa"/>
    <w:qFormat/>
    <w:rsid w:val="00DB7302"/>
    <w:rPr>
      <w:rFonts w:eastAsia="隶书" w:cs="隶书"/>
      <w:spacing w:val="6"/>
      <w:sz w:val="24"/>
    </w:rPr>
  </w:style>
  <w:style w:type="character" w:customStyle="1" w:styleId="Char6">
    <w:name w:val="表文字 Char"/>
    <w:link w:val="ab"/>
    <w:rsid w:val="00DB7302"/>
    <w:rPr>
      <w:rFonts w:eastAsia="隶书"/>
      <w:sz w:val="24"/>
    </w:rPr>
  </w:style>
  <w:style w:type="paragraph" w:customStyle="1" w:styleId="aa">
    <w:name w:val="表格标题"/>
    <w:basedOn w:val="a"/>
    <w:link w:val="Char5"/>
    <w:qFormat/>
    <w:rsid w:val="00DB7302"/>
    <w:pPr>
      <w:spacing w:line="360" w:lineRule="auto"/>
      <w:jc w:val="center"/>
    </w:pPr>
    <w:rPr>
      <w:rFonts w:asciiTheme="minorHAnsi" w:eastAsia="隶书" w:hAnsiTheme="minorHAnsi" w:cs="隶书"/>
      <w:spacing w:val="6"/>
      <w:sz w:val="24"/>
    </w:rPr>
  </w:style>
  <w:style w:type="paragraph" w:customStyle="1" w:styleId="ab">
    <w:name w:val="表文字"/>
    <w:basedOn w:val="a"/>
    <w:link w:val="Char6"/>
    <w:rsid w:val="00DB7302"/>
    <w:pPr>
      <w:overflowPunct w:val="0"/>
      <w:autoSpaceDE w:val="0"/>
      <w:autoSpaceDN w:val="0"/>
      <w:adjustRightInd w:val="0"/>
      <w:spacing w:line="240" w:lineRule="atLeast"/>
      <w:jc w:val="center"/>
      <w:textAlignment w:val="baseline"/>
    </w:pPr>
    <w:rPr>
      <w:rFonts w:asciiTheme="minorHAnsi" w:eastAsia="隶书" w:hAnsiTheme="minorHAnsi" w:cstheme="minorBidi"/>
      <w:sz w:val="24"/>
    </w:rPr>
  </w:style>
  <w:style w:type="paragraph" w:styleId="ac">
    <w:name w:val="Body Text First Indent"/>
    <w:basedOn w:val="a3"/>
    <w:link w:val="Char7"/>
    <w:uiPriority w:val="99"/>
    <w:unhideWhenUsed/>
    <w:rsid w:val="00545DA4"/>
    <w:pPr>
      <w:ind w:firstLineChars="100" w:firstLine="420"/>
    </w:pPr>
    <w:rPr>
      <w:rFonts w:ascii="Calibri" w:hAnsi="Calibri"/>
      <w:szCs w:val="22"/>
    </w:rPr>
  </w:style>
  <w:style w:type="character" w:customStyle="1" w:styleId="Char7">
    <w:name w:val="正文首行缩进 Char"/>
    <w:basedOn w:val="Char"/>
    <w:link w:val="ac"/>
    <w:uiPriority w:val="99"/>
    <w:rsid w:val="00545DA4"/>
    <w:rPr>
      <w:rFonts w:ascii="Calibri" w:hAnsi="Calibri"/>
    </w:rPr>
  </w:style>
  <w:style w:type="paragraph" w:styleId="ad">
    <w:name w:val="Document Map"/>
    <w:basedOn w:val="a"/>
    <w:link w:val="Char8"/>
    <w:uiPriority w:val="99"/>
    <w:semiHidden/>
    <w:unhideWhenUsed/>
    <w:rsid w:val="006608E8"/>
    <w:rPr>
      <w:rFonts w:ascii="宋体"/>
      <w:sz w:val="18"/>
      <w:szCs w:val="18"/>
    </w:rPr>
  </w:style>
  <w:style w:type="character" w:customStyle="1" w:styleId="Char8">
    <w:name w:val="文档结构图 Char"/>
    <w:basedOn w:val="a0"/>
    <w:link w:val="ad"/>
    <w:uiPriority w:val="99"/>
    <w:semiHidden/>
    <w:rsid w:val="006608E8"/>
    <w:rPr>
      <w:rFonts w:ascii="宋体" w:eastAsia="宋体" w:hAnsi="Calibri" w:cs="Times New Roman"/>
      <w:sz w:val="18"/>
      <w:szCs w:val="18"/>
    </w:rPr>
  </w:style>
  <w:style w:type="character" w:customStyle="1" w:styleId="fontstyle01">
    <w:name w:val="fontstyle01"/>
    <w:basedOn w:val="a0"/>
    <w:qFormat/>
    <w:rsid w:val="008F0496"/>
    <w:rPr>
      <w:rFonts w:ascii="宋体" w:eastAsia="宋体" w:hAnsi="宋体" w:hint="eastAsia"/>
      <w:b w:val="0"/>
      <w:bCs w:val="0"/>
      <w:i w:val="0"/>
      <w:iCs w:val="0"/>
      <w:color w:val="000000"/>
      <w:sz w:val="24"/>
      <w:szCs w:val="24"/>
    </w:rPr>
  </w:style>
  <w:style w:type="character" w:customStyle="1" w:styleId="fontstyle11">
    <w:name w:val="fontstyle11"/>
    <w:basedOn w:val="a0"/>
    <w:rsid w:val="008F0496"/>
    <w:rPr>
      <w:rFonts w:ascii="Times New Roman" w:hAnsi="Times New Roman" w:cs="Times New Roman" w:hint="default"/>
      <w:b w:val="0"/>
      <w:bCs w:val="0"/>
      <w:i w:val="0"/>
      <w:iCs w:val="0"/>
      <w:color w:val="000000"/>
      <w:sz w:val="24"/>
      <w:szCs w:val="24"/>
    </w:rPr>
  </w:style>
  <w:style w:type="paragraph" w:styleId="30">
    <w:name w:val="Body Text Indent 3"/>
    <w:basedOn w:val="a"/>
    <w:link w:val="3Char1"/>
    <w:rsid w:val="003E0F63"/>
    <w:pPr>
      <w:spacing w:after="120"/>
      <w:ind w:leftChars="200" w:left="420"/>
    </w:pPr>
    <w:rPr>
      <w:sz w:val="16"/>
      <w:szCs w:val="16"/>
    </w:rPr>
  </w:style>
  <w:style w:type="character" w:customStyle="1" w:styleId="3Char0">
    <w:name w:val="正文文本缩进 3 Char"/>
    <w:basedOn w:val="a0"/>
    <w:link w:val="30"/>
    <w:uiPriority w:val="99"/>
    <w:semiHidden/>
    <w:rsid w:val="003E0F63"/>
    <w:rPr>
      <w:rFonts w:ascii="Calibri" w:eastAsia="宋体" w:hAnsi="Calibri" w:cs="Times New Roman"/>
      <w:sz w:val="16"/>
      <w:szCs w:val="16"/>
    </w:rPr>
  </w:style>
  <w:style w:type="character" w:customStyle="1" w:styleId="3Char1">
    <w:name w:val="正文文本缩进 3 Char1"/>
    <w:basedOn w:val="a0"/>
    <w:link w:val="30"/>
    <w:uiPriority w:val="99"/>
    <w:rsid w:val="003E0F63"/>
    <w:rPr>
      <w:rFonts w:ascii="Calibri" w:eastAsia="宋体" w:hAnsi="Calibri" w:cs="Times New Roman"/>
      <w:sz w:val="16"/>
      <w:szCs w:val="16"/>
    </w:rPr>
  </w:style>
  <w:style w:type="paragraph" w:customStyle="1" w:styleId="ae">
    <w:name w:val="环龙公司文本正文"/>
    <w:rsid w:val="0062493D"/>
    <w:pPr>
      <w:widowControl w:val="0"/>
      <w:spacing w:line="360" w:lineRule="auto"/>
      <w:ind w:firstLineChars="200" w:firstLine="200"/>
      <w:jc w:val="both"/>
    </w:pPr>
    <w:rPr>
      <w:rFonts w:ascii="Times New Roman" w:eastAsia="宋体" w:hAnsi="Times New Roman" w:cs="Times New Roman"/>
      <w:sz w:val="24"/>
      <w:szCs w:val="24"/>
    </w:rPr>
  </w:style>
  <w:style w:type="paragraph" w:styleId="af">
    <w:name w:val="Plain Text"/>
    <w:aliases w:val="普通文字 Char Char,普通文字,表格内容,普通文字 Char,普通文字 Char Char Char,普通文字 Char Char Char Char Char Char Char Char,普通文字 Char Char Char Char Char Char Char,纯文本 Char Char Char,纯文本 Char Char Char Char Char Char,表内文字,纯文本 Char Char,普通文字1,普通文字2,普通文字3,普通文字4,加粗正文"/>
    <w:basedOn w:val="a"/>
    <w:link w:val="Char10"/>
    <w:rsid w:val="0078031D"/>
    <w:rPr>
      <w:rFonts w:ascii="宋体" w:hAnsi="Courier New"/>
      <w:szCs w:val="24"/>
    </w:rPr>
  </w:style>
  <w:style w:type="character" w:customStyle="1" w:styleId="Char9">
    <w:name w:val="纯文本 Char"/>
    <w:basedOn w:val="a0"/>
    <w:link w:val="af"/>
    <w:uiPriority w:val="99"/>
    <w:semiHidden/>
    <w:rsid w:val="0078031D"/>
    <w:rPr>
      <w:rFonts w:ascii="宋体" w:eastAsia="宋体" w:hAnsi="Courier New" w:cs="Courier New"/>
      <w:szCs w:val="21"/>
    </w:rPr>
  </w:style>
  <w:style w:type="character" w:customStyle="1" w:styleId="Char10">
    <w:name w:val="纯文本 Char1"/>
    <w:aliases w:val="普通文字 Char Char Char1,普通文字 Char1,表格内容 Char,普通文字 Char Char1,普通文字 Char Char Char Char,普通文字 Char Char Char Char Char Char Char Char Char,普通文字 Char Char Char Char Char Char Char Char1,纯文本 Char Char Char Char,纯文本 Char Char Char Char Char Char Char"/>
    <w:basedOn w:val="a0"/>
    <w:link w:val="af"/>
    <w:rsid w:val="0078031D"/>
    <w:rPr>
      <w:rFonts w:ascii="宋体" w:eastAsia="宋体" w:hAnsi="Courier New" w:cs="Times New Roman"/>
      <w:szCs w:val="24"/>
    </w:rPr>
  </w:style>
  <w:style w:type="character" w:customStyle="1" w:styleId="4Char">
    <w:name w:val="标题 4 Char"/>
    <w:basedOn w:val="a0"/>
    <w:link w:val="4"/>
    <w:uiPriority w:val="9"/>
    <w:rsid w:val="00B443E9"/>
    <w:rPr>
      <w:rFonts w:asciiTheme="majorHAnsi" w:eastAsiaTheme="majorEastAsia" w:hAnsiTheme="majorHAnsi" w:cstheme="majorBidi"/>
      <w:b/>
      <w:bCs/>
      <w:sz w:val="28"/>
      <w:szCs w:val="28"/>
    </w:rPr>
  </w:style>
  <w:style w:type="paragraph" w:styleId="af0">
    <w:name w:val="Body Text Indent"/>
    <w:basedOn w:val="a"/>
    <w:link w:val="Chara"/>
    <w:uiPriority w:val="99"/>
    <w:unhideWhenUsed/>
    <w:rsid w:val="005E2094"/>
    <w:pPr>
      <w:spacing w:after="120"/>
      <w:ind w:leftChars="200" w:left="420"/>
    </w:pPr>
  </w:style>
  <w:style w:type="character" w:customStyle="1" w:styleId="Chara">
    <w:name w:val="正文文本缩进 Char"/>
    <w:basedOn w:val="a0"/>
    <w:link w:val="af0"/>
    <w:uiPriority w:val="99"/>
    <w:rsid w:val="005E2094"/>
    <w:rPr>
      <w:rFonts w:ascii="Calibri" w:eastAsia="宋体" w:hAnsi="Calibri" w:cs="Times New Roman"/>
    </w:rPr>
  </w:style>
  <w:style w:type="paragraph" w:styleId="af1">
    <w:name w:val="Normal (Web)"/>
    <w:basedOn w:val="a"/>
    <w:rsid w:val="005E2094"/>
    <w:pPr>
      <w:spacing w:before="100" w:beforeAutospacing="1" w:after="100" w:afterAutospacing="1"/>
      <w:jc w:val="left"/>
    </w:pPr>
    <w:rPr>
      <w:kern w:val="0"/>
      <w:sz w:val="24"/>
    </w:rPr>
  </w:style>
  <w:style w:type="paragraph" w:customStyle="1" w:styleId="af2">
    <w:name w:val="表内容"/>
    <w:basedOn w:val="a"/>
    <w:rsid w:val="00DB1DEF"/>
    <w:pPr>
      <w:autoSpaceDE w:val="0"/>
      <w:autoSpaceDN w:val="0"/>
      <w:adjustRightInd w:val="0"/>
      <w:spacing w:before="60" w:after="60" w:line="288" w:lineRule="auto"/>
      <w:ind w:firstLineChars="200" w:firstLine="200"/>
      <w:jc w:val="center"/>
      <w:textAlignment w:val="bottom"/>
    </w:pPr>
    <w:rPr>
      <w:rFonts w:eastAsia="仿宋_GB2312"/>
      <w:kern w:val="0"/>
      <w:sz w:val="24"/>
      <w:szCs w:val="20"/>
    </w:rPr>
  </w:style>
  <w:style w:type="paragraph" w:styleId="af3">
    <w:name w:val="No Spacing"/>
    <w:uiPriority w:val="1"/>
    <w:qFormat/>
    <w:rsid w:val="00025C47"/>
    <w:pPr>
      <w:widowControl w:val="0"/>
      <w:jc w:val="center"/>
    </w:pPr>
    <w:rPr>
      <w:rFonts w:ascii="Times New Roman" w:eastAsia="宋体" w:hAnsi="Times New Roman" w:cs="Times New Roman"/>
    </w:rPr>
  </w:style>
  <w:style w:type="table" w:styleId="af4">
    <w:name w:val="Table Grid"/>
    <w:basedOn w:val="a1"/>
    <w:qFormat/>
    <w:rsid w:val="00025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表格文字 Char"/>
    <w:link w:val="af5"/>
    <w:rsid w:val="00BF029F"/>
    <w:rPr>
      <w:rFonts w:ascii="仿宋_GB2312" w:eastAsia="仿宋_GB2312" w:hAnsi="Arial Black"/>
      <w:kern w:val="44"/>
      <w:sz w:val="24"/>
      <w:szCs w:val="24"/>
    </w:rPr>
  </w:style>
  <w:style w:type="paragraph" w:customStyle="1" w:styleId="af5">
    <w:name w:val="表格文字"/>
    <w:basedOn w:val="a"/>
    <w:link w:val="Charb"/>
    <w:qFormat/>
    <w:rsid w:val="00BF029F"/>
    <w:pPr>
      <w:jc w:val="center"/>
    </w:pPr>
    <w:rPr>
      <w:rFonts w:ascii="仿宋_GB2312" w:eastAsia="仿宋_GB2312" w:hAnsi="Arial Black" w:cstheme="minorBidi"/>
      <w:kern w:val="44"/>
      <w:sz w:val="24"/>
      <w:szCs w:val="24"/>
    </w:rPr>
  </w:style>
  <w:style w:type="character" w:customStyle="1" w:styleId="Charc">
    <w:name w:val="表文 Char"/>
    <w:link w:val="af6"/>
    <w:locked/>
    <w:rsid w:val="00BF029F"/>
    <w:rPr>
      <w:snapToGrid w:val="0"/>
      <w:kern w:val="28"/>
      <w:position w:val="-24"/>
      <w:szCs w:val="21"/>
    </w:rPr>
  </w:style>
  <w:style w:type="paragraph" w:customStyle="1" w:styleId="af6">
    <w:name w:val="表文"/>
    <w:basedOn w:val="a"/>
    <w:link w:val="Charc"/>
    <w:rsid w:val="00BF029F"/>
    <w:pPr>
      <w:tabs>
        <w:tab w:val="left" w:pos="1021"/>
      </w:tabs>
      <w:adjustRightInd w:val="0"/>
      <w:snapToGrid w:val="0"/>
      <w:spacing w:beforeLines="30" w:afterLines="30"/>
      <w:jc w:val="center"/>
    </w:pPr>
    <w:rPr>
      <w:rFonts w:asciiTheme="minorHAnsi" w:eastAsiaTheme="minorEastAsia" w:hAnsiTheme="minorHAnsi" w:cstheme="minorBidi"/>
      <w:snapToGrid w:val="0"/>
      <w:kern w:val="28"/>
      <w:position w:val="-24"/>
      <w:szCs w:val="21"/>
    </w:rPr>
  </w:style>
  <w:style w:type="character" w:customStyle="1" w:styleId="CharChar">
    <w:name w:val="表格文字 Char Char"/>
    <w:rsid w:val="00655525"/>
    <w:rPr>
      <w:rFonts w:ascii="Times New Roman" w:eastAsia="宋体" w:hAnsi="Times New Roman" w:cs="Times New Roman"/>
      <w:b/>
      <w:szCs w:val="20"/>
    </w:rPr>
  </w:style>
  <w:style w:type="paragraph" w:styleId="af7">
    <w:name w:val="header"/>
    <w:basedOn w:val="a"/>
    <w:link w:val="Chard"/>
    <w:uiPriority w:val="99"/>
    <w:semiHidden/>
    <w:unhideWhenUsed/>
    <w:rsid w:val="0018691F"/>
    <w:pPr>
      <w:pBdr>
        <w:bottom w:val="single" w:sz="6" w:space="1" w:color="auto"/>
      </w:pBdr>
      <w:tabs>
        <w:tab w:val="center" w:pos="4153"/>
        <w:tab w:val="right" w:pos="8306"/>
      </w:tabs>
      <w:snapToGrid w:val="0"/>
      <w:jc w:val="center"/>
    </w:pPr>
    <w:rPr>
      <w:sz w:val="18"/>
      <w:szCs w:val="18"/>
    </w:rPr>
  </w:style>
  <w:style w:type="character" w:customStyle="1" w:styleId="Chard">
    <w:name w:val="页眉 Char"/>
    <w:basedOn w:val="a0"/>
    <w:link w:val="af7"/>
    <w:uiPriority w:val="99"/>
    <w:semiHidden/>
    <w:rsid w:val="0018691F"/>
    <w:rPr>
      <w:rFonts w:ascii="Calibri" w:eastAsia="宋体" w:hAnsi="Calibri" w:cs="Times New Roman"/>
      <w:sz w:val="18"/>
      <w:szCs w:val="18"/>
    </w:rPr>
  </w:style>
  <w:style w:type="paragraph" w:styleId="af8">
    <w:name w:val="footer"/>
    <w:basedOn w:val="a"/>
    <w:link w:val="Chare"/>
    <w:uiPriority w:val="99"/>
    <w:unhideWhenUsed/>
    <w:rsid w:val="0018691F"/>
    <w:pPr>
      <w:tabs>
        <w:tab w:val="center" w:pos="4153"/>
        <w:tab w:val="right" w:pos="8306"/>
      </w:tabs>
      <w:snapToGrid w:val="0"/>
      <w:jc w:val="left"/>
    </w:pPr>
    <w:rPr>
      <w:sz w:val="18"/>
      <w:szCs w:val="18"/>
    </w:rPr>
  </w:style>
  <w:style w:type="character" w:customStyle="1" w:styleId="Chare">
    <w:name w:val="页脚 Char"/>
    <w:basedOn w:val="a0"/>
    <w:link w:val="af8"/>
    <w:uiPriority w:val="99"/>
    <w:rsid w:val="0018691F"/>
    <w:rPr>
      <w:rFonts w:ascii="Calibri" w:eastAsia="宋体" w:hAnsi="Calibri" w:cs="Times New Roman"/>
      <w:sz w:val="18"/>
      <w:szCs w:val="18"/>
    </w:rPr>
  </w:style>
  <w:style w:type="paragraph" w:styleId="10">
    <w:name w:val="toc 1"/>
    <w:basedOn w:val="a"/>
    <w:next w:val="a"/>
    <w:autoRedefine/>
    <w:uiPriority w:val="39"/>
    <w:unhideWhenUsed/>
    <w:rsid w:val="004E01FD"/>
  </w:style>
  <w:style w:type="paragraph" w:styleId="22">
    <w:name w:val="toc 2"/>
    <w:basedOn w:val="a"/>
    <w:next w:val="a"/>
    <w:autoRedefine/>
    <w:uiPriority w:val="39"/>
    <w:unhideWhenUsed/>
    <w:rsid w:val="004E01FD"/>
    <w:pPr>
      <w:ind w:leftChars="200" w:left="420"/>
    </w:pPr>
  </w:style>
  <w:style w:type="character" w:styleId="af9">
    <w:name w:val="Hyperlink"/>
    <w:basedOn w:val="a0"/>
    <w:uiPriority w:val="99"/>
    <w:unhideWhenUsed/>
    <w:rsid w:val="004E01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7537728">
      <w:bodyDiv w:val="1"/>
      <w:marLeft w:val="0"/>
      <w:marRight w:val="0"/>
      <w:marTop w:val="0"/>
      <w:marBottom w:val="0"/>
      <w:divBdr>
        <w:top w:val="none" w:sz="0" w:space="0" w:color="auto"/>
        <w:left w:val="none" w:sz="0" w:space="0" w:color="auto"/>
        <w:bottom w:val="none" w:sz="0" w:space="0" w:color="auto"/>
        <w:right w:val="none" w:sz="0" w:space="0" w:color="auto"/>
      </w:divBdr>
    </w:div>
    <w:div w:id="707070450">
      <w:bodyDiv w:val="1"/>
      <w:marLeft w:val="0"/>
      <w:marRight w:val="0"/>
      <w:marTop w:val="0"/>
      <w:marBottom w:val="0"/>
      <w:divBdr>
        <w:top w:val="none" w:sz="0" w:space="0" w:color="auto"/>
        <w:left w:val="none" w:sz="0" w:space="0" w:color="auto"/>
        <w:bottom w:val="none" w:sz="0" w:space="0" w:color="auto"/>
        <w:right w:val="none" w:sz="0" w:space="0" w:color="auto"/>
      </w:divBdr>
      <w:divsChild>
        <w:div w:id="46002964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640527419">
      <w:bodyDiv w:val="1"/>
      <w:marLeft w:val="0"/>
      <w:marRight w:val="0"/>
      <w:marTop w:val="0"/>
      <w:marBottom w:val="0"/>
      <w:divBdr>
        <w:top w:val="none" w:sz="0" w:space="0" w:color="auto"/>
        <w:left w:val="none" w:sz="0" w:space="0" w:color="auto"/>
        <w:bottom w:val="none" w:sz="0" w:space="0" w:color="auto"/>
        <w:right w:val="none" w:sz="0" w:space="0" w:color="auto"/>
      </w:divBdr>
      <w:divsChild>
        <w:div w:id="647636053">
          <w:marLeft w:val="0"/>
          <w:marRight w:val="0"/>
          <w:marTop w:val="0"/>
          <w:marBottom w:val="225"/>
          <w:divBdr>
            <w:top w:val="none" w:sz="0" w:space="0" w:color="auto"/>
            <w:left w:val="none" w:sz="0" w:space="0" w:color="auto"/>
            <w:bottom w:val="none" w:sz="0" w:space="0" w:color="auto"/>
            <w:right w:val="none" w:sz="0" w:space="0" w:color="auto"/>
          </w:divBdr>
        </w:div>
        <w:div w:id="190919480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BF945-0F48-4620-8693-991C6FA3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14447</Words>
  <Characters>82353</Characters>
  <Application>Microsoft Office Word</Application>
  <DocSecurity>0</DocSecurity>
  <Lines>686</Lines>
  <Paragraphs>193</Paragraphs>
  <ScaleCrop>false</ScaleCrop>
  <Company/>
  <LinksUpToDate>false</LinksUpToDate>
  <CharactersWithSpaces>96607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2020-05-09T01:33:00Z</cp:lastPrinted>
  <dcterms:created xsi:type="dcterms:W3CDTF">2020-04-09T07:46:00Z</dcterms:created>
  <dcterms:modified xsi:type="dcterms:W3CDTF">2020-05-09T01:34:00Z</dcterms:modified>
</cp:coreProperties>
</file>