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60" w:lineRule="exact"/>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autoSpaceDE w:val="0"/>
        <w:autoSpaceDN w:val="0"/>
        <w:adjustRightInd w:val="0"/>
        <w:spacing w:line="560" w:lineRule="exact"/>
        <w:jc w:val="center"/>
        <w:rPr>
          <w:rFonts w:eastAsia="方正小标宋简体"/>
          <w:color w:val="000000" w:themeColor="text1"/>
          <w:spacing w:val="-11"/>
          <w:sz w:val="44"/>
          <w:szCs w:val="44"/>
        </w:rPr>
      </w:pPr>
      <w:r>
        <w:rPr>
          <w:rFonts w:hint="eastAsia" w:eastAsia="方正小标宋简体"/>
          <w:color w:val="000000" w:themeColor="text1"/>
          <w:spacing w:val="-11"/>
          <w:sz w:val="44"/>
          <w:szCs w:val="44"/>
        </w:rPr>
        <w:t>永州红星盛业农牧科技有限公司生猪养殖项目</w:t>
      </w:r>
    </w:p>
    <w:p>
      <w:pPr>
        <w:autoSpaceDE w:val="0"/>
        <w:autoSpaceDN w:val="0"/>
        <w:adjustRightInd w:val="0"/>
        <w:spacing w:line="560" w:lineRule="exact"/>
        <w:jc w:val="center"/>
        <w:rPr>
          <w:rFonts w:eastAsia="方正小标宋简体"/>
          <w:color w:val="000000" w:themeColor="text1"/>
          <w:sz w:val="44"/>
          <w:szCs w:val="44"/>
        </w:rPr>
      </w:pPr>
      <w:r>
        <w:rPr>
          <w:rFonts w:eastAsia="方正小标宋简体"/>
          <w:color w:val="000000" w:themeColor="text1"/>
          <w:sz w:val="44"/>
          <w:szCs w:val="44"/>
        </w:rPr>
        <w:t>环境影响评价文件告知承诺制审批表</w:t>
      </w:r>
    </w:p>
    <w:p>
      <w:pPr>
        <w:adjustRightInd w:val="0"/>
        <w:snapToGrid w:val="0"/>
        <w:spacing w:beforeLines="50" w:afterLines="50" w:line="560" w:lineRule="exact"/>
        <w:ind w:right="482"/>
        <w:jc w:val="right"/>
        <w:rPr>
          <w:b/>
          <w:color w:val="000000" w:themeColor="text1"/>
          <w:sz w:val="24"/>
          <w:szCs w:val="24"/>
        </w:rPr>
      </w:pPr>
      <w:r>
        <w:rPr>
          <w:rFonts w:eastAsia="宋体"/>
          <w:color w:val="000000" w:themeColor="text1"/>
          <w:sz w:val="24"/>
          <w:szCs w:val="24"/>
        </w:rPr>
        <w:t>审批号：</w:t>
      </w:r>
      <w:r>
        <w:rPr>
          <w:rFonts w:hint="eastAsia" w:eastAsia="宋体"/>
          <w:color w:val="000000" w:themeColor="text1"/>
          <w:sz w:val="24"/>
          <w:szCs w:val="24"/>
        </w:rPr>
        <w:t>永环承诺〔2020〕14号</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3582"/>
        <w:gridCol w:w="1940"/>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625"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项目名称</w:t>
            </w:r>
          </w:p>
        </w:tc>
        <w:tc>
          <w:tcPr>
            <w:tcW w:w="743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rPr>
            </w:pPr>
            <w:r>
              <w:rPr>
                <w:rFonts w:hint="eastAsia"/>
                <w:color w:val="000000" w:themeColor="text1"/>
                <w:sz w:val="24"/>
                <w:szCs w:val="24"/>
              </w:rPr>
              <w:t>生猪养殖项目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建设地点</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sz w:val="24"/>
              </w:rPr>
            </w:pPr>
            <w:r>
              <w:rPr>
                <w:color w:val="000000" w:themeColor="text1"/>
                <w:sz w:val="24"/>
              </w:rPr>
              <w:t>零陵区邮亭圩镇新江村，厂址中心坐标</w:t>
            </w:r>
            <w:r>
              <w:rPr>
                <w:rFonts w:hint="eastAsia"/>
                <w:color w:val="000000" w:themeColor="text1"/>
                <w:sz w:val="24"/>
              </w:rPr>
              <w:t>（东经</w:t>
            </w:r>
            <w:r>
              <w:rPr>
                <w:color w:val="000000" w:themeColor="text1"/>
                <w:sz w:val="24"/>
              </w:rPr>
              <w:t>111.765407</w:t>
            </w:r>
            <w:r>
              <w:rPr>
                <w:rFonts w:hint="eastAsia"/>
                <w:color w:val="000000" w:themeColor="text1"/>
                <w:sz w:val="24"/>
              </w:rPr>
              <w:t>，</w:t>
            </w:r>
            <w:r>
              <w:rPr>
                <w:color w:val="000000" w:themeColor="text1"/>
                <w:sz w:val="24"/>
              </w:rPr>
              <w:t>北纬26.1295839</w:t>
            </w:r>
            <w:r>
              <w:rPr>
                <w:rFonts w:hint="eastAsia"/>
                <w:color w:val="000000" w:themeColor="text1"/>
                <w:sz w:val="24"/>
              </w:rPr>
              <w:t>）</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占地（建筑、营业）面积（m</w:t>
            </w:r>
            <w:r>
              <w:rPr>
                <w:color w:val="000000" w:themeColor="text1"/>
                <w:sz w:val="24"/>
                <w:szCs w:val="24"/>
                <w:vertAlign w:val="superscript"/>
              </w:rPr>
              <w:t>2</w:t>
            </w:r>
            <w:r>
              <w:rPr>
                <w:color w:val="000000" w:themeColor="text1"/>
                <w:sz w:val="24"/>
                <w:szCs w:val="24"/>
              </w:rPr>
              <w:t>）</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rPr>
            </w:pPr>
            <w:r>
              <w:rPr>
                <w:color w:val="000000" w:themeColor="text1"/>
                <w:sz w:val="24"/>
              </w:rPr>
              <w:t>489.16</w:t>
            </w:r>
            <w:r>
              <w:rPr>
                <w:rFonts w:hint="eastAsia"/>
                <w:color w:val="000000" w:themeColor="text1"/>
                <w:sz w:val="24"/>
              </w:rPr>
              <w:t>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建设单位</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rFonts w:hint="eastAsia"/>
                <w:color w:val="000000" w:themeColor="text1"/>
                <w:sz w:val="24"/>
                <w:szCs w:val="24"/>
              </w:rPr>
              <w:t>永州红星盛业农牧科技有限公司</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法定代表人或者</w:t>
            </w:r>
          </w:p>
          <w:p>
            <w:pPr>
              <w:adjustRightInd w:val="0"/>
              <w:snapToGrid w:val="0"/>
              <w:spacing w:line="400" w:lineRule="exact"/>
              <w:jc w:val="center"/>
              <w:rPr>
                <w:color w:val="000000" w:themeColor="text1"/>
                <w:sz w:val="24"/>
                <w:szCs w:val="24"/>
              </w:rPr>
            </w:pPr>
            <w:r>
              <w:rPr>
                <w:color w:val="000000" w:themeColor="text1"/>
                <w:sz w:val="24"/>
                <w:szCs w:val="24"/>
              </w:rPr>
              <w:t>主要负责人</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张跃云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联系人</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eastAsia="仿宋_GB2312"/>
                <w:color w:val="000000" w:themeColor="text1"/>
                <w:sz w:val="24"/>
                <w:szCs w:val="24"/>
                <w:lang w:eastAsia="zh-CN"/>
              </w:rPr>
            </w:pPr>
            <w:r>
              <w:rPr>
                <w:color w:val="000000" w:themeColor="text1"/>
                <w:sz w:val="24"/>
              </w:rPr>
              <w:t>刘博</w:t>
            </w:r>
            <w:r>
              <w:rPr>
                <w:rFonts w:hint="eastAsia"/>
                <w:color w:val="000000" w:themeColor="text1"/>
                <w:sz w:val="24"/>
                <w:lang w:eastAsia="zh-CN"/>
              </w:rPr>
              <w:t>锋</w:t>
            </w:r>
            <w:bookmarkStart w:id="0" w:name="_GoBack"/>
            <w:bookmarkEnd w:id="0"/>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联系电话</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13808481806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项目投资</w:t>
            </w:r>
          </w:p>
          <w:p>
            <w:pPr>
              <w:adjustRightInd w:val="0"/>
              <w:snapToGrid w:val="0"/>
              <w:spacing w:line="400" w:lineRule="exact"/>
              <w:jc w:val="center"/>
              <w:rPr>
                <w:color w:val="000000" w:themeColor="text1"/>
                <w:sz w:val="24"/>
                <w:szCs w:val="24"/>
              </w:rPr>
            </w:pPr>
            <w:r>
              <w:rPr>
                <w:color w:val="000000" w:themeColor="text1"/>
                <w:sz w:val="24"/>
                <w:szCs w:val="24"/>
              </w:rPr>
              <w:t>(万元)</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20000</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环保投资(万元)</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rPr>
            </w:pPr>
            <w:r>
              <w:rPr>
                <w:rFonts w:hint="eastAsia"/>
                <w:color w:val="000000" w:themeColor="text1"/>
                <w:sz w:val="24"/>
                <w:szCs w:val="24"/>
              </w:rPr>
              <w:t>1544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拟投入生产运营日期</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rFonts w:hint="eastAsia"/>
                <w:color w:val="000000" w:themeColor="text1"/>
                <w:sz w:val="24"/>
                <w:szCs w:val="24"/>
              </w:rPr>
              <w:t>2021年3月</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行业类别</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A0313猪的饲养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告知承诺制审批依据</w:t>
            </w:r>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color w:val="000000" w:themeColor="text1"/>
                <w:sz w:val="24"/>
                <w:szCs w:val="24"/>
              </w:rPr>
            </w:pPr>
            <w:r>
              <w:rPr>
                <w:color w:val="000000" w:themeColor="text1"/>
                <w:sz w:val="24"/>
                <w:szCs w:val="24"/>
              </w:rPr>
              <w:t>该项目属于《生态环境部办公厅农业农村部办公厅关于进一步做好当前生猪规模养殖环评管理相关工作的通知》(环办环评函〔2019〕872号）、《湖南省生态环境厅关于转发生态环境部办公厅&lt;关于进一步做好当前生猪规模养殖环评管理相关工作的通知&gt;的通知》(湘环函〔2020〕24号）等文件规定适用范围中的生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1"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rPr>
            </w:pPr>
            <w:r>
              <w:rPr>
                <w:color w:val="000000" w:themeColor="text1"/>
                <w:sz w:val="24"/>
                <w:szCs w:val="24"/>
              </w:rPr>
              <w:t>建设内容及</w:t>
            </w:r>
          </w:p>
          <w:p>
            <w:pPr>
              <w:adjustRightInd w:val="0"/>
              <w:snapToGrid w:val="0"/>
              <w:spacing w:line="400" w:lineRule="exact"/>
              <w:jc w:val="center"/>
              <w:rPr>
                <w:color w:val="000000" w:themeColor="text1"/>
                <w:sz w:val="24"/>
                <w:szCs w:val="24"/>
              </w:rPr>
            </w:pPr>
            <w:r>
              <w:rPr>
                <w:color w:val="000000" w:themeColor="text1"/>
                <w:sz w:val="24"/>
                <w:szCs w:val="24"/>
              </w:rPr>
              <w:t>规模</w:t>
            </w:r>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color w:val="000000" w:themeColor="text1"/>
                <w:sz w:val="24"/>
              </w:rPr>
            </w:pPr>
            <w:r>
              <w:rPr>
                <w:rFonts w:hint="eastAsia"/>
                <w:color w:val="000000" w:themeColor="text1"/>
                <w:sz w:val="24"/>
              </w:rPr>
              <w:t>永州红星盛业农牧科技有限公司生猪养殖项目位于零陵区邮亭圩镇新江村，用地面积约为489.16亩，总建筑面积50616</w:t>
            </w:r>
            <w:r>
              <w:rPr>
                <w:color w:val="000000" w:themeColor="text1"/>
                <w:sz w:val="24"/>
              </w:rPr>
              <w:t xml:space="preserve"> m</w:t>
            </w:r>
            <w:r>
              <w:rPr>
                <w:color w:val="000000" w:themeColor="text1"/>
                <w:sz w:val="24"/>
                <w:vertAlign w:val="superscript"/>
              </w:rPr>
              <w:t>2</w:t>
            </w:r>
            <w:r>
              <w:rPr>
                <w:rFonts w:hint="eastAsia"/>
                <w:color w:val="000000" w:themeColor="text1"/>
                <w:sz w:val="24"/>
              </w:rPr>
              <w:t>，主要建设内容包括：办公室、宿舍、仓库、食堂、猪舍及其他附属设施。项目采用干清粪工艺，配套建设300m</w:t>
            </w:r>
            <w:r>
              <w:rPr>
                <w:rFonts w:hint="eastAsia"/>
                <w:color w:val="000000" w:themeColor="text1"/>
                <w:sz w:val="24"/>
                <w:vertAlign w:val="superscript"/>
              </w:rPr>
              <w:t>3</w:t>
            </w:r>
            <w:r>
              <w:rPr>
                <w:rFonts w:hint="eastAsia"/>
                <w:color w:val="000000" w:themeColor="text1"/>
                <w:sz w:val="24"/>
              </w:rPr>
              <w:t>/d污水处理站，处理工艺为“固液分离+预沉+气浮+Biodopp+混凝消毒工艺”，处理达标后的废水用于场区防护林及周边农林地浇灌，多余部分外排东侧农灌渠。恶臭采取喷洒除臭剂、及时清理粪污、选用益生菌等进行防治；猪粪采用“微生物+高温密闭发酵”进行好氧堆肥。建成后，年出栏生猪10万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6" w:hRule="atLeast"/>
          <w:jc w:val="center"/>
        </w:trPr>
        <w:tc>
          <w:tcPr>
            <w:tcW w:w="9060" w:type="dxa"/>
            <w:gridSpan w:val="4"/>
            <w:tcBorders>
              <w:top w:val="single" w:color="auto" w:sz="4" w:space="0"/>
              <w:left w:val="single" w:color="auto" w:sz="8" w:space="0"/>
              <w:bottom w:val="single" w:color="auto" w:sz="8" w:space="0"/>
              <w:right w:val="single" w:color="auto" w:sz="8" w:space="0"/>
            </w:tcBorders>
            <w:vAlign w:val="center"/>
          </w:tcPr>
          <w:p>
            <w:pPr>
              <w:adjustRightInd w:val="0"/>
              <w:snapToGrid w:val="0"/>
              <w:spacing w:line="400" w:lineRule="exact"/>
              <w:rPr>
                <w:b/>
                <w:color w:val="000000" w:themeColor="text1"/>
                <w:sz w:val="24"/>
                <w:szCs w:val="24"/>
              </w:rPr>
            </w:pPr>
          </w:p>
          <w:p>
            <w:pPr>
              <w:adjustRightInd w:val="0"/>
              <w:snapToGrid w:val="0"/>
              <w:spacing w:line="400" w:lineRule="exact"/>
              <w:rPr>
                <w:b/>
                <w:color w:val="000000" w:themeColor="text1"/>
                <w:sz w:val="24"/>
                <w:szCs w:val="24"/>
              </w:rPr>
            </w:pPr>
          </w:p>
          <w:p>
            <w:pPr>
              <w:adjustRightInd w:val="0"/>
              <w:snapToGrid w:val="0"/>
              <w:spacing w:line="400" w:lineRule="exact"/>
              <w:rPr>
                <w:b/>
                <w:color w:val="000000" w:themeColor="text1"/>
                <w:sz w:val="24"/>
                <w:szCs w:val="24"/>
              </w:rPr>
            </w:pPr>
          </w:p>
          <w:p>
            <w:pPr>
              <w:adjustRightInd w:val="0"/>
              <w:snapToGrid w:val="0"/>
              <w:spacing w:line="400" w:lineRule="exact"/>
              <w:rPr>
                <w:b/>
                <w:color w:val="000000" w:themeColor="text1"/>
                <w:sz w:val="24"/>
                <w:szCs w:val="24"/>
              </w:rPr>
            </w:pPr>
          </w:p>
          <w:p>
            <w:pPr>
              <w:adjustRightInd w:val="0"/>
              <w:snapToGrid w:val="0"/>
              <w:spacing w:line="400" w:lineRule="exact"/>
              <w:ind w:firstLine="480" w:firstLineChars="200"/>
              <w:rPr>
                <w:color w:val="000000" w:themeColor="text1"/>
                <w:sz w:val="24"/>
                <w:szCs w:val="24"/>
              </w:rPr>
            </w:pPr>
            <w:r>
              <w:rPr>
                <w:color w:val="000000" w:themeColor="text1"/>
                <w:sz w:val="24"/>
                <w:szCs w:val="24"/>
              </w:rPr>
              <w:t>该项目环境影响评价文件已经完成告知承诺制审批。</w:t>
            </w:r>
          </w:p>
          <w:p>
            <w:pPr>
              <w:adjustRightInd w:val="0"/>
              <w:snapToGrid w:val="0"/>
              <w:spacing w:line="400" w:lineRule="exact"/>
              <w:ind w:firstLine="480" w:firstLineChars="200"/>
              <w:rPr>
                <w:color w:val="000000" w:themeColor="text1"/>
                <w:sz w:val="24"/>
                <w:szCs w:val="24"/>
              </w:rPr>
            </w:pPr>
          </w:p>
          <w:p>
            <w:pPr>
              <w:adjustRightInd w:val="0"/>
              <w:snapToGrid w:val="0"/>
              <w:spacing w:line="400" w:lineRule="exact"/>
              <w:ind w:firstLine="480" w:firstLineChars="200"/>
              <w:rPr>
                <w:color w:val="000000" w:themeColor="text1"/>
                <w:sz w:val="24"/>
                <w:szCs w:val="24"/>
              </w:rPr>
            </w:pPr>
          </w:p>
          <w:p>
            <w:pPr>
              <w:adjustRightInd w:val="0"/>
              <w:snapToGrid w:val="0"/>
              <w:spacing w:line="400" w:lineRule="exact"/>
              <w:ind w:firstLine="480" w:firstLineChars="200"/>
              <w:rPr>
                <w:color w:val="000000" w:themeColor="text1"/>
                <w:sz w:val="24"/>
                <w:szCs w:val="24"/>
              </w:rPr>
            </w:pPr>
          </w:p>
          <w:p>
            <w:pPr>
              <w:adjustRightInd w:val="0"/>
              <w:snapToGrid w:val="0"/>
              <w:spacing w:line="400" w:lineRule="exact"/>
              <w:ind w:firstLine="480" w:firstLineChars="200"/>
              <w:rPr>
                <w:color w:val="000000" w:themeColor="text1"/>
                <w:sz w:val="24"/>
                <w:szCs w:val="24"/>
              </w:rPr>
            </w:pPr>
          </w:p>
          <w:p>
            <w:pPr>
              <w:adjustRightInd w:val="0"/>
              <w:snapToGrid w:val="0"/>
              <w:spacing w:line="400" w:lineRule="exact"/>
              <w:ind w:left="1840" w:leftChars="575" w:firstLine="2959" w:firstLineChars="1233"/>
              <w:jc w:val="center"/>
              <w:rPr>
                <w:color w:val="000000" w:themeColor="text1"/>
                <w:sz w:val="24"/>
                <w:szCs w:val="24"/>
              </w:rPr>
            </w:pPr>
            <w:r>
              <w:rPr>
                <w:color w:val="000000" w:themeColor="text1"/>
                <w:sz w:val="24"/>
                <w:szCs w:val="24"/>
              </w:rPr>
              <w:t>永州市生态环境局</w:t>
            </w:r>
          </w:p>
          <w:p>
            <w:pPr>
              <w:adjustRightInd w:val="0"/>
              <w:snapToGrid w:val="0"/>
              <w:spacing w:line="400" w:lineRule="exact"/>
              <w:ind w:left="1840" w:leftChars="575" w:firstLine="2959" w:firstLineChars="1233"/>
              <w:jc w:val="center"/>
              <w:rPr>
                <w:color w:val="000000" w:themeColor="text1"/>
                <w:sz w:val="24"/>
                <w:szCs w:val="24"/>
              </w:rPr>
            </w:pPr>
            <w:r>
              <w:rPr>
                <w:color w:val="000000" w:themeColor="text1"/>
                <w:sz w:val="24"/>
                <w:szCs w:val="24"/>
              </w:rPr>
              <w:t>2020年</w:t>
            </w:r>
            <w:r>
              <w:rPr>
                <w:rFonts w:hint="eastAsia"/>
                <w:color w:val="000000" w:themeColor="text1"/>
                <w:sz w:val="24"/>
                <w:szCs w:val="24"/>
                <w:lang w:val="en-US" w:eastAsia="zh-CN"/>
              </w:rPr>
              <w:t>12</w:t>
            </w:r>
            <w:r>
              <w:rPr>
                <w:color w:val="000000" w:themeColor="text1"/>
                <w:sz w:val="24"/>
                <w:szCs w:val="24"/>
              </w:rPr>
              <w:t>月</w:t>
            </w:r>
            <w:r>
              <w:rPr>
                <w:rFonts w:hint="eastAsia"/>
                <w:color w:val="000000" w:themeColor="text1"/>
                <w:sz w:val="24"/>
                <w:szCs w:val="24"/>
                <w:lang w:val="en-US" w:eastAsia="zh-CN"/>
              </w:rPr>
              <w:t>9</w:t>
            </w:r>
            <w:r>
              <w:rPr>
                <w:color w:val="000000" w:themeColor="text1"/>
                <w:sz w:val="24"/>
                <w:szCs w:val="24"/>
              </w:rPr>
              <w:t>日</w:t>
            </w:r>
          </w:p>
          <w:p>
            <w:pPr>
              <w:adjustRightInd w:val="0"/>
              <w:snapToGrid w:val="0"/>
              <w:spacing w:line="400" w:lineRule="exact"/>
              <w:ind w:left="2560" w:leftChars="200" w:hanging="1920" w:hangingChars="800"/>
              <w:rPr>
                <w:color w:val="000000" w:themeColor="text1"/>
                <w:sz w:val="24"/>
                <w:szCs w:val="24"/>
              </w:rPr>
            </w:pPr>
          </w:p>
          <w:p>
            <w:pPr>
              <w:adjustRightInd w:val="0"/>
              <w:snapToGrid w:val="0"/>
              <w:spacing w:line="400" w:lineRule="exact"/>
              <w:ind w:left="2560" w:leftChars="200" w:hanging="1920" w:hangingChars="800"/>
              <w:rPr>
                <w:color w:val="000000" w:themeColor="text1"/>
                <w:sz w:val="24"/>
                <w:szCs w:val="24"/>
              </w:rPr>
            </w:pPr>
          </w:p>
          <w:p>
            <w:pPr>
              <w:adjustRightInd w:val="0"/>
              <w:snapToGrid w:val="0"/>
              <w:spacing w:line="400" w:lineRule="exact"/>
              <w:ind w:left="2560" w:leftChars="200" w:hanging="1920" w:hangingChars="800"/>
              <w:rPr>
                <w:color w:val="000000" w:themeColor="text1"/>
                <w:sz w:val="24"/>
                <w:szCs w:val="24"/>
              </w:rPr>
            </w:pPr>
          </w:p>
          <w:p>
            <w:pPr>
              <w:adjustRightInd w:val="0"/>
              <w:snapToGrid w:val="0"/>
              <w:spacing w:line="400" w:lineRule="exact"/>
              <w:ind w:left="2560" w:leftChars="200" w:hanging="1920" w:hangingChars="800"/>
              <w:rPr>
                <w:color w:val="000000" w:themeColor="text1"/>
                <w:sz w:val="24"/>
                <w:szCs w:val="24"/>
              </w:rPr>
            </w:pPr>
          </w:p>
        </w:tc>
      </w:tr>
    </w:tbl>
    <w:p>
      <w:pPr>
        <w:adjustRightInd w:val="0"/>
        <w:snapToGrid w:val="0"/>
        <w:spacing w:line="540" w:lineRule="exact"/>
        <w:rPr>
          <w:rFonts w:ascii="仿宋_GB2312" w:hAnsi="仿宋_GB2312" w:cs="仿宋_GB2312"/>
          <w:color w:val="000000" w:themeColor="text1"/>
        </w:rPr>
      </w:pPr>
    </w:p>
    <w:sectPr>
      <w:footerReference r:id="rId3" w:type="default"/>
      <w:footerReference r:id="rId4" w:type="even"/>
      <w:pgSz w:w="11907" w:h="16840"/>
      <w:pgMar w:top="1701" w:right="1588" w:bottom="1474" w:left="1588" w:header="851" w:footer="1588"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65B3D"/>
    <w:rsid w:val="00027FF5"/>
    <w:rsid w:val="00031CAB"/>
    <w:rsid w:val="00051113"/>
    <w:rsid w:val="00072355"/>
    <w:rsid w:val="000D1C66"/>
    <w:rsid w:val="001203AF"/>
    <w:rsid w:val="0014523A"/>
    <w:rsid w:val="001528D7"/>
    <w:rsid w:val="00177835"/>
    <w:rsid w:val="001B0E58"/>
    <w:rsid w:val="001B5F4B"/>
    <w:rsid w:val="001C1168"/>
    <w:rsid w:val="001C42B8"/>
    <w:rsid w:val="001D38F6"/>
    <w:rsid w:val="00231C63"/>
    <w:rsid w:val="002638E4"/>
    <w:rsid w:val="00327A18"/>
    <w:rsid w:val="003526FD"/>
    <w:rsid w:val="003728F5"/>
    <w:rsid w:val="003D4506"/>
    <w:rsid w:val="003E73A6"/>
    <w:rsid w:val="00406B9C"/>
    <w:rsid w:val="00464305"/>
    <w:rsid w:val="004B4848"/>
    <w:rsid w:val="004B6ECB"/>
    <w:rsid w:val="0051249E"/>
    <w:rsid w:val="00513D11"/>
    <w:rsid w:val="0058533C"/>
    <w:rsid w:val="005B36B5"/>
    <w:rsid w:val="005B7992"/>
    <w:rsid w:val="005D5983"/>
    <w:rsid w:val="00606B49"/>
    <w:rsid w:val="00662501"/>
    <w:rsid w:val="00717EE7"/>
    <w:rsid w:val="00730B6A"/>
    <w:rsid w:val="00732109"/>
    <w:rsid w:val="00744D9F"/>
    <w:rsid w:val="00774642"/>
    <w:rsid w:val="00780AC5"/>
    <w:rsid w:val="007B5201"/>
    <w:rsid w:val="007E4071"/>
    <w:rsid w:val="007F7392"/>
    <w:rsid w:val="00845FC6"/>
    <w:rsid w:val="00897220"/>
    <w:rsid w:val="008D268B"/>
    <w:rsid w:val="008D7360"/>
    <w:rsid w:val="00924663"/>
    <w:rsid w:val="0096573B"/>
    <w:rsid w:val="009E5EF0"/>
    <w:rsid w:val="00AC066B"/>
    <w:rsid w:val="00B31934"/>
    <w:rsid w:val="00B4560B"/>
    <w:rsid w:val="00C55873"/>
    <w:rsid w:val="00C63585"/>
    <w:rsid w:val="00C81E00"/>
    <w:rsid w:val="00D5425D"/>
    <w:rsid w:val="00D93765"/>
    <w:rsid w:val="00DB2C61"/>
    <w:rsid w:val="00E404D7"/>
    <w:rsid w:val="00E7635D"/>
    <w:rsid w:val="00EA4446"/>
    <w:rsid w:val="00F049C2"/>
    <w:rsid w:val="00F2101C"/>
    <w:rsid w:val="00F63E21"/>
    <w:rsid w:val="00F84118"/>
    <w:rsid w:val="012235E8"/>
    <w:rsid w:val="01F6207A"/>
    <w:rsid w:val="02012495"/>
    <w:rsid w:val="024832EA"/>
    <w:rsid w:val="02907C26"/>
    <w:rsid w:val="02F15903"/>
    <w:rsid w:val="03D76C35"/>
    <w:rsid w:val="03EB144B"/>
    <w:rsid w:val="05934FAC"/>
    <w:rsid w:val="060B3A2F"/>
    <w:rsid w:val="06F07412"/>
    <w:rsid w:val="08154C19"/>
    <w:rsid w:val="08314B7C"/>
    <w:rsid w:val="08D134D3"/>
    <w:rsid w:val="09B9040F"/>
    <w:rsid w:val="0A072467"/>
    <w:rsid w:val="0A2F279B"/>
    <w:rsid w:val="0A8F1C16"/>
    <w:rsid w:val="0ABE0C0B"/>
    <w:rsid w:val="0B8E3ADA"/>
    <w:rsid w:val="0C022196"/>
    <w:rsid w:val="0C30767E"/>
    <w:rsid w:val="0C493FF0"/>
    <w:rsid w:val="0CF133C5"/>
    <w:rsid w:val="0D147A71"/>
    <w:rsid w:val="0D1534C5"/>
    <w:rsid w:val="0D411FEC"/>
    <w:rsid w:val="0D9C0043"/>
    <w:rsid w:val="0DBD7697"/>
    <w:rsid w:val="0F3909B6"/>
    <w:rsid w:val="0F5404CC"/>
    <w:rsid w:val="0F6769E9"/>
    <w:rsid w:val="10604D5D"/>
    <w:rsid w:val="10CE224D"/>
    <w:rsid w:val="10F86BDC"/>
    <w:rsid w:val="11A701FC"/>
    <w:rsid w:val="126F54A8"/>
    <w:rsid w:val="12AA2327"/>
    <w:rsid w:val="138248E5"/>
    <w:rsid w:val="14294A07"/>
    <w:rsid w:val="142D49E6"/>
    <w:rsid w:val="14807DA2"/>
    <w:rsid w:val="14CF3A18"/>
    <w:rsid w:val="14DE506B"/>
    <w:rsid w:val="15285952"/>
    <w:rsid w:val="152E04E0"/>
    <w:rsid w:val="15A577C6"/>
    <w:rsid w:val="161E4031"/>
    <w:rsid w:val="16EE1BF7"/>
    <w:rsid w:val="18343276"/>
    <w:rsid w:val="1A45088F"/>
    <w:rsid w:val="1A461FCC"/>
    <w:rsid w:val="1AD31000"/>
    <w:rsid w:val="1AE56281"/>
    <w:rsid w:val="1B965439"/>
    <w:rsid w:val="1BCA5F31"/>
    <w:rsid w:val="1C230905"/>
    <w:rsid w:val="1C281646"/>
    <w:rsid w:val="1C6F3A10"/>
    <w:rsid w:val="1CA04A8E"/>
    <w:rsid w:val="1D590C27"/>
    <w:rsid w:val="1E665B3D"/>
    <w:rsid w:val="1F301C0B"/>
    <w:rsid w:val="1F7C0768"/>
    <w:rsid w:val="1F7F530D"/>
    <w:rsid w:val="20550088"/>
    <w:rsid w:val="20613F50"/>
    <w:rsid w:val="20B668F0"/>
    <w:rsid w:val="20D30CA5"/>
    <w:rsid w:val="20F1121E"/>
    <w:rsid w:val="216F7AE0"/>
    <w:rsid w:val="22BE421D"/>
    <w:rsid w:val="22F41614"/>
    <w:rsid w:val="23164452"/>
    <w:rsid w:val="249C331F"/>
    <w:rsid w:val="24F64C11"/>
    <w:rsid w:val="250A18B2"/>
    <w:rsid w:val="253F6B24"/>
    <w:rsid w:val="2707200D"/>
    <w:rsid w:val="271F2133"/>
    <w:rsid w:val="27913FB6"/>
    <w:rsid w:val="27935ADB"/>
    <w:rsid w:val="27F15C63"/>
    <w:rsid w:val="28A86D3B"/>
    <w:rsid w:val="2AA8774F"/>
    <w:rsid w:val="2AE32201"/>
    <w:rsid w:val="2B5819A0"/>
    <w:rsid w:val="2BEF38CB"/>
    <w:rsid w:val="2C0B1888"/>
    <w:rsid w:val="2C585A43"/>
    <w:rsid w:val="2CFF5354"/>
    <w:rsid w:val="2D23348C"/>
    <w:rsid w:val="2D5000B5"/>
    <w:rsid w:val="2D7719DB"/>
    <w:rsid w:val="2E8E743E"/>
    <w:rsid w:val="2EC166CD"/>
    <w:rsid w:val="3040734B"/>
    <w:rsid w:val="30C642C8"/>
    <w:rsid w:val="31091B31"/>
    <w:rsid w:val="314A74B3"/>
    <w:rsid w:val="31F516C5"/>
    <w:rsid w:val="327F0B90"/>
    <w:rsid w:val="32E724FD"/>
    <w:rsid w:val="33705308"/>
    <w:rsid w:val="34C31415"/>
    <w:rsid w:val="35DE7724"/>
    <w:rsid w:val="36D43E50"/>
    <w:rsid w:val="37065628"/>
    <w:rsid w:val="371536A0"/>
    <w:rsid w:val="377710FC"/>
    <w:rsid w:val="37AA304D"/>
    <w:rsid w:val="37CF6CBD"/>
    <w:rsid w:val="391226FA"/>
    <w:rsid w:val="39186412"/>
    <w:rsid w:val="39B41D33"/>
    <w:rsid w:val="39F34D39"/>
    <w:rsid w:val="3A5B06F8"/>
    <w:rsid w:val="3B143ED8"/>
    <w:rsid w:val="3BC564D6"/>
    <w:rsid w:val="3C6F0C48"/>
    <w:rsid w:val="3CA20E08"/>
    <w:rsid w:val="3CC0619D"/>
    <w:rsid w:val="3CD5303E"/>
    <w:rsid w:val="3D3F67FE"/>
    <w:rsid w:val="3D4C45F6"/>
    <w:rsid w:val="3D71290D"/>
    <w:rsid w:val="3DDF1589"/>
    <w:rsid w:val="3E7D0826"/>
    <w:rsid w:val="3FDE2E3B"/>
    <w:rsid w:val="3FFF0483"/>
    <w:rsid w:val="40A97CB8"/>
    <w:rsid w:val="40D63939"/>
    <w:rsid w:val="410F3BE6"/>
    <w:rsid w:val="411122B6"/>
    <w:rsid w:val="41A952A9"/>
    <w:rsid w:val="4247154A"/>
    <w:rsid w:val="42EB4366"/>
    <w:rsid w:val="434F0609"/>
    <w:rsid w:val="44C241C1"/>
    <w:rsid w:val="45AE29E6"/>
    <w:rsid w:val="45C06295"/>
    <w:rsid w:val="45D15545"/>
    <w:rsid w:val="45E63DBA"/>
    <w:rsid w:val="45EC2EF7"/>
    <w:rsid w:val="464A1D34"/>
    <w:rsid w:val="46E30AD3"/>
    <w:rsid w:val="471824B5"/>
    <w:rsid w:val="47201A36"/>
    <w:rsid w:val="479E00CD"/>
    <w:rsid w:val="48C762E5"/>
    <w:rsid w:val="48FF1CA5"/>
    <w:rsid w:val="492E44DA"/>
    <w:rsid w:val="49753C2E"/>
    <w:rsid w:val="49D409AC"/>
    <w:rsid w:val="4A247156"/>
    <w:rsid w:val="4A2C3490"/>
    <w:rsid w:val="4A981D9E"/>
    <w:rsid w:val="4AE30D34"/>
    <w:rsid w:val="4AEA4E8D"/>
    <w:rsid w:val="4B2710F7"/>
    <w:rsid w:val="4B315B58"/>
    <w:rsid w:val="4BA062E6"/>
    <w:rsid w:val="4BA971FE"/>
    <w:rsid w:val="4BFA2EFF"/>
    <w:rsid w:val="4CF734A6"/>
    <w:rsid w:val="4D687D8A"/>
    <w:rsid w:val="4DB826E4"/>
    <w:rsid w:val="4E302B96"/>
    <w:rsid w:val="4E7B17DE"/>
    <w:rsid w:val="4EEC0677"/>
    <w:rsid w:val="4F070D0A"/>
    <w:rsid w:val="4F291238"/>
    <w:rsid w:val="4FB110E1"/>
    <w:rsid w:val="51272AB8"/>
    <w:rsid w:val="51B51733"/>
    <w:rsid w:val="53715356"/>
    <w:rsid w:val="538A465A"/>
    <w:rsid w:val="53C81EE4"/>
    <w:rsid w:val="53E27899"/>
    <w:rsid w:val="53FF0DEE"/>
    <w:rsid w:val="546B49D3"/>
    <w:rsid w:val="54842BA6"/>
    <w:rsid w:val="54D31CB4"/>
    <w:rsid w:val="54DF000A"/>
    <w:rsid w:val="55905DB5"/>
    <w:rsid w:val="5633680F"/>
    <w:rsid w:val="564855FE"/>
    <w:rsid w:val="58142F15"/>
    <w:rsid w:val="58272A1F"/>
    <w:rsid w:val="58930FD7"/>
    <w:rsid w:val="59460DC7"/>
    <w:rsid w:val="5B483E86"/>
    <w:rsid w:val="5BA20DA7"/>
    <w:rsid w:val="5D3528DB"/>
    <w:rsid w:val="5D8B1702"/>
    <w:rsid w:val="5E1B0D98"/>
    <w:rsid w:val="5E582195"/>
    <w:rsid w:val="5EB73403"/>
    <w:rsid w:val="60DD503D"/>
    <w:rsid w:val="628D291C"/>
    <w:rsid w:val="63E5162E"/>
    <w:rsid w:val="644608D0"/>
    <w:rsid w:val="65287E66"/>
    <w:rsid w:val="658937AD"/>
    <w:rsid w:val="65C338DC"/>
    <w:rsid w:val="6688686B"/>
    <w:rsid w:val="668A3D3A"/>
    <w:rsid w:val="66A61330"/>
    <w:rsid w:val="680E51E0"/>
    <w:rsid w:val="683547F3"/>
    <w:rsid w:val="68464929"/>
    <w:rsid w:val="684D33AE"/>
    <w:rsid w:val="685063C6"/>
    <w:rsid w:val="68D07E5E"/>
    <w:rsid w:val="695B6029"/>
    <w:rsid w:val="69AA0281"/>
    <w:rsid w:val="6A17093A"/>
    <w:rsid w:val="6C2E06E7"/>
    <w:rsid w:val="6CA9011D"/>
    <w:rsid w:val="6D001E2E"/>
    <w:rsid w:val="6DF377B2"/>
    <w:rsid w:val="6E0B12BA"/>
    <w:rsid w:val="6E4D5204"/>
    <w:rsid w:val="6EE152F0"/>
    <w:rsid w:val="6EE27F78"/>
    <w:rsid w:val="6FBB2C36"/>
    <w:rsid w:val="705C68E8"/>
    <w:rsid w:val="70985EF5"/>
    <w:rsid w:val="71176B8C"/>
    <w:rsid w:val="71E47595"/>
    <w:rsid w:val="72181070"/>
    <w:rsid w:val="72713E49"/>
    <w:rsid w:val="72B3261D"/>
    <w:rsid w:val="72FF73D1"/>
    <w:rsid w:val="74910D48"/>
    <w:rsid w:val="74BB68E0"/>
    <w:rsid w:val="74E6253F"/>
    <w:rsid w:val="75324123"/>
    <w:rsid w:val="75335A0D"/>
    <w:rsid w:val="75A94023"/>
    <w:rsid w:val="7700750A"/>
    <w:rsid w:val="792D43C1"/>
    <w:rsid w:val="79662D26"/>
    <w:rsid w:val="7A103CBD"/>
    <w:rsid w:val="7A99331A"/>
    <w:rsid w:val="7AFE4309"/>
    <w:rsid w:val="7B2062DB"/>
    <w:rsid w:val="7B505A3E"/>
    <w:rsid w:val="7B587069"/>
    <w:rsid w:val="7BD67460"/>
    <w:rsid w:val="7C6D4F5B"/>
    <w:rsid w:val="7DB16E37"/>
    <w:rsid w:val="7E7D3FD9"/>
    <w:rsid w:val="7ED543F8"/>
    <w:rsid w:val="7F4D604A"/>
    <w:rsid w:val="7FE01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114</Words>
  <Characters>650</Characters>
  <Lines>5</Lines>
  <Paragraphs>1</Paragraphs>
  <TotalTime>9</TotalTime>
  <ScaleCrop>false</ScaleCrop>
  <LinksUpToDate>false</LinksUpToDate>
  <CharactersWithSpaces>763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2019-12-03T07:49:00Z</dcterms:created>
  <dc:creator>谭敏雄</dc:creator>
  <cp:lastModifiedBy>Administrator</cp:lastModifiedBy>
  <cp:lastPrinted>2020-04-08T02:34:00Z</cp:lastPrinted>
  <dcterms:modified xsi:type="dcterms:W3CDTF">2020-12-09T03:03:21Z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